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1C73" w14:textId="77777777" w:rsidR="002E234A" w:rsidRDefault="002E234A" w:rsidP="00DB4ED9">
      <w:pPr>
        <w:pStyle w:val="Cm"/>
        <w:spacing w:before="240" w:after="0"/>
        <w:rPr>
          <w:rFonts w:ascii="Tahoma" w:hAnsi="Tahoma" w:cs="Tahoma"/>
          <w:b/>
          <w:spacing w:val="62"/>
          <w:sz w:val="32"/>
        </w:rPr>
      </w:pPr>
    </w:p>
    <w:p w14:paraId="0E2F2812" w14:textId="77777777" w:rsidR="007134B3" w:rsidRPr="007134B3" w:rsidRDefault="007134B3" w:rsidP="00DB4ED9">
      <w:pPr>
        <w:pStyle w:val="Cm"/>
        <w:spacing w:before="240" w:after="0"/>
        <w:rPr>
          <w:rFonts w:ascii="Tahoma" w:hAnsi="Tahoma" w:cs="Tahoma"/>
          <w:b/>
          <w:spacing w:val="62"/>
          <w:sz w:val="32"/>
        </w:rPr>
      </w:pPr>
      <w:r w:rsidRPr="007134B3">
        <w:rPr>
          <w:rFonts w:ascii="Tahoma" w:hAnsi="Tahoma" w:cs="Tahoma"/>
          <w:b/>
          <w:spacing w:val="62"/>
          <w:sz w:val="32"/>
        </w:rPr>
        <w:t>BIZTONSÁGI ADATLAP</w:t>
      </w:r>
    </w:p>
    <w:p w14:paraId="4220E82C" w14:textId="73E73C2E" w:rsidR="007134B3" w:rsidRPr="007134B3" w:rsidRDefault="007134B3" w:rsidP="002E0766">
      <w:pPr>
        <w:pStyle w:val="Cm"/>
        <w:spacing w:before="0" w:after="0"/>
        <w:rPr>
          <w:rFonts w:ascii="Tahoma" w:hAnsi="Tahoma" w:cs="Tahoma"/>
          <w:spacing w:val="8"/>
          <w:sz w:val="18"/>
          <w:szCs w:val="18"/>
        </w:rPr>
      </w:pPr>
      <w:r w:rsidRPr="007134B3">
        <w:rPr>
          <w:rFonts w:ascii="Tahoma" w:hAnsi="Tahoma" w:cs="Tahoma"/>
          <w:spacing w:val="8"/>
          <w:sz w:val="18"/>
          <w:szCs w:val="18"/>
        </w:rPr>
        <w:t xml:space="preserve">készült az 1907/2006/EK és a </w:t>
      </w:r>
      <w:r w:rsidR="00175F05" w:rsidRPr="00175F05">
        <w:rPr>
          <w:rFonts w:ascii="Tahoma" w:hAnsi="Tahoma" w:cs="Tahoma"/>
          <w:spacing w:val="8"/>
          <w:sz w:val="18"/>
          <w:szCs w:val="18"/>
        </w:rPr>
        <w:t>2020/878/EU rendelet szerint</w:t>
      </w:r>
    </w:p>
    <w:p w14:paraId="0377AB37" w14:textId="77777777" w:rsidR="007B32A0" w:rsidRDefault="007B32A0" w:rsidP="00286181">
      <w:pPr>
        <w:pBdr>
          <w:top w:val="single" w:sz="4" w:space="1" w:color="auto"/>
          <w:left w:val="single" w:sz="4" w:space="4" w:color="auto"/>
          <w:bottom w:val="single" w:sz="4" w:space="1" w:color="auto"/>
          <w:right w:val="single" w:sz="4" w:space="4" w:color="auto"/>
        </w:pBdr>
        <w:shd w:val="clear" w:color="auto" w:fill="9CC2E5"/>
        <w:spacing w:before="240" w:after="60"/>
        <w:jc w:val="both"/>
        <w:rPr>
          <w:rFonts w:ascii="Tahoma" w:hAnsi="Tahoma"/>
          <w:b/>
          <w:snapToGrid w:val="0"/>
          <w:color w:val="FFFFFF"/>
          <w:sz w:val="24"/>
        </w:rPr>
      </w:pPr>
      <w:r>
        <w:rPr>
          <w:rFonts w:ascii="Tahoma" w:hAnsi="Tahoma"/>
          <w:b/>
          <w:snapToGrid w:val="0"/>
          <w:color w:val="FFFFFF"/>
          <w:sz w:val="24"/>
        </w:rPr>
        <w:t xml:space="preserve">1. </w:t>
      </w:r>
      <w:r w:rsidR="00684E34">
        <w:rPr>
          <w:rFonts w:ascii="Tahoma" w:hAnsi="Tahoma"/>
          <w:b/>
          <w:snapToGrid w:val="0"/>
          <w:color w:val="FFFFFF"/>
          <w:sz w:val="24"/>
        </w:rPr>
        <w:t xml:space="preserve">szakasz: </w:t>
      </w:r>
      <w:r>
        <w:rPr>
          <w:rFonts w:ascii="Tahoma" w:hAnsi="Tahoma"/>
          <w:b/>
          <w:snapToGrid w:val="0"/>
          <w:color w:val="FFFFFF"/>
          <w:sz w:val="24"/>
        </w:rPr>
        <w:t>Az anyag/k</w:t>
      </w:r>
      <w:r w:rsidR="00CC5AFF">
        <w:rPr>
          <w:rFonts w:ascii="Tahoma" w:hAnsi="Tahoma"/>
          <w:b/>
          <w:snapToGrid w:val="0"/>
          <w:color w:val="FFFFFF"/>
          <w:sz w:val="24"/>
        </w:rPr>
        <w:t>everék</w:t>
      </w:r>
      <w:r>
        <w:rPr>
          <w:rFonts w:ascii="Tahoma" w:hAnsi="Tahoma"/>
          <w:b/>
          <w:snapToGrid w:val="0"/>
          <w:color w:val="FFFFFF"/>
          <w:sz w:val="24"/>
        </w:rPr>
        <w:t xml:space="preserve"> és a vállalat/vállalkozás azonosítása</w:t>
      </w:r>
    </w:p>
    <w:p w14:paraId="36D091DD" w14:textId="7F114B90" w:rsidR="00D66E42" w:rsidRDefault="007134B3" w:rsidP="00AD1F25">
      <w:pPr>
        <w:tabs>
          <w:tab w:val="left" w:pos="2977"/>
          <w:tab w:val="center" w:pos="3969"/>
        </w:tabs>
        <w:spacing w:before="120"/>
        <w:rPr>
          <w:rFonts w:ascii="Tahoma" w:hAnsi="Tahoma" w:cs="Tahoma"/>
          <w:b/>
          <w:snapToGrid w:val="0"/>
          <w:sz w:val="28"/>
          <w:szCs w:val="28"/>
        </w:rPr>
      </w:pPr>
      <w:r w:rsidRPr="00C8173A">
        <w:rPr>
          <w:rFonts w:ascii="Tahoma" w:hAnsi="Tahoma" w:cs="Tahoma"/>
          <w:b/>
          <w:snapToGrid w:val="0"/>
          <w:spacing w:val="-4"/>
        </w:rPr>
        <w:t>1.1. Termékazonosító</w:t>
      </w:r>
      <w:r w:rsidR="00955521" w:rsidRPr="00C8173A">
        <w:rPr>
          <w:rFonts w:ascii="Tahoma" w:hAnsi="Tahoma" w:cs="Tahoma"/>
          <w:snapToGrid w:val="0"/>
          <w:spacing w:val="-4"/>
        </w:rPr>
        <w:t>:</w:t>
      </w:r>
      <w:r w:rsidR="009862B9">
        <w:rPr>
          <w:rFonts w:ascii="Tahoma" w:hAnsi="Tahoma" w:cs="Tahoma"/>
          <w:snapToGrid w:val="0"/>
          <w:spacing w:val="-4"/>
        </w:rPr>
        <w:t xml:space="preserve"> </w:t>
      </w:r>
      <w:r w:rsidR="009862B9">
        <w:rPr>
          <w:rFonts w:ascii="Tahoma" w:hAnsi="Tahoma" w:cs="Tahoma"/>
          <w:snapToGrid w:val="0"/>
          <w:spacing w:val="-4"/>
        </w:rPr>
        <w:tab/>
      </w:r>
      <w:r w:rsidR="00AD1F25">
        <w:rPr>
          <w:rFonts w:ascii="Tahoma" w:hAnsi="Tahoma" w:cs="Tahoma"/>
          <w:b/>
          <w:snapToGrid w:val="0"/>
          <w:sz w:val="28"/>
          <w:szCs w:val="28"/>
        </w:rPr>
        <w:t xml:space="preserve">DOMA </w:t>
      </w:r>
      <w:r w:rsidR="00AD1F25" w:rsidRPr="00042BC8">
        <w:rPr>
          <w:rFonts w:ascii="Tahoma" w:hAnsi="Tahoma" w:cs="Tahoma"/>
          <w:b/>
          <w:snapToGrid w:val="0"/>
          <w:sz w:val="28"/>
          <w:szCs w:val="28"/>
        </w:rPr>
        <w:t xml:space="preserve">kézi mosogatószer </w:t>
      </w:r>
    </w:p>
    <w:p w14:paraId="7A789D2E" w14:textId="6AB672B8" w:rsidR="00D66E42" w:rsidRPr="00F4111D" w:rsidRDefault="00D94ECE" w:rsidP="00D94ECE">
      <w:pPr>
        <w:tabs>
          <w:tab w:val="center" w:pos="3969"/>
        </w:tabs>
        <w:rPr>
          <w:rFonts w:ascii="Tahoma" w:hAnsi="Tahoma" w:cs="Tahoma"/>
          <w:bCs/>
          <w:snapToGrid w:val="0"/>
        </w:rPr>
      </w:pPr>
      <w:r w:rsidRPr="00F4111D">
        <w:rPr>
          <w:rFonts w:ascii="Tahoma" w:hAnsi="Tahoma" w:cs="Tahoma"/>
          <w:bCs/>
          <w:snapToGrid w:val="0"/>
        </w:rPr>
        <w:t xml:space="preserve">UFI: </w:t>
      </w:r>
      <w:r w:rsidR="00F4111D" w:rsidRPr="00F4111D">
        <w:rPr>
          <w:rFonts w:ascii="Tahoma" w:hAnsi="Tahoma" w:cs="Tahoma"/>
          <w:bCs/>
          <w:snapToGrid w:val="0"/>
        </w:rPr>
        <w:t>55SD-NQAC-M12J-NQFP</w:t>
      </w:r>
    </w:p>
    <w:p w14:paraId="149D1702" w14:textId="77777777" w:rsidR="00D94ECE" w:rsidRPr="00D94ECE" w:rsidRDefault="00D94ECE" w:rsidP="00D94ECE">
      <w:pPr>
        <w:tabs>
          <w:tab w:val="center" w:pos="3969"/>
        </w:tabs>
        <w:rPr>
          <w:rFonts w:ascii="Tahoma" w:hAnsi="Tahoma" w:cs="Tahoma"/>
          <w:bCs/>
          <w:snapToGrid w:val="0"/>
        </w:rPr>
      </w:pPr>
    </w:p>
    <w:p w14:paraId="0032DC02" w14:textId="558CD576" w:rsidR="00334A55" w:rsidRDefault="00F47D92" w:rsidP="00F47D92">
      <w:pPr>
        <w:tabs>
          <w:tab w:val="center" w:pos="3969"/>
        </w:tabs>
        <w:rPr>
          <w:rFonts w:ascii="Tahoma" w:hAnsi="Tahoma" w:cs="Tahoma"/>
          <w:snapToGrid w:val="0"/>
        </w:rPr>
      </w:pPr>
      <w:r w:rsidRPr="00F47D92">
        <w:rPr>
          <w:rFonts w:ascii="Tahoma" w:hAnsi="Tahoma" w:cs="Tahoma"/>
          <w:b/>
          <w:snapToGrid w:val="0"/>
        </w:rPr>
        <w:t>1.2. Az anyag vagy keverék megfelelő azonosított felhasználása, illetve ellenjavallt felhasználása:</w:t>
      </w:r>
      <w:r w:rsidR="004B7383">
        <w:rPr>
          <w:rFonts w:ascii="Tahoma" w:hAnsi="Tahoma" w:cs="Tahoma"/>
          <w:snapToGrid w:val="0"/>
        </w:rPr>
        <w:t xml:space="preserve"> kézi mosogatószer</w:t>
      </w:r>
      <w:r w:rsidR="00AD1F25">
        <w:rPr>
          <w:rFonts w:ascii="Tahoma" w:hAnsi="Tahoma" w:cs="Tahoma"/>
          <w:snapToGrid w:val="0"/>
        </w:rPr>
        <w:t>.</w:t>
      </w:r>
    </w:p>
    <w:p w14:paraId="3A2EFA97" w14:textId="77777777" w:rsidR="00892061" w:rsidRPr="00F51E92" w:rsidRDefault="00892061" w:rsidP="00F47D92">
      <w:pPr>
        <w:tabs>
          <w:tab w:val="left" w:pos="142"/>
          <w:tab w:val="left" w:pos="3119"/>
          <w:tab w:val="center" w:pos="4536"/>
        </w:tabs>
        <w:spacing w:before="120"/>
        <w:jc w:val="both"/>
        <w:rPr>
          <w:rFonts w:ascii="Tahoma" w:hAnsi="Tahoma" w:cs="Tahoma"/>
          <w:bCs/>
          <w:snapToGrid w:val="0"/>
        </w:rPr>
      </w:pPr>
      <w:r w:rsidRPr="00892061">
        <w:rPr>
          <w:rFonts w:ascii="Tahoma" w:hAnsi="Tahoma" w:cs="Tahoma"/>
          <w:b/>
          <w:snapToGrid w:val="0"/>
        </w:rPr>
        <w:t>Ellenjavallt felhasználás:</w:t>
      </w:r>
      <w:r w:rsidR="00BA4EE9">
        <w:rPr>
          <w:rFonts w:ascii="Tahoma" w:hAnsi="Tahoma" w:cs="Tahoma"/>
          <w:b/>
          <w:snapToGrid w:val="0"/>
        </w:rPr>
        <w:t xml:space="preserve"> </w:t>
      </w:r>
      <w:r w:rsidR="00583F0E" w:rsidRPr="00583F0E">
        <w:rPr>
          <w:rFonts w:ascii="Tahoma" w:hAnsi="Tahoma" w:cs="Tahoma"/>
          <w:snapToGrid w:val="0"/>
        </w:rPr>
        <w:t xml:space="preserve">a </w:t>
      </w:r>
      <w:r w:rsidR="00D81B2F" w:rsidRPr="00D81B2F">
        <w:rPr>
          <w:rFonts w:ascii="Tahoma" w:hAnsi="Tahoma" w:cs="Tahoma"/>
          <w:snapToGrid w:val="0"/>
        </w:rPr>
        <w:t>fentitől eltérő</w:t>
      </w:r>
      <w:r w:rsidR="001872EF">
        <w:rPr>
          <w:rFonts w:ascii="Tahoma" w:hAnsi="Tahoma" w:cs="Tahoma"/>
          <w:snapToGrid w:val="0"/>
        </w:rPr>
        <w:t xml:space="preserve"> alkalmazás</w:t>
      </w:r>
      <w:r w:rsidR="00F51E92" w:rsidRPr="00D81B2F">
        <w:rPr>
          <w:rFonts w:ascii="Tahoma" w:hAnsi="Tahoma" w:cs="Tahoma"/>
          <w:snapToGrid w:val="0"/>
        </w:rPr>
        <w:t>.</w:t>
      </w:r>
    </w:p>
    <w:p w14:paraId="57762E1B" w14:textId="77777777" w:rsidR="00AD1F25" w:rsidRPr="00DA03C6" w:rsidRDefault="00AD1F25" w:rsidP="00AD1F25">
      <w:pPr>
        <w:rPr>
          <w:rFonts w:ascii="Tahoma" w:hAnsi="Tahoma" w:cs="Tahoma"/>
          <w:snapToGrid w:val="0"/>
        </w:rPr>
      </w:pPr>
      <w:bookmarkStart w:id="0" w:name="OLE_LINK1"/>
      <w:r w:rsidRPr="00DA03C6">
        <w:rPr>
          <w:rFonts w:ascii="Tahoma" w:hAnsi="Tahoma" w:cs="Tahoma"/>
          <w:b/>
          <w:snapToGrid w:val="0"/>
        </w:rPr>
        <w:t>1.3. A biztonsági adatlap szállítójának adatai:</w:t>
      </w:r>
      <w:r w:rsidRPr="00DA03C6">
        <w:rPr>
          <w:rFonts w:ascii="Tahoma" w:hAnsi="Tahoma" w:cs="Tahoma"/>
          <w:b/>
          <w:snapToGrid w:val="0"/>
        </w:rPr>
        <w:tab/>
      </w:r>
      <w:r w:rsidRPr="00DA03C6">
        <w:rPr>
          <w:rFonts w:ascii="Tahoma" w:hAnsi="Tahoma" w:cs="Tahoma"/>
          <w:snapToGrid w:val="0"/>
        </w:rPr>
        <w:t xml:space="preserve">Doma </w:t>
      </w:r>
      <w:proofErr w:type="spellStart"/>
      <w:r w:rsidRPr="00DA03C6">
        <w:rPr>
          <w:rFonts w:ascii="Tahoma" w:hAnsi="Tahoma" w:cs="Tahoma"/>
          <w:snapToGrid w:val="0"/>
        </w:rPr>
        <w:t>Clean</w:t>
      </w:r>
      <w:proofErr w:type="spellEnd"/>
      <w:r w:rsidRPr="00DA03C6">
        <w:rPr>
          <w:rFonts w:ascii="Tahoma" w:hAnsi="Tahoma" w:cs="Tahoma"/>
          <w:snapToGrid w:val="0"/>
        </w:rPr>
        <w:t xml:space="preserve"> Kft.</w:t>
      </w:r>
      <w:r w:rsidRPr="00DA03C6">
        <w:rPr>
          <w:rFonts w:ascii="Tahoma" w:hAnsi="Tahoma" w:cs="Tahoma"/>
          <w:snapToGrid w:val="0"/>
        </w:rPr>
        <w:br/>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2095 Pilisszántó, Petőfi Sándor u. 16.</w:t>
      </w:r>
    </w:p>
    <w:p w14:paraId="6BD3A649" w14:textId="77777777" w:rsidR="00AD1F25" w:rsidRPr="00DA03C6" w:rsidRDefault="00AD1F25" w:rsidP="00AD1F25">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Tel/Fax: 06-26-349-594</w:t>
      </w:r>
    </w:p>
    <w:p w14:paraId="319F2E9D" w14:textId="77777777" w:rsidR="00AD1F25" w:rsidRPr="00DA03C6" w:rsidRDefault="00AD1F25" w:rsidP="00AD1F25">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 xml:space="preserve">e-mail: </w:t>
      </w:r>
      <w:r w:rsidRPr="00DA03C6">
        <w:rPr>
          <w:rFonts w:ascii="Tahoma" w:hAnsi="Tahoma" w:cs="Tahoma"/>
          <w:bCs/>
          <w:snapToGrid w:val="0"/>
          <w:u w:val="single"/>
        </w:rPr>
        <w:t>info@domaclean.hu</w:t>
      </w:r>
    </w:p>
    <w:p w14:paraId="42CC0CAF" w14:textId="77777777" w:rsidR="00AD1F25" w:rsidRPr="00DA03C6" w:rsidRDefault="00AD1F25" w:rsidP="00AD1F25">
      <w:pPr>
        <w:rPr>
          <w:rFonts w:ascii="Tahoma" w:hAnsi="Tahoma" w:cs="Tahoma"/>
          <w:b/>
          <w:u w:val="single"/>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bCs/>
          <w:snapToGrid w:val="0"/>
          <w:u w:val="single"/>
        </w:rPr>
        <w:t>www.domaclean.hu</w:t>
      </w:r>
    </w:p>
    <w:p w14:paraId="290F72A3" w14:textId="77777777" w:rsidR="00AD1F25" w:rsidRPr="00E06454" w:rsidRDefault="00AD1F25" w:rsidP="00AD1F25">
      <w:pPr>
        <w:autoSpaceDE w:val="0"/>
        <w:autoSpaceDN w:val="0"/>
        <w:adjustRightInd w:val="0"/>
        <w:spacing w:before="120"/>
        <w:jc w:val="both"/>
        <w:rPr>
          <w:rFonts w:ascii="Tahoma" w:hAnsi="Tahoma" w:cs="Tahoma"/>
          <w:bCs/>
          <w:snapToGrid w:val="0"/>
        </w:rPr>
      </w:pPr>
      <w:r w:rsidRPr="00E06454">
        <w:rPr>
          <w:rFonts w:ascii="Tahoma" w:hAnsi="Tahoma" w:cs="Tahoma"/>
          <w:bCs/>
          <w:snapToGrid w:val="0"/>
        </w:rPr>
        <w:t>A biztonsági adatlapért felelős személy elérhetősége: info@domaclean.hu</w:t>
      </w:r>
    </w:p>
    <w:p w14:paraId="383FF762" w14:textId="77777777" w:rsidR="00F47D92" w:rsidRDefault="00F47D92" w:rsidP="00F47D92">
      <w:pPr>
        <w:tabs>
          <w:tab w:val="left" w:pos="2268"/>
        </w:tabs>
        <w:spacing w:before="120"/>
        <w:jc w:val="both"/>
        <w:rPr>
          <w:rFonts w:ascii="Tahoma" w:hAnsi="Tahoma" w:cs="Tahoma"/>
          <w:b/>
          <w:snapToGrid w:val="0"/>
        </w:rPr>
      </w:pPr>
      <w:r>
        <w:rPr>
          <w:rFonts w:ascii="Tahoma" w:hAnsi="Tahoma" w:cs="Tahoma"/>
          <w:b/>
          <w:snapToGrid w:val="0"/>
        </w:rPr>
        <w:t xml:space="preserve">1.4. Sürgősségi telefonszám: </w:t>
      </w:r>
    </w:p>
    <w:p w14:paraId="0902420C" w14:textId="77777777" w:rsidR="00F47D92" w:rsidRDefault="00F47D92" w:rsidP="00F47D92">
      <w:pPr>
        <w:tabs>
          <w:tab w:val="left" w:pos="2268"/>
        </w:tabs>
        <w:jc w:val="both"/>
        <w:rPr>
          <w:rFonts w:ascii="Tahoma" w:hAnsi="Tahoma" w:cs="Tahoma"/>
          <w:bCs/>
          <w:snapToGrid w:val="0"/>
        </w:rPr>
      </w:pPr>
      <w:r>
        <w:rPr>
          <w:rFonts w:ascii="Tahoma" w:hAnsi="Tahoma" w:cs="Tahoma"/>
          <w:bCs/>
          <w:snapToGrid w:val="0"/>
        </w:rPr>
        <w:t xml:space="preserve">Egészségügyi Toxikológiai Tájékoztató Szolgálat (1097 Budapest, Albert Flórián út 2-6.) </w:t>
      </w:r>
    </w:p>
    <w:p w14:paraId="36AC78DD" w14:textId="77777777" w:rsidR="00F47D92" w:rsidRDefault="00F47D92" w:rsidP="00F47D92">
      <w:pPr>
        <w:tabs>
          <w:tab w:val="left" w:pos="2268"/>
        </w:tabs>
        <w:jc w:val="both"/>
        <w:rPr>
          <w:rFonts w:ascii="Tahoma" w:hAnsi="Tahoma" w:cs="Tahoma"/>
          <w:bCs/>
          <w:snapToGrid w:val="0"/>
        </w:rPr>
      </w:pPr>
      <w:r>
        <w:rPr>
          <w:rFonts w:ascii="Tahoma" w:hAnsi="Tahoma" w:cs="Tahoma"/>
          <w:bCs/>
          <w:snapToGrid w:val="0"/>
        </w:rPr>
        <w:t>Tel.: +36 80 201-199 (0-24 órában, díjmentesen hívható – csak Magyarországról)</w:t>
      </w:r>
    </w:p>
    <w:p w14:paraId="11A57A19" w14:textId="77777777" w:rsidR="00F47D92" w:rsidRDefault="00F47D92" w:rsidP="00F47D92">
      <w:pPr>
        <w:tabs>
          <w:tab w:val="left" w:pos="2268"/>
        </w:tabs>
        <w:jc w:val="both"/>
        <w:rPr>
          <w:rFonts w:ascii="Tahoma" w:hAnsi="Tahoma" w:cs="Tahoma"/>
          <w:bCs/>
          <w:snapToGrid w:val="0"/>
        </w:rPr>
      </w:pPr>
      <w:r>
        <w:rPr>
          <w:rFonts w:ascii="Tahoma" w:hAnsi="Tahoma" w:cs="Tahoma"/>
          <w:bCs/>
          <w:snapToGrid w:val="0"/>
        </w:rPr>
        <w:t>+36 1 476 6464 (0-24 órában, normál díj ellenében hívható – külföldről is)</w:t>
      </w:r>
    </w:p>
    <w:p w14:paraId="051D9696" w14:textId="2262D550" w:rsidR="007B32A0" w:rsidRPr="00923D84" w:rsidRDefault="00853D28" w:rsidP="00286181">
      <w:pPr>
        <w:keepNext/>
        <w:pBdr>
          <w:top w:val="single" w:sz="4" w:space="3" w:color="auto"/>
          <w:left w:val="single" w:sz="4" w:space="4" w:color="auto"/>
          <w:bottom w:val="single" w:sz="4" w:space="1" w:color="auto"/>
          <w:right w:val="single" w:sz="4" w:space="4" w:color="auto"/>
        </w:pBdr>
        <w:shd w:val="clear" w:color="auto" w:fill="9CC2E5"/>
        <w:spacing w:before="240" w:after="120"/>
        <w:rPr>
          <w:rFonts w:ascii="Tahoma" w:hAnsi="Tahoma"/>
          <w:b/>
          <w:snapToGrid w:val="0"/>
          <w:color w:val="FFFFFF"/>
          <w:sz w:val="24"/>
        </w:rPr>
      </w:pPr>
      <w:r>
        <w:rPr>
          <w:rFonts w:ascii="Tahoma" w:hAnsi="Tahoma"/>
          <w:b/>
          <w:snapToGrid w:val="0"/>
          <w:color w:val="FFFFFF"/>
          <w:sz w:val="24"/>
        </w:rPr>
        <w:t>2.</w:t>
      </w:r>
      <w:r w:rsidR="00684E34">
        <w:rPr>
          <w:rFonts w:ascii="Tahoma" w:hAnsi="Tahoma"/>
          <w:b/>
          <w:snapToGrid w:val="0"/>
          <w:color w:val="FFFFFF"/>
          <w:sz w:val="24"/>
        </w:rPr>
        <w:t xml:space="preserve"> szakasz: </w:t>
      </w:r>
      <w:r w:rsidR="00F47D92" w:rsidRPr="00F47D92">
        <w:rPr>
          <w:rFonts w:ascii="Tahoma" w:hAnsi="Tahoma"/>
          <w:b/>
          <w:snapToGrid w:val="0"/>
          <w:color w:val="FFFFFF"/>
          <w:sz w:val="24"/>
        </w:rPr>
        <w:t>A veszély azonosítása</w:t>
      </w:r>
    </w:p>
    <w:bookmarkEnd w:id="0"/>
    <w:p w14:paraId="2ADDEE6F" w14:textId="77777777" w:rsidR="00FA54F3" w:rsidRDefault="00722B74" w:rsidP="009862B9">
      <w:pPr>
        <w:numPr>
          <w:ins w:id="1" w:author="czklara" w:date="2008-06-23T16:55:00Z"/>
        </w:numPr>
        <w:jc w:val="both"/>
        <w:rPr>
          <w:rFonts w:ascii="Tahoma" w:hAnsi="Tahoma" w:cs="Tahoma"/>
          <w:b/>
          <w:snapToGrid w:val="0"/>
        </w:rPr>
      </w:pPr>
      <w:r w:rsidRPr="00C72672">
        <w:rPr>
          <w:rFonts w:ascii="Tahoma" w:hAnsi="Tahoma" w:cs="Tahoma"/>
          <w:b/>
          <w:snapToGrid w:val="0"/>
        </w:rPr>
        <w:t xml:space="preserve">2.1. </w:t>
      </w:r>
      <w:r w:rsidR="00FA54F3" w:rsidRPr="00FA54F3">
        <w:rPr>
          <w:rFonts w:ascii="Tahoma" w:hAnsi="Tahoma" w:cs="Tahoma"/>
          <w:b/>
          <w:snapToGrid w:val="0"/>
        </w:rPr>
        <w:t xml:space="preserve">Az anyag vagy keverék osztályozása: </w:t>
      </w:r>
    </w:p>
    <w:p w14:paraId="5B26A287" w14:textId="6378C301" w:rsidR="00722B74" w:rsidRPr="00C72672" w:rsidRDefault="005E60B5" w:rsidP="009862B9">
      <w:pPr>
        <w:jc w:val="both"/>
        <w:rPr>
          <w:rFonts w:ascii="Tahoma" w:hAnsi="Tahoma" w:cs="Tahoma"/>
          <w:b/>
        </w:rPr>
      </w:pPr>
      <w:r w:rsidRPr="00C72672">
        <w:rPr>
          <w:rFonts w:ascii="Tahoma" w:hAnsi="Tahoma" w:cs="Tahoma"/>
          <w:snapToGrid w:val="0"/>
        </w:rPr>
        <w:t>a</w:t>
      </w:r>
      <w:r w:rsidR="001872EF">
        <w:rPr>
          <w:rFonts w:ascii="Tahoma" w:hAnsi="Tahoma" w:cs="Tahoma"/>
          <w:snapToGrid w:val="0"/>
        </w:rPr>
        <w:t>z</w:t>
      </w:r>
      <w:r w:rsidR="00722B74" w:rsidRPr="00C72672">
        <w:rPr>
          <w:rFonts w:ascii="Tahoma" w:hAnsi="Tahoma" w:cs="Tahoma"/>
          <w:snapToGrid w:val="0"/>
        </w:rPr>
        <w:t xml:space="preserve"> </w:t>
      </w:r>
      <w:r w:rsidR="004258D0" w:rsidRPr="00C72672">
        <w:rPr>
          <w:rFonts w:ascii="Tahoma" w:hAnsi="Tahoma" w:cs="Tahoma"/>
          <w:snapToGrid w:val="0"/>
        </w:rPr>
        <w:t>1272/2008/EK (CLP</w:t>
      </w:r>
      <w:r w:rsidR="004258D0" w:rsidRPr="00C72672">
        <w:rPr>
          <w:rStyle w:val="Lbjegyzet-hivatkozs"/>
          <w:rFonts w:ascii="Tahoma" w:hAnsi="Tahoma" w:cs="Tahoma"/>
          <w:b/>
        </w:rPr>
        <w:footnoteReference w:id="1"/>
      </w:r>
      <w:r w:rsidR="004258D0" w:rsidRPr="00C72672">
        <w:rPr>
          <w:rFonts w:ascii="Tahoma" w:hAnsi="Tahoma" w:cs="Tahoma"/>
          <w:snapToGrid w:val="0"/>
        </w:rPr>
        <w:t>)</w:t>
      </w:r>
      <w:r w:rsidR="004258D0" w:rsidRPr="00C72672">
        <w:rPr>
          <w:rStyle w:val="Lbjegyzet-hivatkozs"/>
          <w:rFonts w:ascii="Tahoma" w:hAnsi="Tahoma" w:cs="Tahoma"/>
          <w:b/>
        </w:rPr>
        <w:t xml:space="preserve"> </w:t>
      </w:r>
      <w:r w:rsidR="004258D0" w:rsidRPr="00C72672">
        <w:rPr>
          <w:rFonts w:ascii="Tahoma" w:hAnsi="Tahoma" w:cs="Tahoma"/>
          <w:snapToGrid w:val="0"/>
        </w:rPr>
        <w:t xml:space="preserve">rendelet </w:t>
      </w:r>
      <w:r w:rsidR="00722B74" w:rsidRPr="00C72672">
        <w:rPr>
          <w:rFonts w:ascii="Tahoma" w:hAnsi="Tahoma" w:cs="Tahoma"/>
          <w:snapToGrid w:val="0"/>
        </w:rPr>
        <w:t xml:space="preserve">szerint </w:t>
      </w:r>
      <w:r w:rsidR="00722B74" w:rsidRPr="00C72672">
        <w:rPr>
          <w:rFonts w:ascii="Tahoma" w:hAnsi="Tahoma" w:cs="Tahoma"/>
          <w:b/>
          <w:snapToGrid w:val="0"/>
        </w:rPr>
        <w:t>a</w:t>
      </w:r>
      <w:r w:rsidR="00722B74" w:rsidRPr="00C72672">
        <w:rPr>
          <w:rFonts w:ascii="Tahoma" w:hAnsi="Tahoma" w:cs="Tahoma"/>
          <w:b/>
        </w:rPr>
        <w:t xml:space="preserve"> termék </w:t>
      </w:r>
      <w:r w:rsidR="00DB6D4B">
        <w:rPr>
          <w:rFonts w:ascii="Tahoma" w:hAnsi="Tahoma" w:cs="Tahoma"/>
          <w:b/>
        </w:rPr>
        <w:t>veszélyes keverék.</w:t>
      </w:r>
    </w:p>
    <w:p w14:paraId="7435EB0F" w14:textId="22FF472E" w:rsidR="00375A30" w:rsidRDefault="006E3139" w:rsidP="006E3139">
      <w:pPr>
        <w:spacing w:before="80"/>
        <w:jc w:val="both"/>
        <w:rPr>
          <w:rFonts w:ascii="Tahoma" w:hAnsi="Tahoma" w:cs="Tahoma"/>
        </w:rPr>
      </w:pPr>
      <w:r w:rsidRPr="00E43E30">
        <w:rPr>
          <w:rFonts w:ascii="Tahoma" w:hAnsi="Tahoma" w:cs="Tahoma"/>
          <w:b/>
        </w:rPr>
        <w:t>Osztályozása a CLP</w:t>
      </w:r>
      <w:r>
        <w:rPr>
          <w:rFonts w:ascii="Tahoma" w:hAnsi="Tahoma" w:cs="Tahoma"/>
          <w:b/>
        </w:rPr>
        <w:t xml:space="preserve"> </w:t>
      </w:r>
      <w:r w:rsidRPr="00E43E30">
        <w:rPr>
          <w:rFonts w:ascii="Tahoma" w:hAnsi="Tahoma" w:cs="Tahoma"/>
          <w:b/>
        </w:rPr>
        <w:t>szerint:</w:t>
      </w:r>
      <w:r w:rsidRPr="00521741">
        <w:rPr>
          <w:rFonts w:ascii="Tahoma" w:hAnsi="Tahoma" w:cs="Tahoma"/>
        </w:rPr>
        <w:t xml:space="preserve"> </w:t>
      </w:r>
      <w:r w:rsidR="00CB0ABC">
        <w:rPr>
          <w:rFonts w:ascii="Tahoma" w:hAnsi="Tahoma" w:cs="Tahoma"/>
        </w:rPr>
        <w:t>veszélyes keverék:</w:t>
      </w:r>
      <w:r w:rsidR="001872EF">
        <w:rPr>
          <w:rFonts w:ascii="Tahoma" w:hAnsi="Tahoma" w:cs="Tahoma"/>
        </w:rPr>
        <w:t xml:space="preserve"> </w:t>
      </w:r>
      <w:proofErr w:type="spellStart"/>
      <w:r>
        <w:rPr>
          <w:rFonts w:ascii="Tahoma" w:hAnsi="Tahoma" w:cs="Tahoma"/>
        </w:rPr>
        <w:t>Eye</w:t>
      </w:r>
      <w:proofErr w:type="spellEnd"/>
      <w:r w:rsidR="00DB6D4B">
        <w:rPr>
          <w:rFonts w:ascii="Tahoma" w:hAnsi="Tahoma" w:cs="Tahoma"/>
        </w:rPr>
        <w:t xml:space="preserve"> </w:t>
      </w:r>
      <w:proofErr w:type="spellStart"/>
      <w:r w:rsidR="001872EF">
        <w:rPr>
          <w:rFonts w:ascii="Tahoma" w:hAnsi="Tahoma" w:cs="Tahoma"/>
        </w:rPr>
        <w:t>Irrit</w:t>
      </w:r>
      <w:proofErr w:type="spellEnd"/>
      <w:r w:rsidR="001872EF">
        <w:rPr>
          <w:rFonts w:ascii="Tahoma" w:hAnsi="Tahoma" w:cs="Tahoma"/>
        </w:rPr>
        <w:t>. 2</w:t>
      </w:r>
      <w:r w:rsidR="00DB6D4B">
        <w:rPr>
          <w:rFonts w:ascii="Tahoma" w:hAnsi="Tahoma" w:cs="Tahoma"/>
        </w:rPr>
        <w:t>,</w:t>
      </w:r>
      <w:r>
        <w:rPr>
          <w:rFonts w:ascii="Tahoma" w:hAnsi="Tahoma" w:cs="Tahoma"/>
        </w:rPr>
        <w:t xml:space="preserve"> H319</w:t>
      </w:r>
      <w:r w:rsidR="001872EF">
        <w:rPr>
          <w:rFonts w:ascii="Tahoma" w:hAnsi="Tahoma" w:cs="Tahoma"/>
        </w:rPr>
        <w:t>;</w:t>
      </w:r>
    </w:p>
    <w:p w14:paraId="53878C5E" w14:textId="77777777" w:rsidR="006E3139" w:rsidRDefault="006E3139" w:rsidP="006E3139">
      <w:pPr>
        <w:spacing w:before="80"/>
        <w:jc w:val="both"/>
        <w:rPr>
          <w:rFonts w:ascii="Tahoma" w:hAnsi="Tahoma" w:cs="Tahoma"/>
        </w:rPr>
      </w:pPr>
      <w:r>
        <w:rPr>
          <w:rFonts w:ascii="Tahoma" w:hAnsi="Tahoma" w:cs="Tahoma"/>
        </w:rPr>
        <w:t>A rövidítések magyarázata 16. szakaszban található, illetve lásd még a következő</w:t>
      </w:r>
      <w:r w:rsidR="00975D7B">
        <w:rPr>
          <w:rFonts w:ascii="Tahoma" w:hAnsi="Tahoma" w:cs="Tahoma"/>
        </w:rPr>
        <w:t>, a</w:t>
      </w:r>
      <w:r>
        <w:rPr>
          <w:rFonts w:ascii="Tahoma" w:hAnsi="Tahoma" w:cs="Tahoma"/>
        </w:rPr>
        <w:t xml:space="preserve"> 2.2. szakaszt is.</w:t>
      </w:r>
    </w:p>
    <w:p w14:paraId="1220DDF9" w14:textId="463758E1" w:rsidR="0055796F" w:rsidRDefault="0055796F" w:rsidP="0055796F">
      <w:pPr>
        <w:spacing w:before="240" w:after="60"/>
        <w:jc w:val="both"/>
        <w:rPr>
          <w:rFonts w:ascii="Tahoma" w:hAnsi="Tahoma"/>
          <w:snapToGrid w:val="0"/>
        </w:rPr>
      </w:pPr>
      <w:r w:rsidRPr="00184F11">
        <w:rPr>
          <w:rFonts w:ascii="Tahoma" w:hAnsi="Tahoma"/>
          <w:b/>
          <w:snapToGrid w:val="0"/>
        </w:rPr>
        <w:t>2.2. Címkézési elemek</w:t>
      </w:r>
      <w:r>
        <w:rPr>
          <w:rFonts w:ascii="Tahoma" w:hAnsi="Tahoma"/>
          <w:b/>
          <w:snapToGrid w:val="0"/>
        </w:rPr>
        <w:t>:</w:t>
      </w:r>
      <w:r w:rsidRPr="00184F11">
        <w:rPr>
          <w:rFonts w:ascii="Tahoma" w:hAnsi="Tahoma"/>
          <w:snapToGrid w:val="0"/>
        </w:rPr>
        <w:t xml:space="preserve"> piktogram: GHS0</w:t>
      </w:r>
      <w:r w:rsidR="001872EF">
        <w:rPr>
          <w:rFonts w:ascii="Tahoma" w:hAnsi="Tahoma"/>
          <w:snapToGrid w:val="0"/>
        </w:rPr>
        <w:t>7</w:t>
      </w:r>
      <w:r>
        <w:rPr>
          <w:rFonts w:ascii="Tahoma" w:hAnsi="Tahoma"/>
          <w:snapToGrid w:val="0"/>
        </w:rPr>
        <w:t xml:space="preserve">; Figyelmeztetés: </w:t>
      </w:r>
      <w:r w:rsidR="001872EF">
        <w:rPr>
          <w:rFonts w:ascii="Tahoma" w:hAnsi="Tahoma"/>
          <w:snapToGrid w:val="0"/>
        </w:rPr>
        <w:t>Figyelem</w:t>
      </w:r>
      <w:r w:rsidR="002E1E14">
        <w:rPr>
          <w:rFonts w:ascii="Tahoma" w:hAnsi="Tahoma"/>
          <w:snapToGrid w:val="0"/>
        </w:rPr>
        <w:t>.</w:t>
      </w:r>
    </w:p>
    <w:tbl>
      <w:tblPr>
        <w:tblW w:w="9214" w:type="dxa"/>
        <w:tblInd w:w="108" w:type="dxa"/>
        <w:tblLayout w:type="fixed"/>
        <w:tblLook w:val="04A0" w:firstRow="1" w:lastRow="0" w:firstColumn="1" w:lastColumn="0" w:noHBand="0" w:noVBand="1"/>
      </w:tblPr>
      <w:tblGrid>
        <w:gridCol w:w="1701"/>
        <w:gridCol w:w="7513"/>
      </w:tblGrid>
      <w:tr w:rsidR="0055796F" w14:paraId="04329EE6" w14:textId="77777777" w:rsidTr="009A6C8B">
        <w:tc>
          <w:tcPr>
            <w:tcW w:w="1701" w:type="dxa"/>
            <w:vAlign w:val="center"/>
          </w:tcPr>
          <w:p w14:paraId="11F05B8C" w14:textId="77777777" w:rsidR="0055796F" w:rsidRDefault="001872EF" w:rsidP="009A6C8B">
            <w:pPr>
              <w:tabs>
                <w:tab w:val="left" w:pos="2552"/>
              </w:tabs>
              <w:spacing w:before="600"/>
              <w:ind w:left="-108" w:right="-108"/>
              <w:jc w:val="center"/>
              <w:rPr>
                <w:rFonts w:ascii="Tahoma" w:hAnsi="Tahoma"/>
                <w:b/>
                <w:snapToGrid w:val="0"/>
              </w:rPr>
            </w:pPr>
            <w:r>
              <w:rPr>
                <w:rFonts w:ascii="Tahoma" w:hAnsi="Tahoma"/>
                <w:b/>
                <w:snapToGrid w:val="0"/>
              </w:rPr>
              <w:t>Figyelem</w:t>
            </w:r>
          </w:p>
          <w:p w14:paraId="6462900D" w14:textId="77777777" w:rsidR="00FA54F3" w:rsidRPr="001872EF" w:rsidRDefault="001872EF" w:rsidP="00DB6D4B">
            <w:pPr>
              <w:tabs>
                <w:tab w:val="left" w:pos="2552"/>
              </w:tabs>
              <w:spacing w:before="120" w:after="120"/>
              <w:ind w:left="-108" w:right="-108"/>
              <w:jc w:val="center"/>
              <w:rPr>
                <w:rFonts w:ascii="Tahoma" w:hAnsi="Tahoma"/>
                <w:snapToGrid w:val="0"/>
              </w:rPr>
            </w:pPr>
            <w:r w:rsidRPr="001872EF">
              <w:rPr>
                <w:rFonts w:ascii="Tahoma" w:hAnsi="Tahoma"/>
                <w:snapToGrid w:val="0"/>
              </w:rPr>
              <w:object w:dxaOrig="863" w:dyaOrig="863" w14:anchorId="6D72F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v:imagedata r:id="rId8" o:title=""/>
                </v:shape>
                <o:OLEObject Type="Embed" ProgID="Word.Picture.8" ShapeID="_x0000_i1025" DrawAspect="Content" ObjectID="_1730018125" r:id="rId9"/>
              </w:object>
            </w:r>
          </w:p>
          <w:p w14:paraId="4CF4C547" w14:textId="1EBA1920" w:rsidR="0055796F" w:rsidRPr="00BD425C" w:rsidRDefault="0055796F" w:rsidP="00DB6D4B">
            <w:pPr>
              <w:tabs>
                <w:tab w:val="left" w:pos="2552"/>
              </w:tabs>
              <w:spacing w:before="120" w:after="120"/>
              <w:ind w:left="-108" w:right="-108"/>
              <w:jc w:val="center"/>
              <w:rPr>
                <w:rFonts w:ascii="Tahoma" w:hAnsi="Tahoma"/>
                <w:snapToGrid w:val="0"/>
              </w:rPr>
            </w:pPr>
          </w:p>
        </w:tc>
        <w:tc>
          <w:tcPr>
            <w:tcW w:w="7513" w:type="dxa"/>
            <w:vAlign w:val="center"/>
          </w:tcPr>
          <w:p w14:paraId="65411034" w14:textId="77777777" w:rsidR="0055796F" w:rsidRPr="00BD425C" w:rsidRDefault="0055796F" w:rsidP="002E1E14">
            <w:pPr>
              <w:tabs>
                <w:tab w:val="left" w:pos="1560"/>
              </w:tabs>
              <w:spacing w:before="120"/>
              <w:jc w:val="both"/>
              <w:rPr>
                <w:rFonts w:ascii="Tahoma" w:hAnsi="Tahoma"/>
                <w:b/>
                <w:snapToGrid w:val="0"/>
              </w:rPr>
            </w:pPr>
            <w:r w:rsidRPr="00BD425C">
              <w:rPr>
                <w:rFonts w:ascii="Tahoma" w:hAnsi="Tahoma"/>
                <w:b/>
                <w:snapToGrid w:val="0"/>
              </w:rPr>
              <w:t>A keverék veszélyeire/kockázataira figyelmeztető H-mondat</w:t>
            </w:r>
            <w:r w:rsidR="00FF47C7">
              <w:rPr>
                <w:rFonts w:ascii="Tahoma" w:hAnsi="Tahoma"/>
                <w:b/>
                <w:snapToGrid w:val="0"/>
              </w:rPr>
              <w:t>ok</w:t>
            </w:r>
            <w:r w:rsidRPr="00BD425C">
              <w:rPr>
                <w:rFonts w:ascii="Tahoma" w:hAnsi="Tahoma"/>
                <w:b/>
                <w:snapToGrid w:val="0"/>
              </w:rPr>
              <w:t>:</w:t>
            </w:r>
          </w:p>
          <w:p w14:paraId="0C178BD0" w14:textId="4972E25F" w:rsidR="0055796F" w:rsidRDefault="0055796F" w:rsidP="002E1E14">
            <w:pPr>
              <w:pStyle w:val="Szvegtrzsbehzssal"/>
              <w:tabs>
                <w:tab w:val="left" w:pos="743"/>
              </w:tabs>
              <w:ind w:left="0"/>
              <w:rPr>
                <w:rFonts w:cs="Tahoma"/>
                <w:lang w:val="hu-HU" w:eastAsia="hu-HU"/>
              </w:rPr>
            </w:pPr>
          </w:p>
          <w:p w14:paraId="7E5B53C5" w14:textId="77777777" w:rsidR="001872EF" w:rsidRDefault="001872EF" w:rsidP="002E1E14">
            <w:pPr>
              <w:pStyle w:val="Szvegtrzsbehzssal"/>
              <w:tabs>
                <w:tab w:val="left" w:pos="743"/>
              </w:tabs>
              <w:ind w:left="0"/>
              <w:rPr>
                <w:rFonts w:cs="Tahoma"/>
                <w:lang w:val="hu-HU" w:eastAsia="hu-HU"/>
              </w:rPr>
            </w:pPr>
            <w:r>
              <w:rPr>
                <w:rFonts w:cs="Tahoma"/>
                <w:lang w:val="hu-HU" w:eastAsia="hu-HU"/>
              </w:rPr>
              <w:t xml:space="preserve">H319    </w:t>
            </w:r>
            <w:r w:rsidRPr="001872EF">
              <w:rPr>
                <w:rFonts w:cs="Tahoma"/>
                <w:lang w:val="hu-HU" w:eastAsia="hu-HU"/>
              </w:rPr>
              <w:t>Súlyos szemirritációt okoz.</w:t>
            </w:r>
          </w:p>
          <w:p w14:paraId="10A9A907" w14:textId="77777777" w:rsidR="00312807" w:rsidRDefault="00312807" w:rsidP="002E1E14">
            <w:pPr>
              <w:pStyle w:val="Szvegtrzsbehzssal"/>
              <w:tabs>
                <w:tab w:val="left" w:pos="743"/>
              </w:tabs>
              <w:ind w:left="0"/>
              <w:rPr>
                <w:rFonts w:cs="Tahoma"/>
                <w:lang w:val="hu-HU" w:eastAsia="hu-HU"/>
              </w:rPr>
            </w:pPr>
          </w:p>
          <w:p w14:paraId="57C619C7" w14:textId="77777777" w:rsidR="00312807" w:rsidRPr="008E1483" w:rsidRDefault="00312807" w:rsidP="002E1E14">
            <w:pPr>
              <w:pStyle w:val="Szvegtrzsbehzssal"/>
              <w:tabs>
                <w:tab w:val="left" w:pos="743"/>
              </w:tabs>
              <w:ind w:left="0"/>
              <w:rPr>
                <w:b/>
                <w:lang w:val="hu-HU" w:eastAsia="hu-HU"/>
              </w:rPr>
            </w:pPr>
            <w:r w:rsidRPr="008E1483">
              <w:rPr>
                <w:b/>
                <w:lang w:val="hu-HU" w:eastAsia="hu-HU"/>
              </w:rPr>
              <w:t>Kiegészítő veszélyességi információ:</w:t>
            </w:r>
          </w:p>
          <w:p w14:paraId="65D7D5E3" w14:textId="77777777" w:rsidR="00312807" w:rsidRDefault="00312807" w:rsidP="002E1E14">
            <w:pPr>
              <w:pStyle w:val="Szvegtrzsbehzssal"/>
              <w:tabs>
                <w:tab w:val="left" w:pos="743"/>
              </w:tabs>
              <w:ind w:left="0"/>
              <w:rPr>
                <w:lang w:val="hu-HU" w:eastAsia="hu-HU"/>
              </w:rPr>
            </w:pPr>
            <w:r>
              <w:rPr>
                <w:lang w:val="hu-HU" w:eastAsia="hu-HU"/>
              </w:rPr>
              <w:t xml:space="preserve">EUH208: </w:t>
            </w:r>
            <w:r w:rsidRPr="00312807">
              <w:rPr>
                <w:lang w:val="hu-HU" w:eastAsia="hu-HU"/>
              </w:rPr>
              <w:t>5-klór-2-metil-4-izotiazolin-3-on [EINECS szám: 247-500-7] és 2-metil-2H-izotiazol-3-on (EINECS szám: 220-239-6] (3:1) keveréket tartalmaz. Allergiás reakciót válthat ki.</w:t>
            </w:r>
          </w:p>
          <w:p w14:paraId="24354334" w14:textId="77777777" w:rsidR="0055796F" w:rsidRPr="00BD425C" w:rsidRDefault="0055796F" w:rsidP="002E1E14">
            <w:pPr>
              <w:tabs>
                <w:tab w:val="left" w:pos="567"/>
                <w:tab w:val="left" w:pos="1418"/>
              </w:tabs>
              <w:spacing w:before="120"/>
              <w:jc w:val="both"/>
              <w:rPr>
                <w:rFonts w:ascii="Tahoma" w:hAnsi="Tahoma"/>
                <w:b/>
                <w:snapToGrid w:val="0"/>
              </w:rPr>
            </w:pPr>
            <w:r w:rsidRPr="00BD425C">
              <w:rPr>
                <w:rFonts w:ascii="Tahoma" w:hAnsi="Tahoma" w:cs="Tahoma"/>
                <w:b/>
                <w:snapToGrid w:val="0"/>
              </w:rPr>
              <w:t xml:space="preserve">Óvintézkedésre vonatkozó </w:t>
            </w:r>
            <w:r>
              <w:rPr>
                <w:rFonts w:ascii="Tahoma" w:hAnsi="Tahoma" w:cs="Tahoma"/>
                <w:b/>
                <w:snapToGrid w:val="0"/>
              </w:rPr>
              <w:t>P-</w:t>
            </w:r>
            <w:r w:rsidRPr="00BD425C">
              <w:rPr>
                <w:rFonts w:ascii="Tahoma" w:hAnsi="Tahoma" w:cs="Tahoma"/>
                <w:b/>
                <w:snapToGrid w:val="0"/>
              </w:rPr>
              <w:t>mondatok:</w:t>
            </w:r>
          </w:p>
          <w:p w14:paraId="2A5FDE49" w14:textId="77777777" w:rsidR="001872EF" w:rsidRDefault="001872EF" w:rsidP="002E1E14">
            <w:pPr>
              <w:tabs>
                <w:tab w:val="left" w:pos="743"/>
                <w:tab w:val="left" w:pos="1134"/>
                <w:tab w:val="left" w:pos="1418"/>
              </w:tabs>
              <w:jc w:val="both"/>
              <w:rPr>
                <w:rFonts w:ascii="Tahoma" w:hAnsi="Tahoma" w:cs="Tahoma"/>
                <w:snapToGrid w:val="0"/>
              </w:rPr>
            </w:pPr>
            <w:r>
              <w:rPr>
                <w:rFonts w:ascii="Tahoma" w:hAnsi="Tahoma" w:cs="Tahoma"/>
                <w:snapToGrid w:val="0"/>
              </w:rPr>
              <w:t>P101:</w:t>
            </w:r>
            <w:r>
              <w:rPr>
                <w:rFonts w:ascii="Tahoma" w:hAnsi="Tahoma" w:cs="Tahoma"/>
                <w:snapToGrid w:val="0"/>
              </w:rPr>
              <w:tab/>
            </w:r>
            <w:r w:rsidR="00312807" w:rsidRPr="00312807">
              <w:rPr>
                <w:rFonts w:ascii="Tahoma" w:hAnsi="Tahoma" w:cs="Tahoma"/>
                <w:snapToGrid w:val="0"/>
              </w:rPr>
              <w:t>Orvosi tanácsadás esetén tartsa kéznél a termék edényét vagy címkéjét.</w:t>
            </w:r>
          </w:p>
          <w:p w14:paraId="3ADF596E" w14:textId="77777777" w:rsidR="0055796F" w:rsidRDefault="0055796F" w:rsidP="002E1E14">
            <w:pPr>
              <w:tabs>
                <w:tab w:val="left" w:pos="743"/>
                <w:tab w:val="left" w:pos="1134"/>
                <w:tab w:val="left" w:pos="1418"/>
              </w:tabs>
              <w:jc w:val="both"/>
              <w:rPr>
                <w:rFonts w:ascii="Tahoma" w:hAnsi="Tahoma" w:cs="Tahoma"/>
                <w:snapToGrid w:val="0"/>
              </w:rPr>
            </w:pPr>
            <w:r w:rsidRPr="004A05D4">
              <w:rPr>
                <w:rFonts w:ascii="Tahoma" w:hAnsi="Tahoma" w:cs="Tahoma"/>
                <w:snapToGrid w:val="0"/>
              </w:rPr>
              <w:t>P102</w:t>
            </w:r>
            <w:r>
              <w:rPr>
                <w:rFonts w:ascii="Tahoma" w:hAnsi="Tahoma" w:cs="Tahoma"/>
                <w:snapToGrid w:val="0"/>
              </w:rPr>
              <w:t>:</w:t>
            </w:r>
            <w:r w:rsidRPr="004A05D4">
              <w:rPr>
                <w:rFonts w:ascii="Tahoma" w:hAnsi="Tahoma" w:cs="Tahoma"/>
                <w:snapToGrid w:val="0"/>
              </w:rPr>
              <w:tab/>
              <w:t>Gyermekektől elzárva tartandó.</w:t>
            </w:r>
          </w:p>
          <w:p w14:paraId="2576B2AB" w14:textId="0805165B" w:rsidR="00312807" w:rsidRDefault="00312807" w:rsidP="002E1E14">
            <w:pPr>
              <w:tabs>
                <w:tab w:val="left" w:pos="743"/>
                <w:tab w:val="left" w:pos="1134"/>
                <w:tab w:val="left" w:pos="1418"/>
              </w:tabs>
              <w:jc w:val="both"/>
              <w:rPr>
                <w:rFonts w:ascii="Tahoma" w:hAnsi="Tahoma" w:cs="Tahoma"/>
                <w:snapToGrid w:val="0"/>
              </w:rPr>
            </w:pPr>
            <w:r w:rsidRPr="00312807">
              <w:rPr>
                <w:rFonts w:ascii="Tahoma" w:hAnsi="Tahoma" w:cs="Tahoma"/>
                <w:snapToGrid w:val="0"/>
              </w:rPr>
              <w:t>P301 + P312</w:t>
            </w:r>
            <w:r>
              <w:rPr>
                <w:rFonts w:ascii="Tahoma" w:hAnsi="Tahoma" w:cs="Tahoma"/>
                <w:snapToGrid w:val="0"/>
              </w:rPr>
              <w:t>:</w:t>
            </w:r>
            <w:r>
              <w:rPr>
                <w:rFonts w:ascii="Tahoma" w:hAnsi="Tahoma" w:cs="Tahoma"/>
                <w:snapToGrid w:val="0"/>
              </w:rPr>
              <w:tab/>
            </w:r>
            <w:r w:rsidRPr="00312807">
              <w:rPr>
                <w:rFonts w:ascii="Tahoma" w:hAnsi="Tahoma" w:cs="Tahoma"/>
                <w:snapToGrid w:val="0"/>
              </w:rPr>
              <w:t>LENYELÉS ESETÉN: Rosszullét esetén forduljon TOXIKOLÓGIAI KÖZPONTHOZ vagy orvoshoz.</w:t>
            </w:r>
          </w:p>
          <w:p w14:paraId="5C41F12B" w14:textId="77777777" w:rsidR="00FA54F3" w:rsidRDefault="00FA54F3" w:rsidP="002E1E14">
            <w:pPr>
              <w:tabs>
                <w:tab w:val="left" w:pos="743"/>
                <w:tab w:val="left" w:pos="1134"/>
                <w:tab w:val="left" w:pos="1418"/>
              </w:tabs>
              <w:jc w:val="both"/>
              <w:rPr>
                <w:rFonts w:ascii="Tahoma" w:hAnsi="Tahoma" w:cs="Tahoma"/>
                <w:snapToGrid w:val="0"/>
              </w:rPr>
            </w:pPr>
          </w:p>
          <w:p w14:paraId="55B11E90" w14:textId="77777777" w:rsidR="0055796F" w:rsidRDefault="0055796F" w:rsidP="002E1E14">
            <w:pPr>
              <w:tabs>
                <w:tab w:val="left" w:pos="1167"/>
                <w:tab w:val="left" w:pos="2694"/>
                <w:tab w:val="left" w:pos="3544"/>
              </w:tabs>
              <w:spacing w:before="40"/>
              <w:jc w:val="both"/>
              <w:rPr>
                <w:rFonts w:ascii="Tahoma" w:hAnsi="Tahoma" w:cs="Tahoma"/>
                <w:snapToGrid w:val="0"/>
              </w:rPr>
            </w:pPr>
            <w:r w:rsidRPr="00046547">
              <w:rPr>
                <w:rFonts w:ascii="Tahoma" w:hAnsi="Tahoma" w:cs="Tahoma"/>
                <w:snapToGrid w:val="0"/>
              </w:rPr>
              <w:lastRenderedPageBreak/>
              <w:t>P305+P351</w:t>
            </w:r>
            <w:r>
              <w:rPr>
                <w:rFonts w:ascii="Tahoma" w:hAnsi="Tahoma" w:cs="Tahoma"/>
                <w:snapToGrid w:val="0"/>
              </w:rPr>
              <w:t xml:space="preserve">+P338: </w:t>
            </w:r>
            <w:r w:rsidRPr="00046547">
              <w:rPr>
                <w:rFonts w:ascii="Tahoma" w:hAnsi="Tahoma" w:cs="Tahoma"/>
                <w:snapToGrid w:val="0"/>
              </w:rPr>
              <w:t xml:space="preserve">SZEMBE KERÜLÉS ESETÉN: </w:t>
            </w:r>
            <w:r>
              <w:rPr>
                <w:rFonts w:ascii="Tahoma" w:hAnsi="Tahoma" w:cs="Tahoma"/>
                <w:snapToGrid w:val="0"/>
              </w:rPr>
              <w:t>Ó</w:t>
            </w:r>
            <w:r w:rsidRPr="00046547">
              <w:rPr>
                <w:rFonts w:ascii="Tahoma" w:hAnsi="Tahoma" w:cs="Tahoma"/>
                <w:snapToGrid w:val="0"/>
              </w:rPr>
              <w:t>vatos öblítés vízzel több percen keresztül.</w:t>
            </w:r>
            <w:r>
              <w:rPr>
                <w:rFonts w:ascii="Tahoma" w:hAnsi="Tahoma" w:cs="Tahoma"/>
                <w:snapToGrid w:val="0"/>
              </w:rPr>
              <w:t xml:space="preserve"> Adott esetben a kontaktlencsék eltávolítása, ha könnyen megoldható. </w:t>
            </w:r>
            <w:r>
              <w:rPr>
                <w:rFonts w:ascii="Tahoma" w:hAnsi="Tahoma" w:cs="Tahoma"/>
                <w:snapToGrid w:val="0"/>
              </w:rPr>
              <w:br/>
              <w:t>Az öblítés folytatása.</w:t>
            </w:r>
          </w:p>
          <w:p w14:paraId="06EE6F5B" w14:textId="77777777" w:rsidR="00312807" w:rsidRPr="00BD425C" w:rsidRDefault="00312807" w:rsidP="002E1E14">
            <w:pPr>
              <w:tabs>
                <w:tab w:val="left" w:pos="1167"/>
                <w:tab w:val="left" w:pos="2694"/>
                <w:tab w:val="left" w:pos="3544"/>
              </w:tabs>
              <w:spacing w:before="40"/>
              <w:jc w:val="both"/>
              <w:rPr>
                <w:rFonts w:ascii="Tahoma" w:hAnsi="Tahoma"/>
                <w:snapToGrid w:val="0"/>
              </w:rPr>
            </w:pPr>
            <w:r w:rsidRPr="00312807">
              <w:rPr>
                <w:rFonts w:ascii="Tahoma" w:hAnsi="Tahoma"/>
                <w:snapToGrid w:val="0"/>
              </w:rPr>
              <w:t>P337 + P313</w:t>
            </w:r>
            <w:r>
              <w:rPr>
                <w:rFonts w:ascii="Tahoma" w:hAnsi="Tahoma"/>
                <w:snapToGrid w:val="0"/>
              </w:rPr>
              <w:t xml:space="preserve">: </w:t>
            </w:r>
            <w:r w:rsidRPr="00312807">
              <w:rPr>
                <w:rFonts w:ascii="Tahoma" w:hAnsi="Tahoma"/>
                <w:snapToGrid w:val="0"/>
              </w:rPr>
              <w:t>Ha a szemirritáció nem múlik el: orvosi ellátást kell kérni.</w:t>
            </w:r>
          </w:p>
        </w:tc>
      </w:tr>
    </w:tbl>
    <w:p w14:paraId="250690CF" w14:textId="77777777" w:rsidR="006E3139" w:rsidRPr="006E3139" w:rsidRDefault="00312807" w:rsidP="00DB6D4B">
      <w:pPr>
        <w:spacing w:before="120"/>
        <w:ind w:left="2552" w:right="62" w:hanging="2552"/>
        <w:rPr>
          <w:rFonts w:ascii="Tahoma" w:hAnsi="Tahoma" w:cs="Tahoma"/>
        </w:rPr>
      </w:pPr>
      <w:r>
        <w:rPr>
          <w:rFonts w:ascii="Tahoma" w:hAnsi="Tahoma" w:cs="Tahoma"/>
          <w:b/>
        </w:rPr>
        <w:lastRenderedPageBreak/>
        <w:t>Feltüntetendő v</w:t>
      </w:r>
      <w:r w:rsidR="006E3139" w:rsidRPr="006E3139">
        <w:rPr>
          <w:rFonts w:ascii="Tahoma" w:hAnsi="Tahoma" w:cs="Tahoma"/>
          <w:b/>
        </w:rPr>
        <w:t xml:space="preserve">eszélyes komponensek: </w:t>
      </w:r>
      <w:r>
        <w:rPr>
          <w:rFonts w:ascii="Tahoma" w:hAnsi="Tahoma" w:cs="Tahoma"/>
          <w:b/>
        </w:rPr>
        <w:t>-</w:t>
      </w:r>
    </w:p>
    <w:p w14:paraId="07EE11F8" w14:textId="283094D0" w:rsidR="008B5F3D" w:rsidRPr="002E1E14" w:rsidRDefault="006E3139" w:rsidP="008B5F3D">
      <w:pPr>
        <w:pStyle w:val="Szvegtrzsbehzssal"/>
        <w:spacing w:before="120"/>
        <w:ind w:left="0"/>
        <w:rPr>
          <w:lang w:val="hu-HU"/>
        </w:rPr>
      </w:pPr>
      <w:r w:rsidRPr="00EF2231">
        <w:rPr>
          <w:rFonts w:cs="Tahoma"/>
          <w:b/>
        </w:rPr>
        <w:t>Összetevők a 648/2004/EK rendelet szerint:</w:t>
      </w:r>
      <w:r w:rsidRPr="00EF2231">
        <w:t xml:space="preserve"> </w:t>
      </w:r>
      <w:r w:rsidR="002E1E14" w:rsidRPr="002E1E14">
        <w:t>5 % vagy ennél több, de 15 %-</w:t>
      </w:r>
      <w:proofErr w:type="spellStart"/>
      <w:r w:rsidR="002E1E14" w:rsidRPr="002E1E14">
        <w:t>nál</w:t>
      </w:r>
      <w:proofErr w:type="spellEnd"/>
      <w:r w:rsidR="002E1E14" w:rsidRPr="002E1E14">
        <w:t xml:space="preserve"> kevesebb</w:t>
      </w:r>
      <w:r w:rsidR="002E1E14">
        <w:rPr>
          <w:lang w:val="hu-HU"/>
        </w:rPr>
        <w:t>:</w:t>
      </w:r>
      <w:r w:rsidR="00312807" w:rsidRPr="00312807">
        <w:t xml:space="preserve"> anionos felületaktív anyagok</w:t>
      </w:r>
      <w:r w:rsidR="002E1E14">
        <w:rPr>
          <w:lang w:val="hu-HU"/>
        </w:rPr>
        <w:t>;</w:t>
      </w:r>
      <w:r w:rsidR="00312807" w:rsidRPr="00312807">
        <w:t xml:space="preserve"> </w:t>
      </w:r>
      <w:r w:rsidR="002E1E14" w:rsidRPr="002E1E14">
        <w:t>5 %-</w:t>
      </w:r>
      <w:proofErr w:type="spellStart"/>
      <w:r w:rsidR="002E1E14" w:rsidRPr="002E1E14">
        <w:t>nál</w:t>
      </w:r>
      <w:proofErr w:type="spellEnd"/>
      <w:r w:rsidR="002E1E14" w:rsidRPr="002E1E14">
        <w:t xml:space="preserve"> kevesebb</w:t>
      </w:r>
      <w:r w:rsidR="002E1E14">
        <w:rPr>
          <w:lang w:val="hu-HU"/>
        </w:rPr>
        <w:t xml:space="preserve">: </w:t>
      </w:r>
      <w:r w:rsidR="00312807" w:rsidRPr="00312807">
        <w:t>nemionos felületaktív anyagok</w:t>
      </w:r>
      <w:r w:rsidR="002E1E14">
        <w:rPr>
          <w:lang w:val="hu-HU"/>
        </w:rPr>
        <w:t xml:space="preserve">, </w:t>
      </w:r>
      <w:proofErr w:type="spellStart"/>
      <w:r w:rsidR="002E1E14" w:rsidRPr="002E1E14">
        <w:rPr>
          <w:lang w:val="hu-HU"/>
        </w:rPr>
        <w:t>amfoter</w:t>
      </w:r>
      <w:proofErr w:type="spellEnd"/>
      <w:r w:rsidR="002E1E14" w:rsidRPr="002E1E14">
        <w:rPr>
          <w:lang w:val="hu-HU"/>
        </w:rPr>
        <w:t xml:space="preserve"> felületaktív anyagok</w:t>
      </w:r>
      <w:r w:rsidR="002E1E14">
        <w:rPr>
          <w:lang w:val="hu-HU"/>
        </w:rPr>
        <w:t>.</w:t>
      </w:r>
    </w:p>
    <w:p w14:paraId="5334167B" w14:textId="1FCFC2CE" w:rsidR="006E3139" w:rsidRPr="00EF2231" w:rsidRDefault="00312807" w:rsidP="008B5F3D">
      <w:pPr>
        <w:pStyle w:val="Szvegtrzsbehzssal"/>
        <w:spacing w:before="120"/>
        <w:ind w:left="0"/>
        <w:jc w:val="left"/>
        <w:rPr>
          <w:rFonts w:cs="Tahoma"/>
        </w:rPr>
      </w:pPr>
      <w:r>
        <w:rPr>
          <w:lang w:val="hu-HU"/>
        </w:rPr>
        <w:t xml:space="preserve">Tartalmaz: </w:t>
      </w:r>
      <w:r w:rsidRPr="00312807">
        <w:rPr>
          <w:lang w:val="hu-HU"/>
        </w:rPr>
        <w:t>illat</w:t>
      </w:r>
      <w:r w:rsidR="002E1E14">
        <w:rPr>
          <w:lang w:val="hu-HU"/>
        </w:rPr>
        <w:t xml:space="preserve">szerek </w:t>
      </w:r>
      <w:r w:rsidRPr="00312807">
        <w:rPr>
          <w:lang w:val="hu-HU"/>
        </w:rPr>
        <w:t>(</w:t>
      </w:r>
      <w:proofErr w:type="spellStart"/>
      <w:r w:rsidRPr="00312807">
        <w:rPr>
          <w:lang w:val="hu-HU"/>
        </w:rPr>
        <w:t>Limonene</w:t>
      </w:r>
      <w:proofErr w:type="spellEnd"/>
      <w:r w:rsidRPr="00312807">
        <w:rPr>
          <w:lang w:val="hu-HU"/>
        </w:rPr>
        <w:t>), konzerválószer (</w:t>
      </w:r>
      <w:proofErr w:type="spellStart"/>
      <w:r w:rsidRPr="00312807">
        <w:rPr>
          <w:lang w:val="hu-HU"/>
        </w:rPr>
        <w:t>Methylchloroisothiazolinone</w:t>
      </w:r>
      <w:proofErr w:type="spellEnd"/>
      <w:r w:rsidRPr="00312807">
        <w:rPr>
          <w:lang w:val="hu-HU"/>
        </w:rPr>
        <w:t xml:space="preserve">, </w:t>
      </w:r>
      <w:proofErr w:type="spellStart"/>
      <w:r w:rsidRPr="00312807">
        <w:rPr>
          <w:lang w:val="hu-HU"/>
        </w:rPr>
        <w:t>Methylisothiazolinone</w:t>
      </w:r>
      <w:proofErr w:type="spellEnd"/>
      <w:r w:rsidRPr="00312807">
        <w:rPr>
          <w:lang w:val="hu-HU"/>
        </w:rPr>
        <w:t>)</w:t>
      </w:r>
      <w:r w:rsidR="006E3139">
        <w:rPr>
          <w:lang w:val="hu-HU"/>
        </w:rPr>
        <w:t xml:space="preserve"> </w:t>
      </w:r>
    </w:p>
    <w:p w14:paraId="104F6027" w14:textId="71A3C2CD" w:rsidR="00FD14DF" w:rsidRDefault="00FD14DF" w:rsidP="003F0624">
      <w:pPr>
        <w:keepNext/>
        <w:tabs>
          <w:tab w:val="left" w:pos="2694"/>
          <w:tab w:val="left" w:pos="3544"/>
        </w:tabs>
        <w:spacing w:before="120"/>
        <w:jc w:val="both"/>
        <w:rPr>
          <w:rFonts w:ascii="Tahoma" w:hAnsi="Tahoma"/>
          <w:snapToGrid w:val="0"/>
        </w:rPr>
      </w:pPr>
      <w:r w:rsidRPr="00C637E8">
        <w:rPr>
          <w:rFonts w:ascii="Tahoma" w:hAnsi="Tahoma"/>
          <w:b/>
          <w:snapToGrid w:val="0"/>
        </w:rPr>
        <w:t>2.3. Egyéb</w:t>
      </w:r>
      <w:r>
        <w:rPr>
          <w:rFonts w:ascii="Tahoma" w:hAnsi="Tahoma"/>
          <w:b/>
          <w:snapToGrid w:val="0"/>
        </w:rPr>
        <w:t xml:space="preserve"> </w:t>
      </w:r>
      <w:r w:rsidRPr="00C637E8">
        <w:rPr>
          <w:rFonts w:ascii="Tahoma" w:hAnsi="Tahoma"/>
          <w:b/>
          <w:snapToGrid w:val="0"/>
        </w:rPr>
        <w:t>veszélyek</w:t>
      </w:r>
      <w:r>
        <w:rPr>
          <w:rFonts w:ascii="Tahoma" w:hAnsi="Tahoma"/>
          <w:b/>
          <w:snapToGrid w:val="0"/>
        </w:rPr>
        <w:t xml:space="preserve">: </w:t>
      </w:r>
      <w:r w:rsidR="00FA54F3" w:rsidRPr="00FA54F3">
        <w:rPr>
          <w:rFonts w:ascii="Tahoma" w:hAnsi="Tahoma"/>
          <w:snapToGrid w:val="0"/>
        </w:rPr>
        <w:t xml:space="preserve">PBT, </w:t>
      </w:r>
      <w:proofErr w:type="spellStart"/>
      <w:r w:rsidR="00FA54F3" w:rsidRPr="00FA54F3">
        <w:rPr>
          <w:rFonts w:ascii="Tahoma" w:hAnsi="Tahoma"/>
          <w:snapToGrid w:val="0"/>
        </w:rPr>
        <w:t>vPvB</w:t>
      </w:r>
      <w:proofErr w:type="spellEnd"/>
      <w:r w:rsidR="00FA54F3" w:rsidRPr="00FA54F3">
        <w:rPr>
          <w:rFonts w:ascii="Tahoma" w:hAnsi="Tahoma"/>
          <w:snapToGrid w:val="0"/>
        </w:rPr>
        <w:t xml:space="preserve"> értékelés: A keverék nem tartalmaz </w:t>
      </w:r>
      <w:proofErr w:type="spellStart"/>
      <w:r w:rsidR="00FA54F3" w:rsidRPr="00FA54F3">
        <w:rPr>
          <w:rFonts w:ascii="Tahoma" w:hAnsi="Tahoma"/>
          <w:snapToGrid w:val="0"/>
        </w:rPr>
        <w:t>perzisztens</w:t>
      </w:r>
      <w:proofErr w:type="spellEnd"/>
      <w:r w:rsidR="00FA54F3" w:rsidRPr="00FA54F3">
        <w:rPr>
          <w:rFonts w:ascii="Tahoma" w:hAnsi="Tahoma"/>
          <w:snapToGrid w:val="0"/>
        </w:rPr>
        <w:t xml:space="preserve">, </w:t>
      </w:r>
      <w:proofErr w:type="spellStart"/>
      <w:r w:rsidR="00FA54F3" w:rsidRPr="00FA54F3">
        <w:rPr>
          <w:rFonts w:ascii="Tahoma" w:hAnsi="Tahoma"/>
          <w:snapToGrid w:val="0"/>
        </w:rPr>
        <w:t>bioakkumulatív</w:t>
      </w:r>
      <w:proofErr w:type="spellEnd"/>
      <w:r w:rsidR="00FA54F3" w:rsidRPr="00FA54F3">
        <w:rPr>
          <w:rFonts w:ascii="Tahoma" w:hAnsi="Tahoma"/>
          <w:snapToGrid w:val="0"/>
        </w:rPr>
        <w:t xml:space="preserve"> és mérgező (PBT), illetve nagyon </w:t>
      </w:r>
      <w:proofErr w:type="spellStart"/>
      <w:r w:rsidR="00FA54F3" w:rsidRPr="00FA54F3">
        <w:rPr>
          <w:rFonts w:ascii="Tahoma" w:hAnsi="Tahoma"/>
          <w:snapToGrid w:val="0"/>
        </w:rPr>
        <w:t>perzisztens</w:t>
      </w:r>
      <w:proofErr w:type="spellEnd"/>
      <w:r w:rsidR="00FA54F3" w:rsidRPr="00FA54F3">
        <w:rPr>
          <w:rFonts w:ascii="Tahoma" w:hAnsi="Tahoma"/>
          <w:snapToGrid w:val="0"/>
        </w:rPr>
        <w:t xml:space="preserve"> és nagyon </w:t>
      </w:r>
      <w:proofErr w:type="spellStart"/>
      <w:r w:rsidR="00FA54F3" w:rsidRPr="00FA54F3">
        <w:rPr>
          <w:rFonts w:ascii="Tahoma" w:hAnsi="Tahoma"/>
          <w:snapToGrid w:val="0"/>
        </w:rPr>
        <w:t>bioakkumulatív</w:t>
      </w:r>
      <w:proofErr w:type="spellEnd"/>
      <w:r w:rsidR="00FA54F3" w:rsidRPr="00FA54F3">
        <w:rPr>
          <w:rFonts w:ascii="Tahoma" w:hAnsi="Tahoma"/>
          <w:snapToGrid w:val="0"/>
        </w:rPr>
        <w:t xml:space="preserve"> (</w:t>
      </w:r>
      <w:proofErr w:type="spellStart"/>
      <w:r w:rsidR="00FA54F3" w:rsidRPr="00FA54F3">
        <w:rPr>
          <w:rFonts w:ascii="Tahoma" w:hAnsi="Tahoma"/>
          <w:snapToGrid w:val="0"/>
        </w:rPr>
        <w:t>vPvB</w:t>
      </w:r>
      <w:proofErr w:type="spellEnd"/>
      <w:r w:rsidR="00FA54F3" w:rsidRPr="00FA54F3">
        <w:rPr>
          <w:rFonts w:ascii="Tahoma" w:hAnsi="Tahoma"/>
          <w:snapToGrid w:val="0"/>
        </w:rPr>
        <w:t>) összetevőt (1907/2006/EK rendelet XIII. melléklet)</w:t>
      </w:r>
      <w:r w:rsidR="002E1E14">
        <w:rPr>
          <w:rFonts w:ascii="Tahoma" w:hAnsi="Tahoma"/>
          <w:snapToGrid w:val="0"/>
        </w:rPr>
        <w:t xml:space="preserve"> </w:t>
      </w:r>
      <w:r w:rsidR="002E1E14" w:rsidRPr="002E1E14">
        <w:rPr>
          <w:rFonts w:ascii="Tahoma" w:hAnsi="Tahoma"/>
          <w:snapToGrid w:val="0"/>
        </w:rPr>
        <w:t>0,1% vagy annál magasabb koncentrációban.</w:t>
      </w:r>
    </w:p>
    <w:p w14:paraId="59C78B85" w14:textId="7B4F10D2" w:rsidR="002E1E14" w:rsidRPr="002E1E14" w:rsidRDefault="002E1E14" w:rsidP="003F0624">
      <w:pPr>
        <w:keepNext/>
        <w:tabs>
          <w:tab w:val="left" w:pos="2694"/>
          <w:tab w:val="left" w:pos="3544"/>
        </w:tabs>
        <w:spacing w:before="120"/>
        <w:jc w:val="both"/>
        <w:rPr>
          <w:rFonts w:ascii="Tahoma" w:hAnsi="Tahoma"/>
          <w:bCs/>
          <w:snapToGrid w:val="0"/>
        </w:rPr>
      </w:pPr>
      <w:r w:rsidRPr="002E1E14">
        <w:rPr>
          <w:rFonts w:ascii="Tahoma" w:hAnsi="Tahoma"/>
          <w:bCs/>
          <w:snapToGrid w:val="0"/>
        </w:rPr>
        <w:t>A termék nem tartalmaz endokrin károsító tulajdonsággal rendelkező anyagot 0,1% vagy annál magasabb koncentrációban.</w:t>
      </w:r>
    </w:p>
    <w:p w14:paraId="5028681F" w14:textId="79A8A250"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3.</w:t>
      </w:r>
      <w:r w:rsidR="00684E34">
        <w:rPr>
          <w:rFonts w:ascii="Tahoma" w:hAnsi="Tahoma"/>
          <w:b/>
          <w:snapToGrid w:val="0"/>
          <w:color w:val="FFFFFF"/>
          <w:sz w:val="24"/>
        </w:rPr>
        <w:t xml:space="preserve"> szakasz: </w:t>
      </w:r>
      <w:r w:rsidR="006B7B19" w:rsidRPr="006B7B19">
        <w:rPr>
          <w:rFonts w:ascii="Tahoma" w:hAnsi="Tahoma"/>
          <w:b/>
          <w:snapToGrid w:val="0"/>
          <w:color w:val="FFFFFF"/>
          <w:sz w:val="24"/>
        </w:rPr>
        <w:t>Összetétel / összetevőkre vonatkozó információk</w:t>
      </w:r>
    </w:p>
    <w:p w14:paraId="392F50B1" w14:textId="1511B305" w:rsidR="00312807" w:rsidRDefault="00312807" w:rsidP="00C72672">
      <w:pPr>
        <w:spacing w:after="120"/>
        <w:jc w:val="both"/>
        <w:rPr>
          <w:rFonts w:ascii="Tahoma" w:hAnsi="Tahoma" w:cs="Tahoma"/>
          <w:b/>
          <w:snapToGrid w:val="0"/>
        </w:rPr>
      </w:pPr>
      <w:r>
        <w:rPr>
          <w:rFonts w:ascii="Tahoma" w:hAnsi="Tahoma" w:cs="Tahoma"/>
          <w:b/>
          <w:snapToGrid w:val="0"/>
        </w:rPr>
        <w:t>3.2</w:t>
      </w:r>
      <w:r w:rsidR="00892061">
        <w:rPr>
          <w:rFonts w:ascii="Tahoma" w:hAnsi="Tahoma" w:cs="Tahoma"/>
          <w:b/>
          <w:snapToGrid w:val="0"/>
        </w:rPr>
        <w:t xml:space="preserve">. </w:t>
      </w:r>
      <w:r>
        <w:rPr>
          <w:rFonts w:ascii="Tahoma" w:hAnsi="Tahoma" w:cs="Tahoma"/>
          <w:b/>
          <w:snapToGrid w:val="0"/>
        </w:rPr>
        <w:t>K</w:t>
      </w:r>
      <w:r w:rsidR="00BA4EE9">
        <w:rPr>
          <w:rFonts w:ascii="Tahoma" w:hAnsi="Tahoma" w:cs="Tahoma"/>
          <w:b/>
          <w:snapToGrid w:val="0"/>
        </w:rPr>
        <w:t>everék</w:t>
      </w:r>
      <w:r w:rsidR="00F227C5">
        <w:rPr>
          <w:rFonts w:ascii="Tahoma" w:hAnsi="Tahoma" w:cs="Tahoma"/>
          <w:b/>
          <w:snapToGrid w:val="0"/>
        </w:rPr>
        <w:t>ek</w:t>
      </w:r>
    </w:p>
    <w:p w14:paraId="67377190" w14:textId="77777777" w:rsidR="007643D1" w:rsidRDefault="00312807" w:rsidP="00C72672">
      <w:pPr>
        <w:spacing w:after="120"/>
        <w:jc w:val="both"/>
        <w:rPr>
          <w:rFonts w:ascii="Tahoma" w:hAnsi="Tahoma" w:cs="Tahoma"/>
          <w:snapToGrid w:val="0"/>
          <w:sz w:val="18"/>
          <w:szCs w:val="18"/>
        </w:rPr>
      </w:pPr>
      <w:r>
        <w:rPr>
          <w:rFonts w:ascii="Tahoma" w:hAnsi="Tahoma" w:cs="Tahoma"/>
          <w:b/>
          <w:snapToGrid w:val="0"/>
        </w:rPr>
        <w:t>K</w:t>
      </w:r>
      <w:r w:rsidR="00722B74" w:rsidRPr="00BE081B">
        <w:rPr>
          <w:rFonts w:ascii="Tahoma" w:hAnsi="Tahoma" w:cs="Tahoma"/>
          <w:b/>
          <w:snapToGrid w:val="0"/>
        </w:rPr>
        <w:t>émiai jelleg:</w:t>
      </w:r>
      <w:r w:rsidR="00A7275B">
        <w:rPr>
          <w:rFonts w:ascii="Tahoma" w:hAnsi="Tahoma" w:cs="Tahoma"/>
          <w:b/>
          <w:snapToGrid w:val="0"/>
        </w:rPr>
        <w:t xml:space="preserve"> </w:t>
      </w:r>
      <w:r w:rsidR="00722B74">
        <w:rPr>
          <w:rFonts w:ascii="Tahoma" w:hAnsi="Tahoma" w:cs="Tahoma"/>
          <w:snapToGrid w:val="0"/>
        </w:rPr>
        <w:t>keverék, vizes oldat</w:t>
      </w:r>
      <w:r w:rsidR="00C72672">
        <w:rPr>
          <w:rFonts w:ascii="Tahoma" w:hAnsi="Tahoma" w:cs="Tahoma"/>
          <w:snapToGrid w:val="0"/>
        </w:rPr>
        <w:t>, felületaktív anyagokat tartalmaz.</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1469"/>
        <w:gridCol w:w="3768"/>
      </w:tblGrid>
      <w:tr w:rsidR="00892061" w:rsidRPr="006A4025" w14:paraId="2725541A" w14:textId="77777777" w:rsidTr="0034089D">
        <w:trPr>
          <w:cantSplit/>
          <w:trHeight w:val="335"/>
          <w:jc w:val="center"/>
        </w:trPr>
        <w:tc>
          <w:tcPr>
            <w:tcW w:w="3355" w:type="dxa"/>
            <w:tcBorders>
              <w:left w:val="single" w:sz="4" w:space="0" w:color="auto"/>
              <w:bottom w:val="single" w:sz="4" w:space="0" w:color="auto"/>
              <w:right w:val="single" w:sz="4" w:space="0" w:color="auto"/>
            </w:tcBorders>
            <w:vAlign w:val="center"/>
          </w:tcPr>
          <w:p w14:paraId="550C844B" w14:textId="77777777" w:rsidR="00892061" w:rsidRPr="00141988" w:rsidRDefault="00892061" w:rsidP="00073F2D">
            <w:pPr>
              <w:ind w:left="204" w:right="62"/>
              <w:jc w:val="center"/>
              <w:rPr>
                <w:rFonts w:ascii="Tahoma" w:hAnsi="Tahoma" w:cs="Tahoma"/>
                <w:b/>
                <w:sz w:val="18"/>
                <w:szCs w:val="18"/>
              </w:rPr>
            </w:pPr>
            <w:r w:rsidRPr="00141988">
              <w:rPr>
                <w:rFonts w:ascii="Tahoma" w:hAnsi="Tahoma" w:cs="Tahoma"/>
                <w:b/>
                <w:sz w:val="18"/>
                <w:szCs w:val="18"/>
              </w:rPr>
              <w:t>Veszély komponens</w:t>
            </w:r>
          </w:p>
        </w:tc>
        <w:tc>
          <w:tcPr>
            <w:tcW w:w="1469" w:type="dxa"/>
            <w:tcBorders>
              <w:left w:val="single" w:sz="4" w:space="0" w:color="auto"/>
              <w:bottom w:val="single" w:sz="4" w:space="0" w:color="auto"/>
              <w:right w:val="single" w:sz="4" w:space="0" w:color="auto"/>
            </w:tcBorders>
            <w:vAlign w:val="center"/>
          </w:tcPr>
          <w:p w14:paraId="5C3C0910" w14:textId="77777777" w:rsidR="00892061" w:rsidRPr="00141988" w:rsidRDefault="00892061" w:rsidP="00073F2D">
            <w:pPr>
              <w:ind w:left="61" w:right="62"/>
              <w:jc w:val="center"/>
              <w:rPr>
                <w:rFonts w:ascii="Tahoma" w:hAnsi="Tahoma" w:cs="Tahoma"/>
                <w:b/>
                <w:snapToGrid w:val="0"/>
                <w:sz w:val="18"/>
                <w:szCs w:val="18"/>
              </w:rPr>
            </w:pPr>
            <w:r w:rsidRPr="00141988">
              <w:rPr>
                <w:rFonts w:ascii="Tahoma" w:hAnsi="Tahoma" w:cs="Tahoma"/>
                <w:b/>
                <w:snapToGrid w:val="0"/>
                <w:sz w:val="18"/>
                <w:szCs w:val="18"/>
              </w:rPr>
              <w:t>Koncentráció</w:t>
            </w:r>
          </w:p>
        </w:tc>
        <w:tc>
          <w:tcPr>
            <w:tcW w:w="3768" w:type="dxa"/>
            <w:tcBorders>
              <w:top w:val="single" w:sz="4" w:space="0" w:color="auto"/>
              <w:left w:val="single" w:sz="4" w:space="0" w:color="auto"/>
              <w:bottom w:val="single" w:sz="4" w:space="0" w:color="auto"/>
              <w:right w:val="single" w:sz="4" w:space="0" w:color="auto"/>
            </w:tcBorders>
            <w:vAlign w:val="center"/>
          </w:tcPr>
          <w:p w14:paraId="06348029" w14:textId="77777777" w:rsidR="00892061" w:rsidRPr="00141988" w:rsidRDefault="00892061" w:rsidP="00DE6281">
            <w:pPr>
              <w:spacing w:before="80" w:after="80"/>
              <w:ind w:left="204" w:right="62" w:hanging="204"/>
              <w:jc w:val="center"/>
              <w:rPr>
                <w:rFonts w:ascii="Tahoma" w:hAnsi="Tahoma" w:cs="Tahoma"/>
                <w:b/>
                <w:snapToGrid w:val="0"/>
                <w:sz w:val="18"/>
                <w:szCs w:val="18"/>
              </w:rPr>
            </w:pPr>
            <w:r w:rsidRPr="00141988">
              <w:rPr>
                <w:rFonts w:ascii="Tahoma" w:hAnsi="Tahoma" w:cs="Tahoma"/>
                <w:b/>
                <w:snapToGrid w:val="0"/>
                <w:sz w:val="18"/>
                <w:szCs w:val="18"/>
              </w:rPr>
              <w:t xml:space="preserve">CLP: </w:t>
            </w:r>
            <w:r w:rsidR="00DE6281">
              <w:rPr>
                <w:rFonts w:ascii="Tahoma" w:hAnsi="Tahoma" w:cs="Tahoma"/>
                <w:b/>
                <w:snapToGrid w:val="0"/>
                <w:sz w:val="18"/>
                <w:szCs w:val="18"/>
              </w:rPr>
              <w:t>v</w:t>
            </w:r>
            <w:r w:rsidRPr="00141988">
              <w:rPr>
                <w:rFonts w:ascii="Tahoma" w:hAnsi="Tahoma" w:cs="Tahoma"/>
                <w:b/>
                <w:snapToGrid w:val="0"/>
                <w:sz w:val="18"/>
                <w:szCs w:val="18"/>
              </w:rPr>
              <w:t>eszélykategória</w:t>
            </w:r>
            <w:r>
              <w:rPr>
                <w:rFonts w:ascii="Tahoma" w:hAnsi="Tahoma" w:cs="Tahoma"/>
                <w:b/>
                <w:snapToGrid w:val="0"/>
                <w:sz w:val="18"/>
                <w:szCs w:val="18"/>
              </w:rPr>
              <w:t>,</w:t>
            </w:r>
            <w:r w:rsidRPr="00141988">
              <w:rPr>
                <w:rFonts w:ascii="Tahoma" w:hAnsi="Tahoma" w:cs="Tahoma"/>
                <w:b/>
                <w:snapToGrid w:val="0"/>
                <w:sz w:val="18"/>
                <w:szCs w:val="18"/>
              </w:rPr>
              <w:t xml:space="preserve"> kód, H-mondat</w:t>
            </w:r>
          </w:p>
        </w:tc>
      </w:tr>
      <w:tr w:rsidR="004B7383" w:rsidRPr="002E1E14" w14:paraId="02DE5C10" w14:textId="77777777" w:rsidTr="0034089D">
        <w:trPr>
          <w:cantSplit/>
          <w:trHeight w:val="335"/>
          <w:jc w:val="center"/>
        </w:trPr>
        <w:tc>
          <w:tcPr>
            <w:tcW w:w="3355" w:type="dxa"/>
            <w:tcBorders>
              <w:left w:val="single" w:sz="4" w:space="0" w:color="auto"/>
              <w:bottom w:val="single" w:sz="4" w:space="0" w:color="auto"/>
              <w:right w:val="single" w:sz="4" w:space="0" w:color="auto"/>
            </w:tcBorders>
            <w:vAlign w:val="center"/>
          </w:tcPr>
          <w:p w14:paraId="5C6F55B1" w14:textId="4111D89A" w:rsidR="004B7383" w:rsidRPr="002E1E14" w:rsidRDefault="00A46235" w:rsidP="002E1E14">
            <w:pPr>
              <w:ind w:left="186"/>
              <w:rPr>
                <w:rFonts w:ascii="Tahoma" w:hAnsi="Tahoma" w:cs="Tahoma"/>
                <w:sz w:val="18"/>
                <w:szCs w:val="18"/>
              </w:rPr>
            </w:pPr>
            <w:r w:rsidRPr="002E1E14">
              <w:rPr>
                <w:rFonts w:ascii="Tahoma" w:hAnsi="Tahoma" w:cs="Tahoma"/>
                <w:sz w:val="18"/>
                <w:szCs w:val="18"/>
              </w:rPr>
              <w:t>N</w:t>
            </w:r>
            <w:r w:rsidR="004B7383" w:rsidRPr="002E1E14">
              <w:rPr>
                <w:rFonts w:ascii="Tahoma" w:hAnsi="Tahoma" w:cs="Tahoma"/>
                <w:sz w:val="18"/>
                <w:szCs w:val="18"/>
              </w:rPr>
              <w:t>átrium-</w:t>
            </w:r>
            <w:proofErr w:type="spellStart"/>
            <w:r w:rsidR="004B7383" w:rsidRPr="002E1E14">
              <w:rPr>
                <w:rFonts w:ascii="Tahoma" w:hAnsi="Tahoma" w:cs="Tahoma"/>
                <w:sz w:val="18"/>
                <w:szCs w:val="18"/>
              </w:rPr>
              <w:t>dodecil</w:t>
            </w:r>
            <w:proofErr w:type="spellEnd"/>
            <w:r w:rsidR="004B7383" w:rsidRPr="002E1E14">
              <w:rPr>
                <w:rFonts w:ascii="Tahoma" w:hAnsi="Tahoma" w:cs="Tahoma"/>
                <w:sz w:val="18"/>
                <w:szCs w:val="18"/>
              </w:rPr>
              <w:t>-</w:t>
            </w:r>
            <w:proofErr w:type="spellStart"/>
            <w:r w:rsidR="004B7383" w:rsidRPr="002E1E14">
              <w:rPr>
                <w:rFonts w:ascii="Tahoma" w:hAnsi="Tahoma" w:cs="Tahoma"/>
                <w:sz w:val="18"/>
                <w:szCs w:val="18"/>
              </w:rPr>
              <w:t>benzolszulfonát</w:t>
            </w:r>
            <w:proofErr w:type="spellEnd"/>
          </w:p>
          <w:p w14:paraId="36375BF7" w14:textId="77777777" w:rsidR="004B7383" w:rsidRPr="002E1E14" w:rsidRDefault="004B7383" w:rsidP="002E1E14">
            <w:pPr>
              <w:ind w:left="186"/>
              <w:rPr>
                <w:rFonts w:ascii="Tahoma" w:hAnsi="Tahoma" w:cs="Tahoma"/>
                <w:sz w:val="18"/>
                <w:szCs w:val="18"/>
              </w:rPr>
            </w:pPr>
            <w:r w:rsidRPr="002E1E14">
              <w:rPr>
                <w:rFonts w:ascii="Tahoma" w:hAnsi="Tahoma" w:cs="Tahoma"/>
                <w:sz w:val="18"/>
                <w:szCs w:val="18"/>
              </w:rPr>
              <w:t>CAS-szám: 25155-30-0</w:t>
            </w:r>
          </w:p>
          <w:p w14:paraId="04CFE575" w14:textId="48958A4E" w:rsidR="004B7383" w:rsidRPr="002E1E14" w:rsidRDefault="004B7383" w:rsidP="002E1E14">
            <w:pPr>
              <w:ind w:left="186"/>
              <w:rPr>
                <w:rFonts w:ascii="Tahoma" w:hAnsi="Tahoma" w:cs="Tahoma"/>
                <w:sz w:val="18"/>
                <w:szCs w:val="18"/>
              </w:rPr>
            </w:pPr>
            <w:r w:rsidRPr="002E1E14">
              <w:rPr>
                <w:rFonts w:ascii="Tahoma" w:hAnsi="Tahoma" w:cs="Tahoma"/>
                <w:sz w:val="18"/>
                <w:szCs w:val="18"/>
              </w:rPr>
              <w:t>E</w:t>
            </w:r>
            <w:r w:rsidR="00F227C5" w:rsidRPr="002E1E14">
              <w:rPr>
                <w:rFonts w:ascii="Tahoma" w:hAnsi="Tahoma" w:cs="Tahoma"/>
                <w:sz w:val="18"/>
                <w:szCs w:val="18"/>
              </w:rPr>
              <w:t>K</w:t>
            </w:r>
            <w:r w:rsidRPr="002E1E14">
              <w:rPr>
                <w:rFonts w:ascii="Tahoma" w:hAnsi="Tahoma" w:cs="Tahoma"/>
                <w:sz w:val="18"/>
                <w:szCs w:val="18"/>
              </w:rPr>
              <w:t>-szám: 246-680-4</w:t>
            </w:r>
          </w:p>
        </w:tc>
        <w:tc>
          <w:tcPr>
            <w:tcW w:w="1469" w:type="dxa"/>
            <w:tcBorders>
              <w:left w:val="single" w:sz="4" w:space="0" w:color="auto"/>
              <w:bottom w:val="single" w:sz="4" w:space="0" w:color="auto"/>
              <w:right w:val="single" w:sz="4" w:space="0" w:color="auto"/>
            </w:tcBorders>
            <w:vAlign w:val="center"/>
          </w:tcPr>
          <w:p w14:paraId="36A25AFF" w14:textId="77777777" w:rsidR="004B7383" w:rsidRPr="002E1E14" w:rsidRDefault="004B7383" w:rsidP="002E1E14">
            <w:pPr>
              <w:ind w:left="61" w:right="62"/>
              <w:jc w:val="center"/>
              <w:rPr>
                <w:rFonts w:ascii="Tahoma" w:hAnsi="Tahoma" w:cs="Tahoma"/>
                <w:snapToGrid w:val="0"/>
                <w:sz w:val="18"/>
                <w:szCs w:val="18"/>
              </w:rPr>
            </w:pPr>
            <w:r w:rsidRPr="002E1E14">
              <w:rPr>
                <w:rFonts w:ascii="Tahoma" w:hAnsi="Tahoma" w:cs="Tahoma"/>
                <w:snapToGrid w:val="0"/>
                <w:sz w:val="18"/>
                <w:szCs w:val="18"/>
              </w:rPr>
              <w:t>5 – 10%</w:t>
            </w:r>
          </w:p>
        </w:tc>
        <w:tc>
          <w:tcPr>
            <w:tcW w:w="3768" w:type="dxa"/>
            <w:tcBorders>
              <w:top w:val="single" w:sz="4" w:space="0" w:color="auto"/>
              <w:left w:val="single" w:sz="4" w:space="0" w:color="auto"/>
              <w:bottom w:val="single" w:sz="4" w:space="0" w:color="auto"/>
              <w:right w:val="single" w:sz="4" w:space="0" w:color="auto"/>
            </w:tcBorders>
            <w:vAlign w:val="center"/>
          </w:tcPr>
          <w:p w14:paraId="0D89C9E6" w14:textId="77777777" w:rsidR="00312807" w:rsidRPr="002E1E14" w:rsidRDefault="004B7383" w:rsidP="00986EFC">
            <w:pPr>
              <w:ind w:left="164"/>
              <w:jc w:val="center"/>
              <w:rPr>
                <w:rFonts w:ascii="Tahoma" w:hAnsi="Tahoma" w:cs="Tahoma"/>
                <w:sz w:val="18"/>
                <w:szCs w:val="18"/>
              </w:rPr>
            </w:pPr>
            <w:proofErr w:type="spellStart"/>
            <w:r w:rsidRPr="002E1E14">
              <w:rPr>
                <w:rFonts w:ascii="Tahoma" w:hAnsi="Tahoma" w:cs="Tahoma"/>
                <w:sz w:val="18"/>
                <w:szCs w:val="18"/>
              </w:rPr>
              <w:t>Acute</w:t>
            </w:r>
            <w:proofErr w:type="spellEnd"/>
            <w:r w:rsidRPr="002E1E14">
              <w:rPr>
                <w:rFonts w:ascii="Tahoma" w:hAnsi="Tahoma" w:cs="Tahoma"/>
                <w:sz w:val="18"/>
                <w:szCs w:val="18"/>
              </w:rPr>
              <w:t xml:space="preserve"> </w:t>
            </w:r>
            <w:proofErr w:type="spellStart"/>
            <w:r w:rsidRPr="002E1E14">
              <w:rPr>
                <w:rFonts w:ascii="Tahoma" w:hAnsi="Tahoma" w:cs="Tahoma"/>
                <w:sz w:val="18"/>
                <w:szCs w:val="18"/>
              </w:rPr>
              <w:t>Tox</w:t>
            </w:r>
            <w:proofErr w:type="spellEnd"/>
            <w:r w:rsidRPr="002E1E14">
              <w:rPr>
                <w:rFonts w:ascii="Tahoma" w:hAnsi="Tahoma" w:cs="Tahoma"/>
                <w:sz w:val="18"/>
                <w:szCs w:val="18"/>
              </w:rPr>
              <w:t>. 4, H302;</w:t>
            </w:r>
          </w:p>
          <w:p w14:paraId="7A132730" w14:textId="77777777" w:rsidR="00312807" w:rsidRPr="002E1E14" w:rsidRDefault="00312807" w:rsidP="00986EFC">
            <w:pPr>
              <w:ind w:left="164"/>
              <w:jc w:val="center"/>
              <w:rPr>
                <w:rFonts w:ascii="Tahoma" w:hAnsi="Tahoma" w:cs="Tahoma"/>
                <w:sz w:val="18"/>
                <w:szCs w:val="18"/>
              </w:rPr>
            </w:pPr>
            <w:proofErr w:type="spellStart"/>
            <w:r w:rsidRPr="002E1E14">
              <w:rPr>
                <w:rFonts w:ascii="Tahoma" w:hAnsi="Tahoma" w:cs="Tahoma"/>
                <w:sz w:val="18"/>
                <w:szCs w:val="18"/>
              </w:rPr>
              <w:t>Acute</w:t>
            </w:r>
            <w:proofErr w:type="spellEnd"/>
            <w:r w:rsidRPr="002E1E14">
              <w:rPr>
                <w:rFonts w:ascii="Tahoma" w:hAnsi="Tahoma" w:cs="Tahoma"/>
                <w:sz w:val="18"/>
                <w:szCs w:val="18"/>
              </w:rPr>
              <w:t xml:space="preserve"> </w:t>
            </w:r>
            <w:proofErr w:type="spellStart"/>
            <w:r w:rsidRPr="002E1E14">
              <w:rPr>
                <w:rFonts w:ascii="Tahoma" w:hAnsi="Tahoma" w:cs="Tahoma"/>
                <w:sz w:val="18"/>
                <w:szCs w:val="18"/>
              </w:rPr>
              <w:t>Tox</w:t>
            </w:r>
            <w:proofErr w:type="spellEnd"/>
            <w:r w:rsidRPr="002E1E14">
              <w:rPr>
                <w:rFonts w:ascii="Tahoma" w:hAnsi="Tahoma" w:cs="Tahoma"/>
                <w:sz w:val="18"/>
                <w:szCs w:val="18"/>
              </w:rPr>
              <w:t>. 4, H312;</w:t>
            </w:r>
          </w:p>
          <w:p w14:paraId="4BD343D7" w14:textId="7BFBB399" w:rsidR="004B7383" w:rsidRPr="002E1E14" w:rsidRDefault="004B7383" w:rsidP="00986EFC">
            <w:pPr>
              <w:ind w:left="164"/>
              <w:jc w:val="center"/>
              <w:rPr>
                <w:rFonts w:ascii="Tahoma" w:hAnsi="Tahoma" w:cs="Tahoma"/>
                <w:sz w:val="18"/>
                <w:szCs w:val="18"/>
              </w:rPr>
            </w:pPr>
            <w:proofErr w:type="spellStart"/>
            <w:r w:rsidRPr="002E1E14">
              <w:rPr>
                <w:rFonts w:ascii="Tahoma" w:hAnsi="Tahoma" w:cs="Tahoma"/>
                <w:sz w:val="18"/>
                <w:szCs w:val="18"/>
              </w:rPr>
              <w:t>Eye</w:t>
            </w:r>
            <w:proofErr w:type="spellEnd"/>
            <w:r w:rsidRPr="002E1E14">
              <w:rPr>
                <w:rFonts w:ascii="Tahoma" w:hAnsi="Tahoma" w:cs="Tahoma"/>
                <w:sz w:val="18"/>
                <w:szCs w:val="18"/>
              </w:rPr>
              <w:t xml:space="preserve"> </w:t>
            </w:r>
            <w:proofErr w:type="spellStart"/>
            <w:r w:rsidR="00312807" w:rsidRPr="002E1E14">
              <w:rPr>
                <w:rFonts w:ascii="Tahoma" w:hAnsi="Tahoma" w:cs="Tahoma"/>
                <w:sz w:val="18"/>
                <w:szCs w:val="18"/>
              </w:rPr>
              <w:t>Irrit</w:t>
            </w:r>
            <w:proofErr w:type="spellEnd"/>
            <w:r w:rsidR="00312807" w:rsidRPr="002E1E14">
              <w:rPr>
                <w:rFonts w:ascii="Tahoma" w:hAnsi="Tahoma" w:cs="Tahoma"/>
                <w:sz w:val="18"/>
                <w:szCs w:val="18"/>
              </w:rPr>
              <w:t>. 2, H319</w:t>
            </w:r>
            <w:r w:rsidR="00DA7600" w:rsidRPr="002E1E14">
              <w:rPr>
                <w:rFonts w:ascii="Tahoma" w:hAnsi="Tahoma" w:cs="Tahoma"/>
                <w:sz w:val="18"/>
                <w:szCs w:val="18"/>
              </w:rPr>
              <w:t>;</w:t>
            </w:r>
          </w:p>
        </w:tc>
      </w:tr>
      <w:tr w:rsidR="002E1E14" w:rsidRPr="002E1E14" w14:paraId="4EB340D7" w14:textId="77777777" w:rsidTr="0034089D">
        <w:trPr>
          <w:cantSplit/>
          <w:trHeight w:val="335"/>
          <w:jc w:val="center"/>
        </w:trPr>
        <w:tc>
          <w:tcPr>
            <w:tcW w:w="3355" w:type="dxa"/>
            <w:tcBorders>
              <w:left w:val="single" w:sz="4" w:space="0" w:color="auto"/>
              <w:bottom w:val="single" w:sz="4" w:space="0" w:color="auto"/>
              <w:right w:val="single" w:sz="4" w:space="0" w:color="auto"/>
            </w:tcBorders>
            <w:vAlign w:val="center"/>
          </w:tcPr>
          <w:p w14:paraId="7DCF2434" w14:textId="77777777" w:rsidR="002E1E14" w:rsidRPr="003323CC" w:rsidRDefault="002E1E14" w:rsidP="002E1E14">
            <w:pPr>
              <w:tabs>
                <w:tab w:val="left" w:pos="2293"/>
              </w:tabs>
              <w:spacing w:before="40"/>
              <w:ind w:left="186" w:right="62"/>
              <w:rPr>
                <w:rFonts w:ascii="Tahoma" w:hAnsi="Tahoma" w:cs="Tahoma"/>
                <w:snapToGrid w:val="0"/>
                <w:sz w:val="18"/>
                <w:szCs w:val="18"/>
              </w:rPr>
            </w:pPr>
            <w:r>
              <w:rPr>
                <w:rFonts w:ascii="Tahoma" w:hAnsi="Tahoma" w:cs="Tahoma"/>
                <w:bCs/>
                <w:sz w:val="18"/>
                <w:szCs w:val="18"/>
              </w:rPr>
              <w:t>A</w:t>
            </w:r>
            <w:r w:rsidRPr="003323CC">
              <w:rPr>
                <w:rFonts w:ascii="Tahoma" w:hAnsi="Tahoma" w:cs="Tahoma"/>
                <w:bCs/>
                <w:sz w:val="18"/>
                <w:szCs w:val="18"/>
              </w:rPr>
              <w:t>lkohol (C</w:t>
            </w:r>
            <w:r w:rsidRPr="003323CC">
              <w:rPr>
                <w:rFonts w:ascii="Tahoma" w:hAnsi="Tahoma" w:cs="Tahoma"/>
                <w:bCs/>
                <w:sz w:val="18"/>
                <w:szCs w:val="18"/>
                <w:vertAlign w:val="subscript"/>
              </w:rPr>
              <w:t>12-</w:t>
            </w:r>
            <w:proofErr w:type="gramStart"/>
            <w:r w:rsidRPr="003323CC">
              <w:rPr>
                <w:rFonts w:ascii="Tahoma" w:hAnsi="Tahoma" w:cs="Tahoma"/>
                <w:bCs/>
                <w:sz w:val="18"/>
                <w:szCs w:val="18"/>
                <w:vertAlign w:val="subscript"/>
              </w:rPr>
              <w:t>14</w:t>
            </w:r>
            <w:r w:rsidRPr="003323CC">
              <w:rPr>
                <w:rFonts w:ascii="Tahoma" w:hAnsi="Tahoma" w:cs="Tahoma"/>
                <w:bCs/>
                <w:sz w:val="18"/>
                <w:szCs w:val="18"/>
              </w:rPr>
              <w:t>)-</w:t>
            </w:r>
            <w:proofErr w:type="spellStart"/>
            <w:proofErr w:type="gramEnd"/>
            <w:r w:rsidRPr="003323CC">
              <w:rPr>
                <w:rFonts w:ascii="Tahoma" w:hAnsi="Tahoma" w:cs="Tahoma"/>
                <w:bCs/>
                <w:sz w:val="18"/>
                <w:szCs w:val="18"/>
              </w:rPr>
              <w:t>etoxilált</w:t>
            </w:r>
            <w:proofErr w:type="spellEnd"/>
            <w:r w:rsidRPr="003323CC">
              <w:rPr>
                <w:rFonts w:ascii="Tahoma" w:hAnsi="Tahoma" w:cs="Tahoma"/>
                <w:bCs/>
                <w:sz w:val="18"/>
                <w:szCs w:val="18"/>
              </w:rPr>
              <w:t>-szulfát-nátrium</w:t>
            </w:r>
            <w:r w:rsidRPr="003323CC">
              <w:rPr>
                <w:rStyle w:val="Lbjegyzet-hivatkozs"/>
                <w:rFonts w:ascii="Tahoma" w:hAnsi="Tahoma" w:cs="Tahoma"/>
                <w:sz w:val="18"/>
                <w:szCs w:val="18"/>
              </w:rPr>
              <w:footnoteReference w:id="2"/>
            </w:r>
            <w:r w:rsidRPr="003323CC">
              <w:rPr>
                <w:rFonts w:ascii="Tahoma" w:hAnsi="Tahoma" w:cs="Tahoma"/>
                <w:sz w:val="18"/>
                <w:szCs w:val="18"/>
              </w:rPr>
              <w:t>*</w:t>
            </w:r>
          </w:p>
          <w:p w14:paraId="0EACE265" w14:textId="77777777" w:rsidR="002E1E14" w:rsidRPr="003323CC" w:rsidRDefault="002E1E14" w:rsidP="002E1E14">
            <w:pPr>
              <w:ind w:left="186" w:right="62"/>
              <w:rPr>
                <w:rFonts w:ascii="Tahoma" w:hAnsi="Tahoma" w:cs="Tahoma"/>
                <w:snapToGrid w:val="0"/>
                <w:sz w:val="18"/>
                <w:szCs w:val="18"/>
              </w:rPr>
            </w:pPr>
            <w:r w:rsidRPr="003323CC">
              <w:rPr>
                <w:rFonts w:ascii="Tahoma" w:hAnsi="Tahoma" w:cs="Tahoma"/>
                <w:snapToGrid w:val="0"/>
                <w:sz w:val="18"/>
                <w:szCs w:val="18"/>
              </w:rPr>
              <w:t>CAS-szám: 68891-38-3</w:t>
            </w:r>
          </w:p>
          <w:p w14:paraId="0F18E857" w14:textId="1975E7C7" w:rsidR="002E1E14" w:rsidRPr="002E1E14" w:rsidRDefault="002E1E14" w:rsidP="002E1E14">
            <w:pPr>
              <w:ind w:left="186"/>
              <w:rPr>
                <w:rFonts w:ascii="Tahoma" w:hAnsi="Tahoma" w:cs="Tahoma"/>
                <w:sz w:val="18"/>
                <w:szCs w:val="18"/>
              </w:rPr>
            </w:pPr>
            <w:r w:rsidRPr="003323CC">
              <w:rPr>
                <w:rFonts w:ascii="Tahoma" w:hAnsi="Tahoma" w:cs="Tahoma"/>
                <w:sz w:val="18"/>
                <w:szCs w:val="18"/>
              </w:rPr>
              <w:t>E</w:t>
            </w:r>
            <w:r>
              <w:rPr>
                <w:rFonts w:ascii="Tahoma" w:hAnsi="Tahoma" w:cs="Tahoma"/>
                <w:sz w:val="18"/>
                <w:szCs w:val="18"/>
              </w:rPr>
              <w:t>K</w:t>
            </w:r>
            <w:r w:rsidRPr="003323CC">
              <w:rPr>
                <w:rFonts w:ascii="Tahoma" w:hAnsi="Tahoma" w:cs="Tahoma"/>
                <w:sz w:val="18"/>
                <w:szCs w:val="18"/>
              </w:rPr>
              <w:t>-szám: 500-234-8</w:t>
            </w:r>
          </w:p>
        </w:tc>
        <w:tc>
          <w:tcPr>
            <w:tcW w:w="1469" w:type="dxa"/>
            <w:tcBorders>
              <w:left w:val="single" w:sz="4" w:space="0" w:color="auto"/>
              <w:bottom w:val="single" w:sz="4" w:space="0" w:color="auto"/>
              <w:right w:val="single" w:sz="4" w:space="0" w:color="auto"/>
            </w:tcBorders>
            <w:vAlign w:val="center"/>
          </w:tcPr>
          <w:p w14:paraId="49961484" w14:textId="2E0489E2" w:rsidR="002E1E14" w:rsidRPr="002E1E14" w:rsidRDefault="002E1E14" w:rsidP="002E1E14">
            <w:pPr>
              <w:ind w:left="61" w:right="62"/>
              <w:jc w:val="center"/>
              <w:rPr>
                <w:rFonts w:ascii="Tahoma" w:hAnsi="Tahoma" w:cs="Tahoma"/>
                <w:snapToGrid w:val="0"/>
                <w:sz w:val="18"/>
                <w:szCs w:val="18"/>
              </w:rPr>
            </w:pPr>
            <w:r w:rsidRPr="003323CC">
              <w:rPr>
                <w:rFonts w:ascii="Tahoma" w:hAnsi="Tahoma" w:cs="Tahoma"/>
                <w:snapToGrid w:val="0"/>
                <w:sz w:val="18"/>
                <w:szCs w:val="18"/>
                <w:lang w:val="en-US"/>
              </w:rPr>
              <w:t>&lt;</w:t>
            </w:r>
            <w:r>
              <w:rPr>
                <w:rFonts w:ascii="Tahoma" w:hAnsi="Tahoma" w:cs="Tahoma"/>
                <w:snapToGrid w:val="0"/>
                <w:sz w:val="18"/>
                <w:szCs w:val="18"/>
                <w:lang w:val="en-US"/>
              </w:rPr>
              <w:t>3</w:t>
            </w:r>
            <w:r w:rsidRPr="003323CC">
              <w:rPr>
                <w:rFonts w:ascii="Tahoma" w:hAnsi="Tahoma" w:cs="Tahoma"/>
                <w:snapToGrid w:val="0"/>
                <w:sz w:val="18"/>
                <w:szCs w:val="18"/>
                <w:lang w:val="en-US"/>
              </w:rPr>
              <w:t>%</w:t>
            </w:r>
          </w:p>
        </w:tc>
        <w:tc>
          <w:tcPr>
            <w:tcW w:w="3768" w:type="dxa"/>
            <w:tcBorders>
              <w:top w:val="single" w:sz="4" w:space="0" w:color="auto"/>
              <w:left w:val="single" w:sz="4" w:space="0" w:color="auto"/>
              <w:bottom w:val="single" w:sz="4" w:space="0" w:color="auto"/>
              <w:right w:val="single" w:sz="4" w:space="0" w:color="auto"/>
            </w:tcBorders>
            <w:vAlign w:val="center"/>
          </w:tcPr>
          <w:p w14:paraId="7F2A6DBA" w14:textId="77777777" w:rsidR="002E1E14" w:rsidRPr="002E1E14" w:rsidRDefault="002E1E14" w:rsidP="00986EFC">
            <w:pPr>
              <w:tabs>
                <w:tab w:val="left" w:pos="606"/>
                <w:tab w:val="left" w:pos="2554"/>
              </w:tabs>
              <w:spacing w:before="40"/>
              <w:ind w:left="164" w:right="62"/>
              <w:jc w:val="center"/>
              <w:rPr>
                <w:rFonts w:ascii="Tahoma" w:hAnsi="Tahoma" w:cs="Tahoma"/>
                <w:snapToGrid w:val="0"/>
                <w:sz w:val="18"/>
                <w:szCs w:val="18"/>
              </w:rPr>
            </w:pPr>
            <w:proofErr w:type="spellStart"/>
            <w:r w:rsidRPr="002E1E14">
              <w:rPr>
                <w:rFonts w:ascii="Tahoma" w:hAnsi="Tahoma" w:cs="Tahoma"/>
                <w:snapToGrid w:val="0"/>
                <w:sz w:val="18"/>
                <w:szCs w:val="18"/>
              </w:rPr>
              <w:t>Skin</w:t>
            </w:r>
            <w:proofErr w:type="spellEnd"/>
            <w:r w:rsidRPr="002E1E14">
              <w:rPr>
                <w:rFonts w:ascii="Tahoma" w:hAnsi="Tahoma" w:cs="Tahoma"/>
                <w:snapToGrid w:val="0"/>
                <w:sz w:val="18"/>
                <w:szCs w:val="18"/>
              </w:rPr>
              <w:t xml:space="preserve"> </w:t>
            </w:r>
            <w:proofErr w:type="spellStart"/>
            <w:r w:rsidRPr="002E1E14">
              <w:rPr>
                <w:rFonts w:ascii="Tahoma" w:hAnsi="Tahoma" w:cs="Tahoma"/>
                <w:snapToGrid w:val="0"/>
                <w:sz w:val="18"/>
                <w:szCs w:val="18"/>
              </w:rPr>
              <w:t>Irrit</w:t>
            </w:r>
            <w:proofErr w:type="spellEnd"/>
            <w:r w:rsidRPr="002E1E14">
              <w:rPr>
                <w:rFonts w:ascii="Tahoma" w:hAnsi="Tahoma" w:cs="Tahoma"/>
                <w:snapToGrid w:val="0"/>
                <w:sz w:val="18"/>
                <w:szCs w:val="18"/>
              </w:rPr>
              <w:t>. 2; H315</w:t>
            </w:r>
          </w:p>
          <w:p w14:paraId="1D9DEDA9" w14:textId="19C0757A" w:rsidR="002E1E14" w:rsidRPr="002E1E14" w:rsidRDefault="002E1E14" w:rsidP="00986EFC">
            <w:pPr>
              <w:ind w:left="164"/>
              <w:jc w:val="center"/>
              <w:rPr>
                <w:rFonts w:ascii="Tahoma" w:hAnsi="Tahoma" w:cs="Tahoma"/>
                <w:sz w:val="18"/>
                <w:szCs w:val="18"/>
              </w:rPr>
            </w:pPr>
            <w:proofErr w:type="spellStart"/>
            <w:r w:rsidRPr="002E1E14">
              <w:rPr>
                <w:rFonts w:ascii="Tahoma" w:hAnsi="Tahoma" w:cs="Tahoma"/>
                <w:snapToGrid w:val="0"/>
                <w:sz w:val="18"/>
                <w:szCs w:val="18"/>
              </w:rPr>
              <w:t>Eye</w:t>
            </w:r>
            <w:proofErr w:type="spellEnd"/>
            <w:r w:rsidRPr="002E1E14">
              <w:rPr>
                <w:rFonts w:ascii="Tahoma" w:hAnsi="Tahoma" w:cs="Tahoma"/>
                <w:snapToGrid w:val="0"/>
                <w:sz w:val="18"/>
                <w:szCs w:val="18"/>
              </w:rPr>
              <w:t xml:space="preserve"> </w:t>
            </w:r>
            <w:proofErr w:type="spellStart"/>
            <w:r w:rsidRPr="002E1E14">
              <w:rPr>
                <w:rFonts w:ascii="Tahoma" w:hAnsi="Tahoma" w:cs="Tahoma"/>
                <w:snapToGrid w:val="0"/>
                <w:sz w:val="18"/>
                <w:szCs w:val="18"/>
              </w:rPr>
              <w:t>Irrit</w:t>
            </w:r>
            <w:proofErr w:type="spellEnd"/>
            <w:r w:rsidRPr="002E1E14">
              <w:rPr>
                <w:rFonts w:ascii="Tahoma" w:hAnsi="Tahoma" w:cs="Tahoma"/>
                <w:snapToGrid w:val="0"/>
                <w:sz w:val="18"/>
                <w:szCs w:val="18"/>
              </w:rPr>
              <w:t>. 2; H319</w:t>
            </w:r>
          </w:p>
        </w:tc>
      </w:tr>
      <w:tr w:rsidR="002E1E14" w:rsidRPr="006A4025" w14:paraId="491CFB90" w14:textId="77777777" w:rsidTr="009615B2">
        <w:trPr>
          <w:cantSplit/>
          <w:trHeight w:val="335"/>
          <w:jc w:val="center"/>
        </w:trPr>
        <w:tc>
          <w:tcPr>
            <w:tcW w:w="3355" w:type="dxa"/>
            <w:tcBorders>
              <w:left w:val="single" w:sz="4" w:space="0" w:color="auto"/>
              <w:right w:val="single" w:sz="4" w:space="0" w:color="auto"/>
            </w:tcBorders>
          </w:tcPr>
          <w:p w14:paraId="277E73D5" w14:textId="4EFF2B50" w:rsidR="002E1E14" w:rsidRPr="003323CC" w:rsidRDefault="002E1E14" w:rsidP="002E1E14">
            <w:pPr>
              <w:spacing w:before="40"/>
              <w:ind w:left="187" w:hanging="11"/>
              <w:rPr>
                <w:rFonts w:ascii="Tahoma" w:hAnsi="Tahoma" w:cs="Tahoma"/>
                <w:snapToGrid w:val="0"/>
                <w:sz w:val="18"/>
                <w:szCs w:val="18"/>
              </w:rPr>
            </w:pPr>
            <w:r>
              <w:rPr>
                <w:rFonts w:ascii="Tahoma" w:hAnsi="Tahoma" w:cs="Tahoma"/>
                <w:snapToGrid w:val="0"/>
                <w:sz w:val="18"/>
                <w:szCs w:val="18"/>
              </w:rPr>
              <w:t>E</w:t>
            </w:r>
            <w:r w:rsidRPr="003323CC">
              <w:rPr>
                <w:rFonts w:ascii="Tahoma" w:hAnsi="Tahoma" w:cs="Tahoma"/>
                <w:snapToGrid w:val="0"/>
                <w:sz w:val="18"/>
                <w:szCs w:val="18"/>
              </w:rPr>
              <w:t>tanol-2,2’-iminobisz, N-</w:t>
            </w:r>
            <w:proofErr w:type="spellStart"/>
            <w:r w:rsidRPr="003323CC">
              <w:rPr>
                <w:rFonts w:ascii="Tahoma" w:hAnsi="Tahoma" w:cs="Tahoma"/>
                <w:snapToGrid w:val="0"/>
                <w:sz w:val="18"/>
                <w:szCs w:val="18"/>
              </w:rPr>
              <w:t>kókuszalkil</w:t>
            </w:r>
            <w:proofErr w:type="spellEnd"/>
            <w:r w:rsidRPr="003323CC">
              <w:rPr>
                <w:rFonts w:ascii="Tahoma" w:hAnsi="Tahoma" w:cs="Tahoma"/>
                <w:snapToGrid w:val="0"/>
                <w:sz w:val="18"/>
                <w:szCs w:val="18"/>
              </w:rPr>
              <w:t xml:space="preserve"> származék</w:t>
            </w:r>
          </w:p>
          <w:p w14:paraId="392E77B1" w14:textId="77777777" w:rsidR="002E1E14" w:rsidRDefault="002E1E14" w:rsidP="002E1E14">
            <w:pPr>
              <w:ind w:left="34" w:firstLine="142"/>
              <w:jc w:val="both"/>
              <w:rPr>
                <w:rFonts w:ascii="Tahoma" w:hAnsi="Tahoma" w:cs="Tahoma"/>
                <w:snapToGrid w:val="0"/>
                <w:sz w:val="18"/>
                <w:szCs w:val="18"/>
              </w:rPr>
            </w:pPr>
            <w:r w:rsidRPr="003323CC">
              <w:rPr>
                <w:rFonts w:ascii="Tahoma" w:hAnsi="Tahoma" w:cs="Tahoma"/>
                <w:snapToGrid w:val="0"/>
                <w:sz w:val="18"/>
                <w:szCs w:val="18"/>
              </w:rPr>
              <w:t xml:space="preserve">CAS-szám: </w:t>
            </w:r>
            <w:r>
              <w:rPr>
                <w:rFonts w:ascii="Tahoma" w:hAnsi="Tahoma" w:cs="Tahoma"/>
                <w:snapToGrid w:val="0"/>
                <w:sz w:val="18"/>
                <w:szCs w:val="18"/>
              </w:rPr>
              <w:t>85536-23-8</w:t>
            </w:r>
          </w:p>
          <w:p w14:paraId="46B28C74" w14:textId="6617FB55" w:rsidR="002E1E14" w:rsidRPr="003323CC" w:rsidRDefault="002E1E14" w:rsidP="002E1E14">
            <w:pPr>
              <w:ind w:left="34" w:firstLine="142"/>
              <w:jc w:val="both"/>
              <w:rPr>
                <w:rFonts w:ascii="Tahoma" w:hAnsi="Tahoma" w:cs="Tahoma"/>
                <w:snapToGrid w:val="0"/>
                <w:sz w:val="18"/>
                <w:szCs w:val="18"/>
              </w:rPr>
            </w:pPr>
            <w:r w:rsidRPr="003323CC">
              <w:rPr>
                <w:rFonts w:ascii="Tahoma" w:hAnsi="Tahoma" w:cs="Tahoma"/>
                <w:snapToGrid w:val="0"/>
                <w:sz w:val="18"/>
                <w:szCs w:val="18"/>
              </w:rPr>
              <w:t>E</w:t>
            </w:r>
            <w:r>
              <w:rPr>
                <w:rFonts w:ascii="Tahoma" w:hAnsi="Tahoma" w:cs="Tahoma"/>
                <w:snapToGrid w:val="0"/>
                <w:sz w:val="18"/>
                <w:szCs w:val="18"/>
              </w:rPr>
              <w:t>K</w:t>
            </w:r>
            <w:r w:rsidRPr="003323CC">
              <w:rPr>
                <w:rFonts w:ascii="Tahoma" w:hAnsi="Tahoma" w:cs="Tahoma"/>
                <w:snapToGrid w:val="0"/>
                <w:sz w:val="18"/>
                <w:szCs w:val="18"/>
              </w:rPr>
              <w:t xml:space="preserve">-szám: </w:t>
            </w:r>
            <w:r w:rsidRPr="002E1E14">
              <w:rPr>
                <w:rFonts w:ascii="Tahoma" w:hAnsi="Tahoma" w:cs="Tahoma"/>
                <w:snapToGrid w:val="0"/>
                <w:sz w:val="18"/>
                <w:szCs w:val="18"/>
              </w:rPr>
              <w:t>932-164-2</w:t>
            </w:r>
          </w:p>
        </w:tc>
        <w:tc>
          <w:tcPr>
            <w:tcW w:w="1469" w:type="dxa"/>
            <w:tcBorders>
              <w:left w:val="single" w:sz="4" w:space="0" w:color="auto"/>
              <w:right w:val="single" w:sz="4" w:space="0" w:color="auto"/>
            </w:tcBorders>
            <w:vAlign w:val="center"/>
          </w:tcPr>
          <w:p w14:paraId="4AC31F19" w14:textId="77777777" w:rsidR="002E1E14" w:rsidRPr="003323CC" w:rsidRDefault="002E1E14" w:rsidP="002E1E14">
            <w:pPr>
              <w:ind w:left="61" w:right="62"/>
              <w:jc w:val="center"/>
              <w:rPr>
                <w:rFonts w:ascii="Tahoma" w:hAnsi="Tahoma" w:cs="Tahoma"/>
                <w:snapToGrid w:val="0"/>
                <w:sz w:val="18"/>
                <w:szCs w:val="18"/>
              </w:rPr>
            </w:pPr>
            <w:r w:rsidRPr="00312807">
              <w:rPr>
                <w:rFonts w:ascii="Tahoma" w:hAnsi="Tahoma" w:cs="Tahoma"/>
                <w:snapToGrid w:val="0"/>
                <w:sz w:val="18"/>
                <w:szCs w:val="18"/>
              </w:rPr>
              <w:t>&lt;2%</w:t>
            </w:r>
          </w:p>
        </w:tc>
        <w:tc>
          <w:tcPr>
            <w:tcW w:w="3768" w:type="dxa"/>
            <w:tcBorders>
              <w:top w:val="single" w:sz="4" w:space="0" w:color="auto"/>
              <w:left w:val="single" w:sz="4" w:space="0" w:color="auto"/>
              <w:bottom w:val="single" w:sz="4" w:space="0" w:color="auto"/>
              <w:right w:val="single" w:sz="4" w:space="0" w:color="auto"/>
            </w:tcBorders>
            <w:vAlign w:val="center"/>
          </w:tcPr>
          <w:p w14:paraId="7C8146BE" w14:textId="77777777" w:rsidR="002E1E14" w:rsidRDefault="002E1E14" w:rsidP="00986EFC">
            <w:pPr>
              <w:tabs>
                <w:tab w:val="left" w:pos="606"/>
              </w:tabs>
              <w:ind w:left="164" w:right="62"/>
              <w:jc w:val="center"/>
              <w:rPr>
                <w:rFonts w:ascii="Tahoma" w:hAnsi="Tahoma" w:cs="Tahoma"/>
                <w:sz w:val="18"/>
                <w:szCs w:val="18"/>
              </w:rPr>
            </w:pPr>
            <w:proofErr w:type="spellStart"/>
            <w:r w:rsidRPr="003323CC">
              <w:rPr>
                <w:rFonts w:ascii="Tahoma" w:hAnsi="Tahoma" w:cs="Tahoma"/>
                <w:sz w:val="18"/>
                <w:szCs w:val="18"/>
              </w:rPr>
              <w:t>Skin</w:t>
            </w:r>
            <w:proofErr w:type="spellEnd"/>
            <w:r w:rsidRPr="003323CC">
              <w:rPr>
                <w:rFonts w:ascii="Tahoma" w:hAnsi="Tahoma" w:cs="Tahoma"/>
                <w:sz w:val="18"/>
                <w:szCs w:val="18"/>
              </w:rPr>
              <w:t xml:space="preserve"> </w:t>
            </w:r>
            <w:proofErr w:type="spellStart"/>
            <w:r w:rsidRPr="003323CC">
              <w:rPr>
                <w:rFonts w:ascii="Tahoma" w:hAnsi="Tahoma" w:cs="Tahoma"/>
                <w:sz w:val="18"/>
                <w:szCs w:val="18"/>
              </w:rPr>
              <w:t>Irrit</w:t>
            </w:r>
            <w:proofErr w:type="spellEnd"/>
            <w:r w:rsidRPr="003323CC">
              <w:rPr>
                <w:rFonts w:ascii="Tahoma" w:hAnsi="Tahoma" w:cs="Tahoma"/>
                <w:sz w:val="18"/>
                <w:szCs w:val="18"/>
              </w:rPr>
              <w:t>. 2</w:t>
            </w:r>
            <w:r>
              <w:rPr>
                <w:rFonts w:ascii="Tahoma" w:hAnsi="Tahoma" w:cs="Tahoma"/>
                <w:sz w:val="18"/>
                <w:szCs w:val="18"/>
              </w:rPr>
              <w:t>,</w:t>
            </w:r>
            <w:r w:rsidRPr="003323CC">
              <w:rPr>
                <w:rFonts w:ascii="Tahoma" w:hAnsi="Tahoma" w:cs="Tahoma"/>
                <w:sz w:val="18"/>
                <w:szCs w:val="18"/>
              </w:rPr>
              <w:t xml:space="preserve"> H315</w:t>
            </w:r>
          </w:p>
          <w:p w14:paraId="3A8CDD92" w14:textId="4F8A9329" w:rsidR="002E1E14" w:rsidRPr="00852767" w:rsidRDefault="002E1E14" w:rsidP="00986EFC">
            <w:pPr>
              <w:tabs>
                <w:tab w:val="left" w:pos="606"/>
              </w:tabs>
              <w:ind w:left="164" w:right="62"/>
              <w:jc w:val="center"/>
              <w:rPr>
                <w:rFonts w:ascii="Tahoma" w:hAnsi="Tahoma" w:cs="Tahoma"/>
                <w:sz w:val="18"/>
                <w:szCs w:val="18"/>
              </w:rPr>
            </w:pPr>
            <w:proofErr w:type="spellStart"/>
            <w:r w:rsidRPr="002E1E14">
              <w:rPr>
                <w:rFonts w:ascii="Tahoma" w:hAnsi="Tahoma" w:cs="Tahoma"/>
                <w:sz w:val="18"/>
                <w:szCs w:val="18"/>
              </w:rPr>
              <w:t>Aquatic</w:t>
            </w:r>
            <w:proofErr w:type="spellEnd"/>
            <w:r w:rsidRPr="002E1E14">
              <w:rPr>
                <w:rFonts w:ascii="Tahoma" w:hAnsi="Tahoma" w:cs="Tahoma"/>
                <w:sz w:val="18"/>
                <w:szCs w:val="18"/>
              </w:rPr>
              <w:t xml:space="preserve"> </w:t>
            </w:r>
            <w:proofErr w:type="spellStart"/>
            <w:r w:rsidRPr="002E1E14">
              <w:rPr>
                <w:rFonts w:ascii="Tahoma" w:hAnsi="Tahoma" w:cs="Tahoma"/>
                <w:sz w:val="18"/>
                <w:szCs w:val="18"/>
              </w:rPr>
              <w:t>Chronic</w:t>
            </w:r>
            <w:proofErr w:type="spellEnd"/>
            <w:r w:rsidRPr="002E1E14">
              <w:rPr>
                <w:rFonts w:ascii="Tahoma" w:hAnsi="Tahoma" w:cs="Tahoma"/>
                <w:sz w:val="18"/>
                <w:szCs w:val="18"/>
              </w:rPr>
              <w:t xml:space="preserve"> 3, H412</w:t>
            </w:r>
          </w:p>
        </w:tc>
      </w:tr>
      <w:tr w:rsidR="009615B2" w:rsidRPr="006A4025" w14:paraId="1FD319BC" w14:textId="77777777" w:rsidTr="00FE6B68">
        <w:trPr>
          <w:cantSplit/>
          <w:trHeight w:val="335"/>
          <w:jc w:val="center"/>
        </w:trPr>
        <w:tc>
          <w:tcPr>
            <w:tcW w:w="3355" w:type="dxa"/>
            <w:tcBorders>
              <w:left w:val="single" w:sz="4" w:space="0" w:color="auto"/>
              <w:right w:val="single" w:sz="4" w:space="0" w:color="auto"/>
            </w:tcBorders>
          </w:tcPr>
          <w:p w14:paraId="30683FF2" w14:textId="3F6F779D" w:rsidR="009615B2" w:rsidRPr="000C3FF2" w:rsidRDefault="009615B2" w:rsidP="009615B2">
            <w:pPr>
              <w:tabs>
                <w:tab w:val="left" w:pos="2059"/>
              </w:tabs>
              <w:spacing w:before="40"/>
              <w:ind w:left="204" w:right="62"/>
              <w:rPr>
                <w:rFonts w:ascii="Tahoma" w:hAnsi="Tahoma" w:cs="Tahoma"/>
                <w:snapToGrid w:val="0"/>
                <w:sz w:val="18"/>
                <w:szCs w:val="18"/>
              </w:rPr>
            </w:pPr>
            <w:bookmarkStart w:id="2" w:name="_Hlk119332547"/>
            <w:r w:rsidRPr="000C3FF2">
              <w:rPr>
                <w:rFonts w:ascii="Tahoma" w:hAnsi="Tahoma" w:cs="Tahoma"/>
                <w:snapToGrid w:val="0"/>
                <w:sz w:val="18"/>
                <w:szCs w:val="18"/>
              </w:rPr>
              <w:t>5-klór-2-metil-4-izotiazolin-3-on [EINECS szám: 247-500-7] és 2-metil-2H-izotiazol-3-on (EINECS szám: 220-239-6] (3:1) keveréke*</w:t>
            </w:r>
          </w:p>
          <w:p w14:paraId="2A69FB5C" w14:textId="77777777" w:rsidR="009615B2" w:rsidRPr="000C3FF2" w:rsidRDefault="009615B2" w:rsidP="009615B2">
            <w:pPr>
              <w:tabs>
                <w:tab w:val="left" w:pos="2059"/>
              </w:tabs>
              <w:spacing w:before="40"/>
              <w:ind w:left="204" w:right="62"/>
              <w:rPr>
                <w:rFonts w:ascii="Tahoma" w:hAnsi="Tahoma" w:cs="Tahoma"/>
                <w:snapToGrid w:val="0"/>
                <w:sz w:val="18"/>
                <w:szCs w:val="18"/>
              </w:rPr>
            </w:pPr>
            <w:r w:rsidRPr="000C3FF2">
              <w:rPr>
                <w:rFonts w:ascii="Tahoma" w:hAnsi="Tahoma" w:cs="Tahoma"/>
                <w:snapToGrid w:val="0"/>
                <w:sz w:val="18"/>
                <w:szCs w:val="18"/>
              </w:rPr>
              <w:t>CAS szám: 55965-84-9</w:t>
            </w:r>
          </w:p>
          <w:p w14:paraId="3EDCC719" w14:textId="77777777" w:rsidR="009615B2" w:rsidRPr="000C3FF2" w:rsidRDefault="009615B2" w:rsidP="009615B2">
            <w:pPr>
              <w:tabs>
                <w:tab w:val="left" w:pos="2059"/>
              </w:tabs>
              <w:spacing w:before="40"/>
              <w:ind w:left="204" w:right="62"/>
              <w:rPr>
                <w:rFonts w:ascii="Tahoma" w:hAnsi="Tahoma" w:cs="Tahoma"/>
                <w:snapToGrid w:val="0"/>
                <w:sz w:val="18"/>
                <w:szCs w:val="18"/>
              </w:rPr>
            </w:pPr>
            <w:r w:rsidRPr="000C3FF2">
              <w:rPr>
                <w:rFonts w:ascii="Tahoma" w:hAnsi="Tahoma" w:cs="Tahoma"/>
                <w:snapToGrid w:val="0"/>
                <w:sz w:val="18"/>
                <w:szCs w:val="18"/>
              </w:rPr>
              <w:t>EU-szám: -</w:t>
            </w:r>
          </w:p>
          <w:p w14:paraId="56CFCC91" w14:textId="36CED948" w:rsidR="009615B2" w:rsidRDefault="009615B2" w:rsidP="009615B2">
            <w:pPr>
              <w:spacing w:before="40"/>
              <w:ind w:left="187" w:hanging="11"/>
              <w:rPr>
                <w:rFonts w:ascii="Tahoma" w:hAnsi="Tahoma" w:cs="Tahoma"/>
                <w:snapToGrid w:val="0"/>
                <w:sz w:val="18"/>
                <w:szCs w:val="18"/>
              </w:rPr>
            </w:pPr>
            <w:r w:rsidRPr="000C3FF2">
              <w:rPr>
                <w:rFonts w:ascii="Tahoma" w:hAnsi="Tahoma" w:cs="Tahoma"/>
                <w:snapToGrid w:val="0"/>
                <w:sz w:val="18"/>
                <w:szCs w:val="18"/>
              </w:rPr>
              <w:t xml:space="preserve">REACH </w:t>
            </w:r>
            <w:proofErr w:type="spellStart"/>
            <w:r w:rsidRPr="000C3FF2">
              <w:rPr>
                <w:rFonts w:ascii="Tahoma" w:hAnsi="Tahoma" w:cs="Tahoma"/>
                <w:snapToGrid w:val="0"/>
                <w:sz w:val="18"/>
                <w:szCs w:val="18"/>
              </w:rPr>
              <w:t>reg</w:t>
            </w:r>
            <w:proofErr w:type="spellEnd"/>
            <w:r w:rsidRPr="000C3FF2">
              <w:rPr>
                <w:rFonts w:ascii="Tahoma" w:hAnsi="Tahoma" w:cs="Tahoma"/>
                <w:snapToGrid w:val="0"/>
                <w:sz w:val="18"/>
                <w:szCs w:val="18"/>
              </w:rPr>
              <w:t>. szám: nincs adat</w:t>
            </w:r>
          </w:p>
        </w:tc>
        <w:tc>
          <w:tcPr>
            <w:tcW w:w="1469" w:type="dxa"/>
            <w:tcBorders>
              <w:left w:val="single" w:sz="4" w:space="0" w:color="auto"/>
              <w:right w:val="single" w:sz="4" w:space="0" w:color="auto"/>
            </w:tcBorders>
          </w:tcPr>
          <w:p w14:paraId="7CE7B695" w14:textId="387278C5" w:rsidR="009615B2" w:rsidRPr="00312807" w:rsidRDefault="009615B2" w:rsidP="009615B2">
            <w:pPr>
              <w:ind w:left="61" w:right="62"/>
              <w:jc w:val="center"/>
              <w:rPr>
                <w:rFonts w:ascii="Tahoma" w:hAnsi="Tahoma" w:cs="Tahoma"/>
                <w:snapToGrid w:val="0"/>
                <w:sz w:val="18"/>
                <w:szCs w:val="18"/>
              </w:rPr>
            </w:pPr>
            <w:r w:rsidRPr="000C3FF2">
              <w:rPr>
                <w:rFonts w:ascii="Tahoma" w:hAnsi="Tahoma" w:cs="Tahoma"/>
                <w:bCs/>
                <w:snapToGrid w:val="0"/>
                <w:sz w:val="18"/>
                <w:szCs w:val="18"/>
              </w:rPr>
              <w:t>&lt;0,0015%</w:t>
            </w:r>
          </w:p>
        </w:tc>
        <w:tc>
          <w:tcPr>
            <w:tcW w:w="3768" w:type="dxa"/>
            <w:tcBorders>
              <w:top w:val="single" w:sz="4" w:space="0" w:color="auto"/>
              <w:left w:val="single" w:sz="4" w:space="0" w:color="auto"/>
              <w:bottom w:val="single" w:sz="4" w:space="0" w:color="auto"/>
              <w:right w:val="single" w:sz="4" w:space="0" w:color="auto"/>
            </w:tcBorders>
          </w:tcPr>
          <w:p w14:paraId="1A9000B3"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3; H301</w:t>
            </w:r>
          </w:p>
          <w:p w14:paraId="2177926B"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2; H310</w:t>
            </w:r>
          </w:p>
          <w:p w14:paraId="0338DFFA"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Skin</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Corr</w:t>
            </w:r>
            <w:proofErr w:type="spellEnd"/>
            <w:r w:rsidRPr="000C3FF2">
              <w:rPr>
                <w:rFonts w:ascii="Tahoma" w:hAnsi="Tahoma" w:cs="Tahoma"/>
                <w:sz w:val="18"/>
                <w:szCs w:val="18"/>
              </w:rPr>
              <w:t>. 1C; H314</w:t>
            </w:r>
          </w:p>
          <w:p w14:paraId="37F529C6"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Skin</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Sens</w:t>
            </w:r>
            <w:proofErr w:type="spellEnd"/>
            <w:r w:rsidRPr="000C3FF2">
              <w:rPr>
                <w:rFonts w:ascii="Tahoma" w:hAnsi="Tahoma" w:cs="Tahoma"/>
                <w:sz w:val="18"/>
                <w:szCs w:val="18"/>
              </w:rPr>
              <w:t>. 1A; H317</w:t>
            </w:r>
          </w:p>
          <w:p w14:paraId="5350745C"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Eye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Dam</w:t>
            </w:r>
            <w:proofErr w:type="spellEnd"/>
            <w:r w:rsidRPr="000C3FF2">
              <w:rPr>
                <w:rFonts w:ascii="Tahoma" w:hAnsi="Tahoma" w:cs="Tahoma"/>
                <w:sz w:val="18"/>
                <w:szCs w:val="18"/>
              </w:rPr>
              <w:t>. 1; H318</w:t>
            </w:r>
          </w:p>
          <w:p w14:paraId="508CDFB0"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2; H330</w:t>
            </w:r>
          </w:p>
          <w:p w14:paraId="476E3CDA" w14:textId="77777777" w:rsidR="009615B2" w:rsidRPr="000C3FF2" w:rsidRDefault="009615B2" w:rsidP="00986EFC">
            <w:pPr>
              <w:ind w:left="177"/>
              <w:jc w:val="center"/>
              <w:rPr>
                <w:rFonts w:ascii="Tahoma" w:hAnsi="Tahoma" w:cs="Tahoma"/>
                <w:sz w:val="18"/>
                <w:szCs w:val="18"/>
              </w:rPr>
            </w:pPr>
            <w:proofErr w:type="spellStart"/>
            <w:r w:rsidRPr="000C3FF2">
              <w:rPr>
                <w:rFonts w:ascii="Tahoma" w:hAnsi="Tahoma" w:cs="Tahoma"/>
                <w:sz w:val="18"/>
                <w:szCs w:val="18"/>
              </w:rPr>
              <w:t>Aquatic</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1; H400 (M=100)</w:t>
            </w:r>
          </w:p>
          <w:p w14:paraId="6B214FD5" w14:textId="77777777" w:rsidR="009615B2" w:rsidRPr="000C3FF2" w:rsidRDefault="009615B2" w:rsidP="00986EFC">
            <w:pPr>
              <w:tabs>
                <w:tab w:val="left" w:pos="606"/>
              </w:tabs>
              <w:ind w:left="177" w:right="62"/>
              <w:jc w:val="center"/>
              <w:rPr>
                <w:rFonts w:ascii="Tahoma" w:hAnsi="Tahoma" w:cs="Tahoma"/>
                <w:sz w:val="18"/>
                <w:szCs w:val="18"/>
              </w:rPr>
            </w:pPr>
            <w:proofErr w:type="spellStart"/>
            <w:r w:rsidRPr="000C3FF2">
              <w:rPr>
                <w:rFonts w:ascii="Tahoma" w:hAnsi="Tahoma" w:cs="Tahoma"/>
                <w:sz w:val="18"/>
                <w:szCs w:val="18"/>
              </w:rPr>
              <w:t>Aquatic</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Chronic</w:t>
            </w:r>
            <w:proofErr w:type="spellEnd"/>
            <w:r w:rsidRPr="000C3FF2">
              <w:rPr>
                <w:rFonts w:ascii="Tahoma" w:hAnsi="Tahoma" w:cs="Tahoma"/>
                <w:sz w:val="18"/>
                <w:szCs w:val="18"/>
              </w:rPr>
              <w:t xml:space="preserve"> 1; H410 (M=100)</w:t>
            </w:r>
          </w:p>
          <w:p w14:paraId="60545F26" w14:textId="78009A02" w:rsidR="009615B2" w:rsidRPr="003323CC" w:rsidRDefault="009615B2" w:rsidP="00986EFC">
            <w:pPr>
              <w:tabs>
                <w:tab w:val="left" w:pos="606"/>
              </w:tabs>
              <w:ind w:left="164" w:right="62"/>
              <w:jc w:val="center"/>
              <w:rPr>
                <w:rFonts w:ascii="Tahoma" w:hAnsi="Tahoma" w:cs="Tahoma"/>
                <w:sz w:val="18"/>
                <w:szCs w:val="18"/>
              </w:rPr>
            </w:pPr>
            <w:r w:rsidRPr="000C3FF2">
              <w:rPr>
                <w:rFonts w:ascii="Tahoma" w:hAnsi="Tahoma" w:cs="Tahoma"/>
                <w:sz w:val="18"/>
                <w:szCs w:val="18"/>
              </w:rPr>
              <w:t>EUH071</w:t>
            </w:r>
          </w:p>
        </w:tc>
      </w:tr>
      <w:bookmarkEnd w:id="2"/>
    </w:tbl>
    <w:p w14:paraId="28772CC2" w14:textId="77777777" w:rsidR="009615B2" w:rsidRDefault="009615B2" w:rsidP="009615B2"/>
    <w:p w14:paraId="0E647457" w14:textId="77777777" w:rsidR="009615B2" w:rsidRPr="008269C1" w:rsidRDefault="009615B2" w:rsidP="008269C1">
      <w:pPr>
        <w:ind w:left="284"/>
        <w:rPr>
          <w:rFonts w:ascii="Tahoma" w:hAnsi="Tahoma" w:cs="Tahoma"/>
          <w:sz w:val="18"/>
          <w:szCs w:val="18"/>
        </w:rPr>
      </w:pPr>
      <w:bookmarkStart w:id="3" w:name="_Hlk119326019"/>
      <w:r w:rsidRPr="008269C1">
        <w:rPr>
          <w:rFonts w:ascii="Tahoma" w:hAnsi="Tahoma" w:cs="Tahoma"/>
          <w:sz w:val="18"/>
          <w:szCs w:val="18"/>
        </w:rPr>
        <w:t xml:space="preserve">*Egyedi koncentrációs határérték: </w:t>
      </w:r>
      <w:proofErr w:type="spellStart"/>
      <w:r w:rsidRPr="008269C1">
        <w:rPr>
          <w:rFonts w:ascii="Tahoma" w:hAnsi="Tahoma" w:cs="Tahoma"/>
          <w:sz w:val="18"/>
          <w:szCs w:val="18"/>
        </w:rPr>
        <w:t>Eye</w:t>
      </w:r>
      <w:proofErr w:type="spellEnd"/>
      <w:r w:rsidRPr="008269C1">
        <w:rPr>
          <w:rFonts w:ascii="Tahoma" w:hAnsi="Tahoma" w:cs="Tahoma"/>
          <w:sz w:val="18"/>
          <w:szCs w:val="18"/>
        </w:rPr>
        <w:t xml:space="preserve"> </w:t>
      </w:r>
      <w:proofErr w:type="spellStart"/>
      <w:r w:rsidRPr="008269C1">
        <w:rPr>
          <w:rFonts w:ascii="Tahoma" w:hAnsi="Tahoma" w:cs="Tahoma"/>
          <w:sz w:val="18"/>
          <w:szCs w:val="18"/>
        </w:rPr>
        <w:t>Dam</w:t>
      </w:r>
      <w:proofErr w:type="spellEnd"/>
      <w:r w:rsidRPr="008269C1">
        <w:rPr>
          <w:rFonts w:ascii="Tahoma" w:hAnsi="Tahoma" w:cs="Tahoma"/>
          <w:sz w:val="18"/>
          <w:szCs w:val="18"/>
        </w:rPr>
        <w:t xml:space="preserve">. 1; H318: C ≥ 0,6 %; </w:t>
      </w:r>
    </w:p>
    <w:p w14:paraId="2168D11E" w14:textId="77777777" w:rsidR="009615B2" w:rsidRPr="008269C1" w:rsidRDefault="009615B2" w:rsidP="008269C1">
      <w:pPr>
        <w:ind w:left="284"/>
        <w:rPr>
          <w:rFonts w:ascii="Tahoma" w:hAnsi="Tahoma" w:cs="Tahoma"/>
          <w:sz w:val="18"/>
          <w:szCs w:val="18"/>
        </w:rPr>
      </w:pPr>
      <w:proofErr w:type="spellStart"/>
      <w:r w:rsidRPr="008269C1">
        <w:rPr>
          <w:rFonts w:ascii="Tahoma" w:hAnsi="Tahoma" w:cs="Tahoma"/>
          <w:sz w:val="18"/>
          <w:szCs w:val="18"/>
        </w:rPr>
        <w:t>Eye</w:t>
      </w:r>
      <w:proofErr w:type="spellEnd"/>
      <w:r w:rsidRPr="008269C1">
        <w:rPr>
          <w:rFonts w:ascii="Tahoma" w:hAnsi="Tahoma" w:cs="Tahoma"/>
          <w:sz w:val="18"/>
          <w:szCs w:val="18"/>
        </w:rPr>
        <w:t xml:space="preserve"> </w:t>
      </w:r>
      <w:proofErr w:type="spellStart"/>
      <w:r w:rsidRPr="008269C1">
        <w:rPr>
          <w:rFonts w:ascii="Tahoma" w:hAnsi="Tahoma" w:cs="Tahoma"/>
          <w:sz w:val="18"/>
          <w:szCs w:val="18"/>
        </w:rPr>
        <w:t>Irrit</w:t>
      </w:r>
      <w:proofErr w:type="spellEnd"/>
      <w:r w:rsidRPr="008269C1">
        <w:rPr>
          <w:rFonts w:ascii="Tahoma" w:hAnsi="Tahoma" w:cs="Tahoma"/>
          <w:sz w:val="18"/>
          <w:szCs w:val="18"/>
        </w:rPr>
        <w:t xml:space="preserve">. 2; H319: 0,06 % ≤ C </w:t>
      </w:r>
      <w:proofErr w:type="gramStart"/>
      <w:r w:rsidRPr="008269C1">
        <w:rPr>
          <w:rFonts w:ascii="Tahoma" w:hAnsi="Tahoma" w:cs="Tahoma"/>
          <w:sz w:val="18"/>
          <w:szCs w:val="18"/>
        </w:rPr>
        <w:t>&lt; 0</w:t>
      </w:r>
      <w:proofErr w:type="gramEnd"/>
      <w:r w:rsidRPr="008269C1">
        <w:rPr>
          <w:rFonts w:ascii="Tahoma" w:hAnsi="Tahoma" w:cs="Tahoma"/>
          <w:sz w:val="18"/>
          <w:szCs w:val="18"/>
        </w:rPr>
        <w:t xml:space="preserve">,6 %; </w:t>
      </w:r>
      <w:proofErr w:type="spellStart"/>
      <w:r w:rsidRPr="008269C1">
        <w:rPr>
          <w:rFonts w:ascii="Tahoma" w:hAnsi="Tahoma" w:cs="Tahoma"/>
          <w:sz w:val="18"/>
          <w:szCs w:val="18"/>
        </w:rPr>
        <w:t>Skin</w:t>
      </w:r>
      <w:proofErr w:type="spellEnd"/>
      <w:r w:rsidRPr="008269C1">
        <w:rPr>
          <w:rFonts w:ascii="Tahoma" w:hAnsi="Tahoma" w:cs="Tahoma"/>
          <w:sz w:val="18"/>
          <w:szCs w:val="18"/>
        </w:rPr>
        <w:t xml:space="preserve"> </w:t>
      </w:r>
      <w:proofErr w:type="spellStart"/>
      <w:r w:rsidRPr="008269C1">
        <w:rPr>
          <w:rFonts w:ascii="Tahoma" w:hAnsi="Tahoma" w:cs="Tahoma"/>
          <w:sz w:val="18"/>
          <w:szCs w:val="18"/>
        </w:rPr>
        <w:t>Corr</w:t>
      </w:r>
      <w:proofErr w:type="spellEnd"/>
      <w:r w:rsidRPr="008269C1">
        <w:rPr>
          <w:rFonts w:ascii="Tahoma" w:hAnsi="Tahoma" w:cs="Tahoma"/>
          <w:sz w:val="18"/>
          <w:szCs w:val="18"/>
        </w:rPr>
        <w:t>. 1C; H314: C ≥ 0,6 %;</w:t>
      </w:r>
    </w:p>
    <w:p w14:paraId="77EB8EC3" w14:textId="306B81FB" w:rsidR="00F31699" w:rsidRPr="008269C1" w:rsidRDefault="009615B2" w:rsidP="008269C1">
      <w:pPr>
        <w:ind w:left="284"/>
        <w:rPr>
          <w:rFonts w:ascii="Tahoma" w:hAnsi="Tahoma" w:cs="Tahoma"/>
          <w:sz w:val="18"/>
          <w:szCs w:val="18"/>
        </w:rPr>
      </w:pPr>
      <w:proofErr w:type="spellStart"/>
      <w:r w:rsidRPr="008269C1">
        <w:rPr>
          <w:rFonts w:ascii="Tahoma" w:hAnsi="Tahoma" w:cs="Tahoma"/>
          <w:sz w:val="18"/>
          <w:szCs w:val="18"/>
        </w:rPr>
        <w:t>Skin</w:t>
      </w:r>
      <w:proofErr w:type="spellEnd"/>
      <w:r w:rsidRPr="008269C1">
        <w:rPr>
          <w:rFonts w:ascii="Tahoma" w:hAnsi="Tahoma" w:cs="Tahoma"/>
          <w:sz w:val="18"/>
          <w:szCs w:val="18"/>
        </w:rPr>
        <w:t xml:space="preserve"> </w:t>
      </w:r>
      <w:proofErr w:type="spellStart"/>
      <w:r w:rsidRPr="008269C1">
        <w:rPr>
          <w:rFonts w:ascii="Tahoma" w:hAnsi="Tahoma" w:cs="Tahoma"/>
          <w:sz w:val="18"/>
          <w:szCs w:val="18"/>
        </w:rPr>
        <w:t>Irrit</w:t>
      </w:r>
      <w:proofErr w:type="spellEnd"/>
      <w:r w:rsidRPr="008269C1">
        <w:rPr>
          <w:rFonts w:ascii="Tahoma" w:hAnsi="Tahoma" w:cs="Tahoma"/>
          <w:sz w:val="18"/>
          <w:szCs w:val="18"/>
        </w:rPr>
        <w:t xml:space="preserve">. 2; H315: 0,06 % ≤ C </w:t>
      </w:r>
      <w:proofErr w:type="gramStart"/>
      <w:r w:rsidRPr="008269C1">
        <w:rPr>
          <w:rFonts w:ascii="Tahoma" w:hAnsi="Tahoma" w:cs="Tahoma"/>
          <w:sz w:val="18"/>
          <w:szCs w:val="18"/>
        </w:rPr>
        <w:t>&lt; 0</w:t>
      </w:r>
      <w:proofErr w:type="gramEnd"/>
      <w:r w:rsidRPr="008269C1">
        <w:rPr>
          <w:rFonts w:ascii="Tahoma" w:hAnsi="Tahoma" w:cs="Tahoma"/>
          <w:sz w:val="18"/>
          <w:szCs w:val="18"/>
        </w:rPr>
        <w:t xml:space="preserve">,6 %; </w:t>
      </w:r>
      <w:proofErr w:type="spellStart"/>
      <w:r w:rsidRPr="008269C1">
        <w:rPr>
          <w:rFonts w:ascii="Tahoma" w:hAnsi="Tahoma" w:cs="Tahoma"/>
          <w:sz w:val="18"/>
          <w:szCs w:val="18"/>
        </w:rPr>
        <w:t>Skin</w:t>
      </w:r>
      <w:proofErr w:type="spellEnd"/>
      <w:r w:rsidRPr="008269C1">
        <w:rPr>
          <w:rFonts w:ascii="Tahoma" w:hAnsi="Tahoma" w:cs="Tahoma"/>
          <w:sz w:val="18"/>
          <w:szCs w:val="18"/>
        </w:rPr>
        <w:t xml:space="preserve"> </w:t>
      </w:r>
      <w:proofErr w:type="spellStart"/>
      <w:r w:rsidRPr="008269C1">
        <w:rPr>
          <w:rFonts w:ascii="Tahoma" w:hAnsi="Tahoma" w:cs="Tahoma"/>
          <w:sz w:val="18"/>
          <w:szCs w:val="18"/>
        </w:rPr>
        <w:t>Sens</w:t>
      </w:r>
      <w:proofErr w:type="spellEnd"/>
      <w:r w:rsidRPr="008269C1">
        <w:rPr>
          <w:rFonts w:ascii="Tahoma" w:hAnsi="Tahoma" w:cs="Tahoma"/>
          <w:sz w:val="18"/>
          <w:szCs w:val="18"/>
        </w:rPr>
        <w:t>. 1A; H317: C ≥ 0,0015 %</w:t>
      </w:r>
    </w:p>
    <w:bookmarkEnd w:id="3"/>
    <w:p w14:paraId="22D0CBAC" w14:textId="77A4DB0A" w:rsidR="00A46235" w:rsidRDefault="002F61BF" w:rsidP="00FB4B28">
      <w:pPr>
        <w:pStyle w:val="Szvegtrzsbehzssal"/>
        <w:spacing w:before="80"/>
        <w:ind w:left="0"/>
        <w:rPr>
          <w:lang w:val="hu-HU"/>
        </w:rPr>
      </w:pPr>
      <w:r w:rsidRPr="00645045">
        <w:t xml:space="preserve">A keverék egyéb összetevői nem tekinthetők a hatályos jogszabályok szerint veszélyes anyagnak vagy koncentrációjuk a termékben nem éri el azt a mértéket, amely fölött jelenlétét a veszélyesség szerinti besorolásnál fel kell tüntetni, illetve figyelembe kell venni. </w:t>
      </w:r>
    </w:p>
    <w:p w14:paraId="3F2250A3" w14:textId="77777777" w:rsidR="00A46235" w:rsidRDefault="00A46235" w:rsidP="00FB4B28">
      <w:pPr>
        <w:pStyle w:val="Szvegtrzsbehzssal"/>
        <w:spacing w:before="80"/>
        <w:ind w:left="0"/>
      </w:pPr>
      <w:r w:rsidRPr="009862B9">
        <w:rPr>
          <w:rFonts w:cs="Tahoma"/>
          <w:sz w:val="18"/>
          <w:szCs w:val="18"/>
        </w:rPr>
        <w:t>A veszélyességi osztályok, a kategóriák</w:t>
      </w:r>
      <w:r w:rsidR="00312807">
        <w:rPr>
          <w:rFonts w:cs="Tahoma"/>
          <w:sz w:val="18"/>
          <w:szCs w:val="18"/>
          <w:lang w:val="hu-HU"/>
        </w:rPr>
        <w:t>,</w:t>
      </w:r>
      <w:r w:rsidRPr="009862B9">
        <w:rPr>
          <w:rFonts w:cs="Tahoma"/>
          <w:sz w:val="18"/>
          <w:szCs w:val="18"/>
        </w:rPr>
        <w:t xml:space="preserve"> a</w:t>
      </w:r>
      <w:r>
        <w:rPr>
          <w:rFonts w:cs="Tahoma"/>
          <w:sz w:val="18"/>
          <w:szCs w:val="18"/>
        </w:rPr>
        <w:t>z</w:t>
      </w:r>
      <w:r w:rsidRPr="009862B9">
        <w:rPr>
          <w:rFonts w:cs="Tahoma"/>
          <w:sz w:val="18"/>
          <w:szCs w:val="18"/>
        </w:rPr>
        <w:t xml:space="preserve"> összetevőkre vonatkoznak, a termék veszélyesség szerinti besorolását a 2. szakasz adja meg.</w:t>
      </w:r>
      <w:r>
        <w:rPr>
          <w:rFonts w:cs="Tahoma"/>
          <w:sz w:val="18"/>
          <w:szCs w:val="18"/>
        </w:rPr>
        <w:t xml:space="preserve"> </w:t>
      </w:r>
      <w:r w:rsidRPr="009862B9">
        <w:rPr>
          <w:rFonts w:cs="Tahoma"/>
          <w:sz w:val="18"/>
          <w:szCs w:val="18"/>
        </w:rPr>
        <w:t>A</w:t>
      </w:r>
      <w:r>
        <w:rPr>
          <w:rFonts w:cs="Tahoma"/>
          <w:sz w:val="18"/>
          <w:szCs w:val="18"/>
        </w:rPr>
        <w:t xml:space="preserve"> </w:t>
      </w:r>
      <w:r w:rsidRPr="009862B9">
        <w:rPr>
          <w:rFonts w:cs="Tahoma"/>
          <w:sz w:val="18"/>
          <w:szCs w:val="18"/>
        </w:rPr>
        <w:t>H-mondatok szövegét lásd a 16. szakaszban.</w:t>
      </w:r>
      <w:r w:rsidRPr="002F61BF">
        <w:t xml:space="preserve"> </w:t>
      </w:r>
    </w:p>
    <w:p w14:paraId="227C5E2D" w14:textId="77777777"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lastRenderedPageBreak/>
        <w:t>4.</w:t>
      </w:r>
      <w:r w:rsidR="00684E34">
        <w:rPr>
          <w:rFonts w:ascii="Tahoma" w:hAnsi="Tahoma"/>
          <w:b/>
          <w:snapToGrid w:val="0"/>
          <w:color w:val="FFFFFF"/>
          <w:sz w:val="24"/>
        </w:rPr>
        <w:t xml:space="preserve"> szakasz: </w:t>
      </w:r>
      <w:r>
        <w:rPr>
          <w:rFonts w:ascii="Tahoma" w:hAnsi="Tahoma"/>
          <w:b/>
          <w:snapToGrid w:val="0"/>
          <w:color w:val="FFFFFF"/>
          <w:sz w:val="24"/>
        </w:rPr>
        <w:t>Elsősegély</w:t>
      </w:r>
      <w:r w:rsidR="00853D28">
        <w:rPr>
          <w:rFonts w:ascii="Tahoma" w:hAnsi="Tahoma"/>
          <w:b/>
          <w:snapToGrid w:val="0"/>
          <w:color w:val="FFFFFF"/>
          <w:sz w:val="24"/>
        </w:rPr>
        <w:t>-</w:t>
      </w:r>
      <w:r>
        <w:rPr>
          <w:rFonts w:ascii="Tahoma" w:hAnsi="Tahoma"/>
          <w:b/>
          <w:snapToGrid w:val="0"/>
          <w:color w:val="FFFFFF"/>
          <w:sz w:val="24"/>
        </w:rPr>
        <w:t>nyújtási intézkedések</w:t>
      </w:r>
    </w:p>
    <w:p w14:paraId="18359979" w14:textId="77777777" w:rsidR="005F59C9" w:rsidRPr="006E159B" w:rsidRDefault="005F59C9" w:rsidP="009862B9">
      <w:pPr>
        <w:jc w:val="both"/>
        <w:rPr>
          <w:rFonts w:ascii="Tahoma" w:hAnsi="Tahoma" w:cs="Tahoma"/>
          <w:b/>
        </w:rPr>
      </w:pPr>
      <w:r w:rsidRPr="006E159B">
        <w:rPr>
          <w:rFonts w:ascii="Tahoma" w:hAnsi="Tahoma" w:cs="Tahoma"/>
          <w:b/>
        </w:rPr>
        <w:t>4.1. Az elsősegély-nyújtási intézkedések ismertetése</w:t>
      </w:r>
      <w:r w:rsidR="00BE081B">
        <w:rPr>
          <w:rFonts w:ascii="Tahoma" w:hAnsi="Tahoma" w:cs="Tahoma"/>
          <w:b/>
        </w:rPr>
        <w:t>/á</w:t>
      </w:r>
      <w:r w:rsidR="006E159B" w:rsidRPr="006E159B">
        <w:rPr>
          <w:rFonts w:ascii="Tahoma" w:hAnsi="Tahoma" w:cs="Tahoma"/>
          <w:b/>
          <w:bCs/>
        </w:rPr>
        <w:t>ltalános tudnivalók:</w:t>
      </w:r>
      <w:r w:rsidR="006E159B" w:rsidRPr="006E159B">
        <w:rPr>
          <w:rFonts w:ascii="Tahoma" w:hAnsi="Tahoma" w:cs="Tahoma"/>
          <w:b/>
        </w:rPr>
        <w:t xml:space="preserve"> </w:t>
      </w:r>
      <w:r w:rsidR="004258D0">
        <w:rPr>
          <w:rFonts w:ascii="Tahoma" w:hAnsi="Tahoma" w:cs="Tahoma"/>
        </w:rPr>
        <w:t>a</w:t>
      </w:r>
      <w:r w:rsidR="006E159B" w:rsidRPr="00C465CC">
        <w:rPr>
          <w:rFonts w:ascii="Tahoma" w:hAnsi="Tahoma" w:cs="Tahoma"/>
        </w:rPr>
        <w:t xml:space="preserve"> sérültet távolítsuk el a veszély forrásától. Az elszennyeződött ruházatot</w:t>
      </w:r>
      <w:r w:rsidR="00645045">
        <w:rPr>
          <w:rFonts w:ascii="Tahoma" w:hAnsi="Tahoma" w:cs="Tahoma"/>
        </w:rPr>
        <w:t>,</w:t>
      </w:r>
      <w:r w:rsidR="006E159B" w:rsidRPr="00C465CC">
        <w:rPr>
          <w:rFonts w:ascii="Tahoma" w:hAnsi="Tahoma" w:cs="Tahoma"/>
        </w:rPr>
        <w:t xml:space="preserve"> lábbelit azonnal le kell venni</w:t>
      </w:r>
      <w:r w:rsidR="00645045">
        <w:rPr>
          <w:rFonts w:ascii="Tahoma" w:hAnsi="Tahoma" w:cs="Tahoma"/>
        </w:rPr>
        <w:t>!</w:t>
      </w:r>
      <w:r w:rsidR="006E159B" w:rsidRPr="00C465CC">
        <w:rPr>
          <w:rFonts w:ascii="Tahoma" w:hAnsi="Tahoma" w:cs="Tahoma"/>
        </w:rPr>
        <w:t xml:space="preserve"> Eszméletlen vagy görcsös állapotban lévő beteggel folyadékot itatni vagy annál hányást kiváltani nem szabad! </w:t>
      </w:r>
      <w:r w:rsidRPr="006E159B">
        <w:rPr>
          <w:rFonts w:ascii="Tahoma" w:hAnsi="Tahoma" w:cs="Tahoma"/>
          <w:b/>
        </w:rPr>
        <w:t>Az elsősegélynyújtás szakszerűsége és gyorsasága nagyban csökkentheti a tünetek kialakulását és súlyosságát.</w:t>
      </w:r>
    </w:p>
    <w:p w14:paraId="5B4D887A" w14:textId="77777777" w:rsidR="00C637E8" w:rsidRPr="00E80838" w:rsidRDefault="00C637E8" w:rsidP="009862B9">
      <w:pPr>
        <w:spacing w:before="40"/>
        <w:jc w:val="both"/>
        <w:rPr>
          <w:rFonts w:ascii="Tahoma" w:hAnsi="Tahoma" w:cs="Tahoma"/>
        </w:rPr>
      </w:pPr>
      <w:r w:rsidRPr="00E80838">
        <w:rPr>
          <w:rFonts w:ascii="Tahoma" w:hAnsi="Tahoma" w:cs="Tahoma"/>
          <w:b/>
        </w:rPr>
        <w:t>Belélegzés esetén:</w:t>
      </w:r>
      <w:r w:rsidRPr="00E80838">
        <w:rPr>
          <w:rFonts w:ascii="Tahoma" w:hAnsi="Tahoma" w:cs="Tahoma"/>
        </w:rPr>
        <w:t xml:space="preserve"> vigyük </w:t>
      </w:r>
      <w:r w:rsidR="00583F0E">
        <w:rPr>
          <w:rFonts w:ascii="Tahoma" w:hAnsi="Tahoma" w:cs="Tahoma"/>
        </w:rPr>
        <w:t>a</w:t>
      </w:r>
      <w:r w:rsidR="00583F0E" w:rsidRPr="00E80838">
        <w:rPr>
          <w:rFonts w:ascii="Tahoma" w:hAnsi="Tahoma" w:cs="Tahoma"/>
        </w:rPr>
        <w:t xml:space="preserve"> sérültet </w:t>
      </w:r>
      <w:r w:rsidRPr="00E80838">
        <w:rPr>
          <w:rFonts w:ascii="Tahoma" w:hAnsi="Tahoma" w:cs="Tahoma"/>
        </w:rPr>
        <w:t>friss levegőre, helyezzük nyugalomba</w:t>
      </w:r>
      <w:r w:rsidR="00583F0E">
        <w:rPr>
          <w:rFonts w:ascii="Tahoma" w:hAnsi="Tahoma" w:cs="Tahoma"/>
        </w:rPr>
        <w:t>.</w:t>
      </w:r>
      <w:r w:rsidRPr="00E80838">
        <w:rPr>
          <w:rFonts w:ascii="Tahoma" w:hAnsi="Tahoma" w:cs="Tahoma"/>
        </w:rPr>
        <w:t xml:space="preserve"> Ha légzési nehézség lép fel, alkalmazzuk légzéstámogatást és azonnal hívjunk orvost.</w:t>
      </w:r>
    </w:p>
    <w:p w14:paraId="4879A223" w14:textId="77777777" w:rsidR="008616BD" w:rsidRDefault="00C637E8" w:rsidP="0034089D">
      <w:pPr>
        <w:spacing w:before="40"/>
        <w:jc w:val="both"/>
        <w:rPr>
          <w:rFonts w:ascii="Tahoma" w:hAnsi="Tahoma" w:cs="Tahoma"/>
        </w:rPr>
      </w:pPr>
      <w:r w:rsidRPr="00E80838">
        <w:rPr>
          <w:rFonts w:ascii="Tahoma" w:hAnsi="Tahoma" w:cs="Tahoma"/>
          <w:b/>
        </w:rPr>
        <w:t>Ha szembe kerül:</w:t>
      </w:r>
      <w:r w:rsidRPr="00E80838">
        <w:rPr>
          <w:rFonts w:ascii="Tahoma" w:hAnsi="Tahoma" w:cs="Tahoma"/>
        </w:rPr>
        <w:t xml:space="preserve"> </w:t>
      </w:r>
      <w:r w:rsidR="00BE081B">
        <w:rPr>
          <w:rFonts w:ascii="Tahoma" w:hAnsi="Tahoma" w:cs="Tahoma"/>
        </w:rPr>
        <w:t>a</w:t>
      </w:r>
      <w:r w:rsidRPr="00E80838">
        <w:rPr>
          <w:rFonts w:ascii="Tahoma" w:hAnsi="Tahoma" w:cs="Tahoma"/>
        </w:rPr>
        <w:t>zonnal</w:t>
      </w:r>
      <w:r w:rsidR="000F5A86">
        <w:rPr>
          <w:rFonts w:ascii="Tahoma" w:hAnsi="Tahoma" w:cs="Tahoma"/>
        </w:rPr>
        <w:t>, alapos,</w:t>
      </w:r>
      <w:r w:rsidRPr="00E80838">
        <w:rPr>
          <w:rFonts w:ascii="Tahoma" w:hAnsi="Tahoma" w:cs="Tahoma"/>
        </w:rPr>
        <w:t xml:space="preserve"> legalább 1</w:t>
      </w:r>
      <w:r w:rsidR="006E1EAF">
        <w:rPr>
          <w:rFonts w:ascii="Tahoma" w:hAnsi="Tahoma" w:cs="Tahoma"/>
        </w:rPr>
        <w:t>0</w:t>
      </w:r>
      <w:r w:rsidRPr="00E80838">
        <w:rPr>
          <w:rFonts w:ascii="Tahoma" w:hAnsi="Tahoma" w:cs="Tahoma"/>
        </w:rPr>
        <w:t xml:space="preserve"> percig tartó szemöblítést kell végezni folyóvízzel a szemhéjak széthúzása és a szemgolyó állandó mozgatása közben. </w:t>
      </w:r>
      <w:r w:rsidR="00CB0ABC">
        <w:rPr>
          <w:rFonts w:ascii="Tahoma" w:hAnsi="Tahoma" w:cs="Tahoma"/>
        </w:rPr>
        <w:t xml:space="preserve">Irritáció </w:t>
      </w:r>
      <w:r w:rsidR="0034089D">
        <w:rPr>
          <w:rFonts w:ascii="Tahoma" w:hAnsi="Tahoma" w:cs="Tahoma"/>
        </w:rPr>
        <w:t>állandósulása esetén forduljunk orvoshoz!</w:t>
      </w:r>
    </w:p>
    <w:p w14:paraId="7D4DEF2E" w14:textId="77777777" w:rsidR="00F54262" w:rsidRDefault="00C637E8" w:rsidP="0034089D">
      <w:pPr>
        <w:spacing w:before="40"/>
        <w:jc w:val="both"/>
        <w:rPr>
          <w:rFonts w:ascii="Tahoma" w:hAnsi="Tahoma" w:cs="Tahoma"/>
        </w:rPr>
      </w:pPr>
      <w:r w:rsidRPr="00E80838">
        <w:rPr>
          <w:rFonts w:ascii="Tahoma" w:hAnsi="Tahoma" w:cs="Tahoma"/>
          <w:b/>
        </w:rPr>
        <w:t>Lenyelés esetén:</w:t>
      </w:r>
      <w:r w:rsidRPr="00E80838">
        <w:rPr>
          <w:rFonts w:ascii="Tahoma" w:hAnsi="Tahoma" w:cs="Tahoma"/>
        </w:rPr>
        <w:t xml:space="preserve"> </w:t>
      </w:r>
      <w:r w:rsidR="00BE081B">
        <w:rPr>
          <w:rFonts w:ascii="Tahoma" w:hAnsi="Tahoma" w:cs="Tahoma"/>
        </w:rPr>
        <w:t>a</w:t>
      </w:r>
      <w:r w:rsidR="00A55FC9">
        <w:rPr>
          <w:rFonts w:ascii="Tahoma" w:hAnsi="Tahoma" w:cs="Tahoma"/>
        </w:rPr>
        <w:t xml:space="preserve"> száj</w:t>
      </w:r>
      <w:r w:rsidR="004258D0">
        <w:rPr>
          <w:rFonts w:ascii="Tahoma" w:hAnsi="Tahoma" w:cs="Tahoma"/>
        </w:rPr>
        <w:t xml:space="preserve">üreget </w:t>
      </w:r>
      <w:r w:rsidR="00A55FC9">
        <w:rPr>
          <w:rFonts w:ascii="Tahoma" w:hAnsi="Tahoma" w:cs="Tahoma"/>
        </w:rPr>
        <w:t xml:space="preserve">ki kell öblíteni. </w:t>
      </w:r>
      <w:r w:rsidR="00312807">
        <w:rPr>
          <w:rFonts w:ascii="Tahoma" w:hAnsi="Tahoma" w:cs="Tahoma"/>
        </w:rPr>
        <w:t>Hánytatni tilos (habképződés miatt fulladásveszély)</w:t>
      </w:r>
      <w:r w:rsidR="00A55FC9">
        <w:rPr>
          <w:rFonts w:ascii="Tahoma" w:hAnsi="Tahoma" w:cs="Tahoma"/>
        </w:rPr>
        <w:t xml:space="preserve">. </w:t>
      </w:r>
      <w:r w:rsidR="00501A47">
        <w:rPr>
          <w:rFonts w:ascii="Tahoma" w:hAnsi="Tahoma" w:cs="Tahoma"/>
        </w:rPr>
        <w:t>Ne itassuk a sérültet. Azonnal f</w:t>
      </w:r>
      <w:r w:rsidR="00A55FC9">
        <w:rPr>
          <w:rFonts w:ascii="Tahoma" w:hAnsi="Tahoma" w:cs="Tahoma"/>
        </w:rPr>
        <w:t>orduljunk orvoshoz!</w:t>
      </w:r>
    </w:p>
    <w:p w14:paraId="31DDA914" w14:textId="77777777" w:rsidR="00DB6D4B" w:rsidRDefault="00C637E8" w:rsidP="0034089D">
      <w:pPr>
        <w:spacing w:before="40"/>
        <w:jc w:val="both"/>
        <w:rPr>
          <w:rFonts w:ascii="Tahoma" w:hAnsi="Tahoma" w:cs="Tahoma"/>
        </w:rPr>
      </w:pPr>
      <w:r w:rsidRPr="00E80838">
        <w:rPr>
          <w:rFonts w:ascii="Tahoma" w:hAnsi="Tahoma" w:cs="Tahoma"/>
          <w:b/>
        </w:rPr>
        <w:t>Bőrre kerülés esetén:</w:t>
      </w:r>
      <w:r w:rsidRPr="00E80838">
        <w:rPr>
          <w:rFonts w:ascii="Tahoma" w:hAnsi="Tahoma" w:cs="Tahoma"/>
        </w:rPr>
        <w:t xml:space="preserve"> </w:t>
      </w:r>
      <w:r w:rsidR="00BE081B">
        <w:rPr>
          <w:rFonts w:ascii="Tahoma" w:hAnsi="Tahoma" w:cs="Tahoma"/>
        </w:rPr>
        <w:t>a</w:t>
      </w:r>
      <w:r w:rsidRPr="00E80838">
        <w:rPr>
          <w:rFonts w:ascii="Tahoma" w:hAnsi="Tahoma" w:cs="Tahoma"/>
        </w:rPr>
        <w:t xml:space="preserve"> szennyezett ruházat eltávolítása után öblítse le a bőrt bő folyóvízzel</w:t>
      </w:r>
      <w:r w:rsidR="004C5F50">
        <w:rPr>
          <w:rFonts w:ascii="Tahoma" w:hAnsi="Tahoma" w:cs="Tahoma"/>
        </w:rPr>
        <w:t xml:space="preserve">! </w:t>
      </w:r>
    </w:p>
    <w:p w14:paraId="1FAC375D" w14:textId="77777777" w:rsidR="004C5F50" w:rsidRDefault="005F59C9" w:rsidP="0034089D">
      <w:pPr>
        <w:spacing w:before="40"/>
        <w:jc w:val="both"/>
        <w:rPr>
          <w:rFonts w:ascii="Tahoma" w:hAnsi="Tahoma" w:cs="Tahoma"/>
        </w:rPr>
      </w:pPr>
      <w:r w:rsidRPr="006E159B">
        <w:rPr>
          <w:rFonts w:ascii="Tahoma" w:hAnsi="Tahoma" w:cs="Tahoma"/>
          <w:b/>
        </w:rPr>
        <w:t>4.2. A legfontosabb – akut és késleltetett – tünetek és hatások</w:t>
      </w:r>
      <w:r w:rsidR="00C465CC">
        <w:rPr>
          <w:rFonts w:ascii="Tahoma" w:hAnsi="Tahoma" w:cs="Tahoma"/>
          <w:b/>
        </w:rPr>
        <w:t xml:space="preserve">: </w:t>
      </w:r>
      <w:r w:rsidR="00501A47">
        <w:rPr>
          <w:rFonts w:ascii="Tahoma" w:hAnsi="Tahoma" w:cs="Tahoma"/>
          <w:bCs/>
        </w:rPr>
        <w:t>Irritációt okozhat szembe, bőrre jutva. Túlérzékeny személyeknél allergiás bőrreakciót válthat ki.</w:t>
      </w:r>
    </w:p>
    <w:p w14:paraId="2CD4AF1F" w14:textId="77777777" w:rsidR="00854BE0" w:rsidRDefault="005F59C9" w:rsidP="0034089D">
      <w:pPr>
        <w:spacing w:before="40"/>
        <w:jc w:val="both"/>
        <w:rPr>
          <w:rFonts w:ascii="Tahoma" w:hAnsi="Tahoma" w:cs="Tahoma"/>
        </w:rPr>
      </w:pPr>
      <w:r w:rsidRPr="006E159B">
        <w:rPr>
          <w:rFonts w:ascii="Tahoma" w:hAnsi="Tahoma" w:cs="Tahoma"/>
          <w:b/>
        </w:rPr>
        <w:t>4.3. A szükséges azonnali orvosi ellátás és különleges ellátás jelzése</w:t>
      </w:r>
      <w:r w:rsidR="00445429">
        <w:rPr>
          <w:rFonts w:ascii="Tahoma" w:hAnsi="Tahoma" w:cs="Tahoma"/>
          <w:b/>
        </w:rPr>
        <w:t xml:space="preserve">: </w:t>
      </w:r>
      <w:r w:rsidR="00501A47">
        <w:rPr>
          <w:rFonts w:ascii="Tahoma" w:hAnsi="Tahoma" w:cs="Tahoma"/>
        </w:rPr>
        <w:t>Lenyelés esetén</w:t>
      </w:r>
      <w:r w:rsidRPr="006E159B">
        <w:rPr>
          <w:rFonts w:ascii="Tahoma" w:hAnsi="Tahoma" w:cs="Tahoma"/>
        </w:rPr>
        <w:t xml:space="preserve"> azonnal hívjunk orvost és mutassuk meg a </w:t>
      </w:r>
      <w:r w:rsidR="00EC4E76">
        <w:rPr>
          <w:rFonts w:ascii="Tahoma" w:hAnsi="Tahoma" w:cs="Tahoma"/>
        </w:rPr>
        <w:t>termék</w:t>
      </w:r>
      <w:r w:rsidRPr="006E159B">
        <w:rPr>
          <w:rFonts w:ascii="Tahoma" w:hAnsi="Tahoma" w:cs="Tahoma"/>
        </w:rPr>
        <w:t xml:space="preserve"> címkéjét, ill. biztonsági adatlapját.</w:t>
      </w:r>
      <w:r w:rsidR="0034089D">
        <w:rPr>
          <w:rFonts w:ascii="Tahoma" w:hAnsi="Tahoma" w:cs="Tahoma"/>
        </w:rPr>
        <w:t xml:space="preserve"> </w:t>
      </w:r>
    </w:p>
    <w:p w14:paraId="764F04E9" w14:textId="77777777" w:rsidR="005F59C9" w:rsidRPr="006E159B" w:rsidRDefault="005F59C9" w:rsidP="0034089D">
      <w:pPr>
        <w:spacing w:before="40"/>
        <w:jc w:val="both"/>
        <w:rPr>
          <w:rFonts w:ascii="Tahoma" w:hAnsi="Tahoma" w:cs="Tahoma"/>
        </w:rPr>
      </w:pPr>
      <w:r w:rsidRPr="006E159B">
        <w:rPr>
          <w:rFonts w:ascii="Tahoma" w:hAnsi="Tahoma" w:cs="Tahoma"/>
          <w:b/>
        </w:rPr>
        <w:t>Megjegyzés az orvos számára:</w:t>
      </w:r>
      <w:r w:rsidRPr="006E159B">
        <w:rPr>
          <w:rFonts w:ascii="Tahoma" w:hAnsi="Tahoma" w:cs="Tahoma"/>
        </w:rPr>
        <w:t xml:space="preserve"> </w:t>
      </w:r>
      <w:r w:rsidR="00445429">
        <w:rPr>
          <w:rFonts w:ascii="Tahoma" w:hAnsi="Tahoma" w:cs="Tahoma"/>
        </w:rPr>
        <w:t>k</w:t>
      </w:r>
      <w:r w:rsidRPr="006E159B">
        <w:rPr>
          <w:rFonts w:ascii="Tahoma" w:hAnsi="Tahoma" w:cs="Tahoma"/>
        </w:rPr>
        <w:t>ezeljen a tüneteknek megfelelően.</w:t>
      </w:r>
    </w:p>
    <w:p w14:paraId="507C57E1" w14:textId="77777777"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5.</w:t>
      </w:r>
      <w:r w:rsidR="00684E34">
        <w:rPr>
          <w:rFonts w:ascii="Tahoma" w:hAnsi="Tahoma"/>
          <w:b/>
          <w:snapToGrid w:val="0"/>
          <w:color w:val="FFFFFF"/>
          <w:sz w:val="24"/>
        </w:rPr>
        <w:t xml:space="preserve"> szakasz: </w:t>
      </w:r>
      <w:r>
        <w:rPr>
          <w:rFonts w:ascii="Tahoma" w:hAnsi="Tahoma"/>
          <w:b/>
          <w:snapToGrid w:val="0"/>
          <w:color w:val="FFFFFF"/>
          <w:sz w:val="24"/>
        </w:rPr>
        <w:t>Tűzvédelmi intézkedések</w:t>
      </w:r>
    </w:p>
    <w:p w14:paraId="57DEE9E8" w14:textId="77777777" w:rsidR="008274FF" w:rsidRDefault="00346959" w:rsidP="009862B9">
      <w:pPr>
        <w:tabs>
          <w:tab w:val="left" w:pos="2400"/>
        </w:tabs>
        <w:jc w:val="both"/>
        <w:rPr>
          <w:rFonts w:ascii="Tahoma" w:hAnsi="Tahoma" w:cs="Tahoma"/>
          <w:b/>
          <w:snapToGrid w:val="0"/>
        </w:rPr>
      </w:pPr>
      <w:r w:rsidRPr="006E159B">
        <w:rPr>
          <w:rFonts w:ascii="Tahoma" w:hAnsi="Tahoma" w:cs="Tahoma"/>
          <w:b/>
          <w:snapToGrid w:val="0"/>
        </w:rPr>
        <w:t xml:space="preserve">5.1. </w:t>
      </w:r>
      <w:r w:rsidR="008274FF" w:rsidRPr="008274FF">
        <w:rPr>
          <w:rFonts w:ascii="Tahoma" w:hAnsi="Tahoma" w:cs="Tahoma"/>
          <w:b/>
          <w:snapToGrid w:val="0"/>
        </w:rPr>
        <w:t xml:space="preserve">Oltóanyag: </w:t>
      </w:r>
    </w:p>
    <w:p w14:paraId="4D4428AE" w14:textId="14F94B5C" w:rsidR="00B049DB" w:rsidRDefault="008274FF" w:rsidP="009862B9">
      <w:pPr>
        <w:tabs>
          <w:tab w:val="left" w:pos="2400"/>
        </w:tabs>
        <w:jc w:val="both"/>
        <w:rPr>
          <w:rFonts w:ascii="Tahoma" w:hAnsi="Tahoma" w:cs="Tahoma"/>
          <w:snapToGrid w:val="0"/>
        </w:rPr>
      </w:pPr>
      <w:r>
        <w:rPr>
          <w:rFonts w:ascii="Tahoma" w:hAnsi="Tahoma" w:cs="Tahoma"/>
          <w:b/>
          <w:bCs/>
          <w:snapToGrid w:val="0"/>
        </w:rPr>
        <w:t>A megfelelő oltóanyag:</w:t>
      </w:r>
      <w:r>
        <w:rPr>
          <w:rFonts w:ascii="Tahoma" w:hAnsi="Tahoma" w:cs="Tahoma"/>
          <w:snapToGrid w:val="0"/>
        </w:rPr>
        <w:t xml:space="preserve"> </w:t>
      </w:r>
      <w:r w:rsidR="00346959" w:rsidRPr="006E159B">
        <w:rPr>
          <w:rFonts w:ascii="Tahoma" w:hAnsi="Tahoma" w:cs="Tahoma"/>
          <w:snapToGrid w:val="0"/>
        </w:rPr>
        <w:t>szokásos oltóanyagok (víz</w:t>
      </w:r>
      <w:r w:rsidR="007041DE">
        <w:rPr>
          <w:rFonts w:ascii="Tahoma" w:hAnsi="Tahoma" w:cs="Tahoma"/>
          <w:snapToGrid w:val="0"/>
        </w:rPr>
        <w:t xml:space="preserve">sugár, </w:t>
      </w:r>
      <w:r w:rsidR="00346959" w:rsidRPr="006E159B">
        <w:rPr>
          <w:rFonts w:ascii="Tahoma" w:hAnsi="Tahoma" w:cs="Tahoma"/>
          <w:snapToGrid w:val="0"/>
        </w:rPr>
        <w:t xml:space="preserve">oltópor, oltóhab, szén-dioxid). </w:t>
      </w:r>
    </w:p>
    <w:p w14:paraId="4AD98229" w14:textId="77777777" w:rsidR="00346959" w:rsidRDefault="00346959" w:rsidP="009862B9">
      <w:pPr>
        <w:tabs>
          <w:tab w:val="left" w:pos="2400"/>
        </w:tabs>
        <w:jc w:val="both"/>
        <w:rPr>
          <w:rFonts w:ascii="Tahoma" w:hAnsi="Tahoma" w:cs="Tahoma"/>
          <w:snapToGrid w:val="0"/>
        </w:rPr>
      </w:pPr>
      <w:r w:rsidRPr="006E159B">
        <w:rPr>
          <w:rFonts w:ascii="Tahoma" w:hAnsi="Tahoma" w:cs="Tahoma"/>
          <w:snapToGrid w:val="0"/>
        </w:rPr>
        <w:t xml:space="preserve">A környezetben égő anyagok alapján </w:t>
      </w:r>
      <w:r w:rsidR="00243932">
        <w:rPr>
          <w:rFonts w:ascii="Tahoma" w:hAnsi="Tahoma" w:cs="Tahoma"/>
          <w:snapToGrid w:val="0"/>
        </w:rPr>
        <w:t>célszerű</w:t>
      </w:r>
      <w:r w:rsidRPr="006E159B">
        <w:rPr>
          <w:rFonts w:ascii="Tahoma" w:hAnsi="Tahoma" w:cs="Tahoma"/>
          <w:snapToGrid w:val="0"/>
        </w:rPr>
        <w:t xml:space="preserve"> meghatározni.</w:t>
      </w:r>
    </w:p>
    <w:p w14:paraId="43B1E952" w14:textId="77777777" w:rsidR="008274FF" w:rsidRDefault="008274FF" w:rsidP="0034089D">
      <w:pPr>
        <w:tabs>
          <w:tab w:val="left" w:pos="3686"/>
        </w:tabs>
        <w:spacing w:before="60"/>
        <w:jc w:val="both"/>
        <w:rPr>
          <w:rFonts w:ascii="Tahoma" w:hAnsi="Tahoma" w:cs="Tahoma"/>
          <w:b/>
          <w:snapToGrid w:val="0"/>
        </w:rPr>
      </w:pPr>
      <w:r w:rsidRPr="008274FF">
        <w:rPr>
          <w:rFonts w:ascii="Tahoma" w:hAnsi="Tahoma" w:cs="Tahoma"/>
          <w:b/>
          <w:snapToGrid w:val="0"/>
        </w:rPr>
        <w:t xml:space="preserve">Az alkalmatlan oltóanyag: </w:t>
      </w:r>
      <w:r w:rsidRPr="008274FF">
        <w:rPr>
          <w:rFonts w:ascii="Tahoma" w:hAnsi="Tahoma" w:cs="Tahoma"/>
          <w:bCs/>
          <w:snapToGrid w:val="0"/>
        </w:rPr>
        <w:t>nincs adat.</w:t>
      </w:r>
    </w:p>
    <w:p w14:paraId="1DD16FF3" w14:textId="4BA289EA" w:rsidR="00346959" w:rsidRPr="006E159B" w:rsidRDefault="00346959" w:rsidP="0034089D">
      <w:pPr>
        <w:tabs>
          <w:tab w:val="left" w:pos="3686"/>
        </w:tabs>
        <w:spacing w:before="60"/>
        <w:jc w:val="both"/>
        <w:rPr>
          <w:rFonts w:ascii="Tahoma" w:hAnsi="Tahoma" w:cs="Tahoma"/>
          <w:snapToGrid w:val="0"/>
          <w:spacing w:val="-2"/>
        </w:rPr>
      </w:pPr>
      <w:r w:rsidRPr="006E159B">
        <w:rPr>
          <w:rFonts w:ascii="Tahoma" w:hAnsi="Tahoma" w:cs="Tahoma"/>
          <w:b/>
          <w:snapToGrid w:val="0"/>
        </w:rPr>
        <w:t xml:space="preserve">5.2. </w:t>
      </w:r>
      <w:r w:rsidR="008274FF" w:rsidRPr="008274FF">
        <w:rPr>
          <w:rFonts w:ascii="Tahoma" w:hAnsi="Tahoma" w:cs="Tahoma"/>
          <w:b/>
          <w:snapToGrid w:val="0"/>
        </w:rPr>
        <w:t xml:space="preserve">Az anyagból vagy keverékből származó különleges veszélyek: </w:t>
      </w:r>
      <w:r w:rsidR="006E1EAF">
        <w:rPr>
          <w:rFonts w:ascii="Tahoma" w:hAnsi="Tahoma" w:cs="Tahoma"/>
          <w:snapToGrid w:val="0"/>
          <w:spacing w:val="-2"/>
        </w:rPr>
        <w:t xml:space="preserve">mérgező, irritáló </w:t>
      </w:r>
      <w:r w:rsidR="00FC4FAC">
        <w:rPr>
          <w:rFonts w:ascii="Tahoma" w:hAnsi="Tahoma" w:cs="Tahoma"/>
          <w:snapToGrid w:val="0"/>
          <w:spacing w:val="-2"/>
        </w:rPr>
        <w:t>gáz/</w:t>
      </w:r>
      <w:r w:rsidR="00783638">
        <w:rPr>
          <w:rFonts w:ascii="Tahoma" w:hAnsi="Tahoma" w:cs="Tahoma"/>
          <w:snapToGrid w:val="0"/>
          <w:spacing w:val="-2"/>
        </w:rPr>
        <w:t>gőz</w:t>
      </w:r>
      <w:r w:rsidR="00841B83">
        <w:rPr>
          <w:rFonts w:ascii="Tahoma" w:hAnsi="Tahoma" w:cs="Tahoma"/>
          <w:snapToGrid w:val="0"/>
          <w:spacing w:val="-2"/>
        </w:rPr>
        <w:t>/füst</w:t>
      </w:r>
      <w:r w:rsidR="00783638">
        <w:rPr>
          <w:rFonts w:ascii="Tahoma" w:hAnsi="Tahoma" w:cs="Tahoma"/>
          <w:snapToGrid w:val="0"/>
          <w:spacing w:val="-2"/>
        </w:rPr>
        <w:t xml:space="preserve"> képződhet</w:t>
      </w:r>
      <w:r w:rsidR="00650AD2">
        <w:rPr>
          <w:rFonts w:ascii="Tahoma" w:hAnsi="Tahoma" w:cs="Tahoma"/>
          <w:snapToGrid w:val="0"/>
          <w:spacing w:val="-2"/>
        </w:rPr>
        <w:t>, szén-oxidok, kén-oxidok</w:t>
      </w:r>
      <w:r w:rsidR="00645045">
        <w:rPr>
          <w:rFonts w:ascii="Tahoma" w:hAnsi="Tahoma" w:cs="Tahoma"/>
          <w:snapToGrid w:val="0"/>
          <w:spacing w:val="-2"/>
        </w:rPr>
        <w:t>.</w:t>
      </w:r>
    </w:p>
    <w:p w14:paraId="06C08058" w14:textId="77777777" w:rsidR="00346959" w:rsidRDefault="00243932" w:rsidP="0034089D">
      <w:pPr>
        <w:spacing w:before="60"/>
        <w:jc w:val="both"/>
        <w:rPr>
          <w:rFonts w:ascii="Tahoma" w:hAnsi="Tahoma"/>
          <w:snapToGrid w:val="0"/>
        </w:rPr>
      </w:pPr>
      <w:r w:rsidRPr="007D370A">
        <w:rPr>
          <w:rFonts w:ascii="Tahoma" w:hAnsi="Tahoma"/>
          <w:b/>
          <w:snapToGrid w:val="0"/>
        </w:rPr>
        <w:t>5.3. Tűzoltóknak szóló javaslat:</w:t>
      </w:r>
      <w:r>
        <w:rPr>
          <w:rFonts w:ascii="Tahoma" w:hAnsi="Tahoma"/>
          <w:b/>
          <w:snapToGrid w:val="0"/>
        </w:rPr>
        <w:t xml:space="preserve"> </w:t>
      </w:r>
      <w:r w:rsidRPr="00C738B2">
        <w:rPr>
          <w:rFonts w:ascii="Tahoma" w:hAnsi="Tahoma"/>
          <w:bCs/>
          <w:snapToGrid w:val="0"/>
        </w:rPr>
        <w:t>v</w:t>
      </w:r>
      <w:r w:rsidRPr="007D370A">
        <w:rPr>
          <w:rFonts w:ascii="Tahoma" w:hAnsi="Tahoma"/>
          <w:snapToGrid w:val="0"/>
        </w:rPr>
        <w:t xml:space="preserve">édőruha és a környezet levegőjétől független </w:t>
      </w:r>
      <w:r w:rsidRPr="007D370A">
        <w:rPr>
          <w:rFonts w:ascii="Tahoma" w:hAnsi="Tahoma" w:cs="Tahoma"/>
          <w:snapToGrid w:val="0"/>
        </w:rPr>
        <w:t>légzőkészülék</w:t>
      </w:r>
      <w:r w:rsidR="001B0519">
        <w:rPr>
          <w:rFonts w:ascii="Tahoma" w:hAnsi="Tahoma" w:cs="Tahoma"/>
          <w:snapToGrid w:val="0"/>
        </w:rPr>
        <w:t xml:space="preserve"> szükséges</w:t>
      </w:r>
      <w:r w:rsidRPr="007D370A">
        <w:rPr>
          <w:rFonts w:ascii="Tahoma" w:hAnsi="Tahoma" w:cs="Tahoma"/>
          <w:snapToGrid w:val="0"/>
        </w:rPr>
        <w:t>, különösen szűk helyen, ahol az égéstermékek már felhalmozódtak. Kerüljük el a</w:t>
      </w:r>
      <w:r>
        <w:rPr>
          <w:rFonts w:ascii="Tahoma" w:hAnsi="Tahoma" w:cs="Tahoma"/>
          <w:snapToGrid w:val="0"/>
        </w:rPr>
        <w:t>z égés során képződő</w:t>
      </w:r>
      <w:r w:rsidRPr="007D370A">
        <w:rPr>
          <w:rFonts w:ascii="Tahoma" w:hAnsi="Tahoma" w:cs="Tahoma"/>
          <w:snapToGrid w:val="0"/>
        </w:rPr>
        <w:t xml:space="preserve"> </w:t>
      </w:r>
      <w:r>
        <w:rPr>
          <w:rFonts w:ascii="Tahoma" w:hAnsi="Tahoma" w:cs="Tahoma"/>
          <w:snapToGrid w:val="0"/>
        </w:rPr>
        <w:t xml:space="preserve">mérgező, irritáló </w:t>
      </w:r>
      <w:r w:rsidRPr="007D370A">
        <w:rPr>
          <w:rFonts w:ascii="Tahoma" w:hAnsi="Tahoma" w:cs="Tahoma"/>
          <w:snapToGrid w:val="0"/>
        </w:rPr>
        <w:t>gázok/gőzök belélegzését.</w:t>
      </w:r>
      <w:r w:rsidR="00C65AFD" w:rsidRPr="006E159B">
        <w:rPr>
          <w:rFonts w:ascii="Tahoma" w:hAnsi="Tahoma"/>
          <w:snapToGrid w:val="0"/>
        </w:rPr>
        <w:t xml:space="preserve"> A védőfelszereléssel nem rendelkező személyeket távolítsuk el.</w:t>
      </w:r>
      <w:r w:rsidR="006E1EAF">
        <w:rPr>
          <w:rFonts w:ascii="Tahoma" w:hAnsi="Tahoma"/>
          <w:snapToGrid w:val="0"/>
        </w:rPr>
        <w:t xml:space="preserve"> A szennyezett tűzoltóvizet ne engedjük a csatornába.</w:t>
      </w:r>
    </w:p>
    <w:p w14:paraId="220852E3" w14:textId="1AE601C6" w:rsidR="00923C5D" w:rsidRPr="00923C5D" w:rsidRDefault="00645045" w:rsidP="00923C5D">
      <w:pPr>
        <w:spacing w:before="60"/>
        <w:jc w:val="both"/>
        <w:rPr>
          <w:rFonts w:ascii="Tahoma" w:hAnsi="Tahoma" w:cs="Tahoma"/>
          <w:snapToGrid w:val="0"/>
        </w:rPr>
      </w:pPr>
      <w:r w:rsidRPr="00645045">
        <w:rPr>
          <w:rFonts w:ascii="Tahoma" w:hAnsi="Tahoma" w:cs="Tahoma"/>
          <w:b/>
          <w:snapToGrid w:val="0"/>
        </w:rPr>
        <w:t>Egyéb információ:</w:t>
      </w:r>
      <w:r w:rsidRPr="00645045">
        <w:rPr>
          <w:rFonts w:ascii="Tahoma" w:hAnsi="Tahoma" w:cs="Tahoma"/>
          <w:snapToGrid w:val="0"/>
        </w:rPr>
        <w:t xml:space="preserve"> </w:t>
      </w:r>
      <w:r w:rsidR="001B0519">
        <w:rPr>
          <w:rFonts w:ascii="Tahoma" w:hAnsi="Tahoma" w:cs="Tahoma"/>
          <w:snapToGrid w:val="0"/>
        </w:rPr>
        <w:t>a</w:t>
      </w:r>
      <w:r w:rsidRPr="00645045">
        <w:rPr>
          <w:rFonts w:ascii="Tahoma" w:hAnsi="Tahoma" w:cs="Tahoma"/>
          <w:snapToGrid w:val="0"/>
        </w:rPr>
        <w:t xml:space="preserve"> termék maga nem tűzveszélyes, vizes oldat</w:t>
      </w:r>
      <w:r w:rsidR="00650AD2">
        <w:rPr>
          <w:rFonts w:ascii="Tahoma" w:hAnsi="Tahoma" w:cs="Tahoma"/>
          <w:snapToGrid w:val="0"/>
        </w:rPr>
        <w:t>.</w:t>
      </w:r>
    </w:p>
    <w:p w14:paraId="34609AAB" w14:textId="77777777" w:rsidR="007B32A0" w:rsidRPr="00923C5D"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szCs w:val="24"/>
        </w:rPr>
      </w:pPr>
      <w:r w:rsidRPr="00923C5D">
        <w:rPr>
          <w:rFonts w:ascii="Tahoma" w:hAnsi="Tahoma"/>
          <w:b/>
          <w:snapToGrid w:val="0"/>
          <w:color w:val="FFFFFF"/>
          <w:sz w:val="24"/>
          <w:szCs w:val="24"/>
        </w:rPr>
        <w:t>6.</w:t>
      </w:r>
      <w:r w:rsidR="00684E34" w:rsidRPr="00923C5D">
        <w:rPr>
          <w:rFonts w:ascii="Tahoma" w:hAnsi="Tahoma"/>
          <w:b/>
          <w:snapToGrid w:val="0"/>
          <w:color w:val="FFFFFF"/>
          <w:sz w:val="24"/>
          <w:szCs w:val="24"/>
        </w:rPr>
        <w:t xml:space="preserve"> szakasz: </w:t>
      </w:r>
      <w:r w:rsidRPr="00923C5D">
        <w:rPr>
          <w:rFonts w:ascii="Tahoma" w:hAnsi="Tahoma"/>
          <w:b/>
          <w:snapToGrid w:val="0"/>
          <w:color w:val="FFFFFF"/>
          <w:sz w:val="24"/>
          <w:szCs w:val="24"/>
        </w:rPr>
        <w:t xml:space="preserve">Intézkedések véletlenszerű </w:t>
      </w:r>
      <w:r w:rsidR="00853D28" w:rsidRPr="00923C5D">
        <w:rPr>
          <w:rFonts w:ascii="Tahoma" w:hAnsi="Tahoma"/>
          <w:b/>
          <w:snapToGrid w:val="0"/>
          <w:color w:val="FFFFFF"/>
          <w:sz w:val="24"/>
          <w:szCs w:val="24"/>
        </w:rPr>
        <w:t>expozíciónál</w:t>
      </w:r>
    </w:p>
    <w:p w14:paraId="791A618B" w14:textId="77777777" w:rsidR="00923C5D" w:rsidRPr="00923C5D" w:rsidRDefault="00923C5D" w:rsidP="00923C5D">
      <w:pPr>
        <w:jc w:val="both"/>
        <w:rPr>
          <w:rFonts w:ascii="Tahoma" w:hAnsi="Tahoma"/>
          <w:snapToGrid w:val="0"/>
        </w:rPr>
      </w:pPr>
      <w:r w:rsidRPr="00923C5D">
        <w:rPr>
          <w:rFonts w:ascii="Tahoma" w:hAnsi="Tahoma"/>
          <w:b/>
          <w:snapToGrid w:val="0"/>
        </w:rPr>
        <w:t>6.1. Személyi óvintézkedések, egyéni védőeszközök és vészhelyzeti eljárások:</w:t>
      </w:r>
      <w:r w:rsidRPr="00923C5D">
        <w:rPr>
          <w:rFonts w:ascii="Tahoma" w:hAnsi="Tahoma" w:cs="Tahoma"/>
          <w:snapToGrid w:val="0"/>
        </w:rPr>
        <w:t xml:space="preserve"> </w:t>
      </w:r>
      <w:r w:rsidR="00650AD2">
        <w:rPr>
          <w:rFonts w:ascii="Tahoma" w:hAnsi="Tahoma" w:cs="Tahoma"/>
          <w:snapToGrid w:val="0"/>
        </w:rPr>
        <w:t>a</w:t>
      </w:r>
      <w:r w:rsidRPr="00923C5D">
        <w:rPr>
          <w:rFonts w:ascii="Tahoma" w:hAnsi="Tahoma" w:cs="Tahoma"/>
          <w:snapToGrid w:val="0"/>
        </w:rPr>
        <w:t xml:space="preserve"> mentesítés során egyéni védőfelszerelés szükséges</w:t>
      </w:r>
      <w:r w:rsidR="00650AD2">
        <w:rPr>
          <w:rFonts w:ascii="Tahoma" w:hAnsi="Tahoma" w:cs="Tahoma"/>
          <w:snapToGrid w:val="0"/>
        </w:rPr>
        <w:t xml:space="preserve"> (védőkesztyű, védőszemüveg).</w:t>
      </w:r>
      <w:r w:rsidRPr="00923C5D">
        <w:rPr>
          <w:rFonts w:ascii="Tahoma" w:hAnsi="Tahoma" w:cs="Tahoma"/>
          <w:snapToGrid w:val="0"/>
        </w:rPr>
        <w:t xml:space="preserve"> Kerülni kell a termék szembejutását és bőrrel való érintkezését! </w:t>
      </w:r>
      <w:r w:rsidR="00293D58">
        <w:rPr>
          <w:rFonts w:ascii="Tahoma" w:hAnsi="Tahoma" w:cs="Tahoma"/>
          <w:snapToGrid w:val="0"/>
        </w:rPr>
        <w:t>Ügyeljünk a csúszásveszélyre!</w:t>
      </w:r>
    </w:p>
    <w:p w14:paraId="041D0005" w14:textId="77777777" w:rsidR="00923C5D" w:rsidRPr="00923C5D" w:rsidRDefault="00923C5D" w:rsidP="00923C5D">
      <w:pPr>
        <w:spacing w:before="60"/>
        <w:jc w:val="both"/>
        <w:rPr>
          <w:rFonts w:ascii="Tahoma" w:hAnsi="Tahoma"/>
          <w:snapToGrid w:val="0"/>
        </w:rPr>
      </w:pPr>
      <w:r w:rsidRPr="00923C5D">
        <w:rPr>
          <w:rFonts w:ascii="Tahoma" w:hAnsi="Tahoma"/>
          <w:b/>
          <w:snapToGrid w:val="0"/>
        </w:rPr>
        <w:t xml:space="preserve">6.2. Környezetvédelmi óvintézkedések: </w:t>
      </w:r>
      <w:r w:rsidRPr="00923C5D">
        <w:rPr>
          <w:rFonts w:ascii="Tahoma" w:hAnsi="Tahoma"/>
          <w:snapToGrid w:val="0"/>
        </w:rPr>
        <w:t xml:space="preserve">meg kell akadályozni a termék csatornába, felszíni vizekbe, vízfolyásokba jutását. </w:t>
      </w:r>
    </w:p>
    <w:p w14:paraId="6796704B" w14:textId="04DEB66A" w:rsidR="00923C5D" w:rsidRPr="00923C5D" w:rsidRDefault="00923C5D" w:rsidP="00923C5D">
      <w:pPr>
        <w:spacing w:before="60"/>
        <w:jc w:val="both"/>
        <w:rPr>
          <w:rFonts w:ascii="Tahoma" w:hAnsi="Tahoma" w:cs="Tahoma"/>
          <w:snapToGrid w:val="0"/>
        </w:rPr>
      </w:pPr>
      <w:r w:rsidRPr="00923C5D">
        <w:rPr>
          <w:rFonts w:ascii="Tahoma" w:hAnsi="Tahoma"/>
          <w:b/>
          <w:snapToGrid w:val="0"/>
        </w:rPr>
        <w:t>6.3. A terül</w:t>
      </w:r>
      <w:r w:rsidR="00501A47">
        <w:rPr>
          <w:rFonts w:ascii="Tahoma" w:hAnsi="Tahoma"/>
          <w:b/>
          <w:snapToGrid w:val="0"/>
        </w:rPr>
        <w:t>eti elhatárolás és a szennyezés</w:t>
      </w:r>
      <w:r w:rsidRPr="00923C5D">
        <w:rPr>
          <w:rFonts w:ascii="Tahoma" w:hAnsi="Tahoma"/>
          <w:b/>
          <w:snapToGrid w:val="0"/>
        </w:rPr>
        <w:t>mentesítés módszerei és anyagai:</w:t>
      </w:r>
      <w:r w:rsidRPr="00923C5D">
        <w:rPr>
          <w:rFonts w:ascii="Tahoma" w:hAnsi="Tahoma"/>
          <w:snapToGrid w:val="0"/>
        </w:rPr>
        <w:t xml:space="preserve"> </w:t>
      </w:r>
      <w:r w:rsidRPr="00923C5D">
        <w:rPr>
          <w:rFonts w:ascii="Tahoma" w:hAnsi="Tahoma" w:cs="Tahoma"/>
          <w:snapToGrid w:val="0"/>
        </w:rPr>
        <w:t xml:space="preserve">nagy mennyiségű kiömlött terméket inert anyaggal (pl. </w:t>
      </w:r>
      <w:proofErr w:type="spellStart"/>
      <w:r w:rsidRPr="00923C5D">
        <w:rPr>
          <w:rFonts w:ascii="Tahoma" w:hAnsi="Tahoma" w:cs="Tahoma"/>
          <w:snapToGrid w:val="0"/>
        </w:rPr>
        <w:t>vermikulit</w:t>
      </w:r>
      <w:proofErr w:type="spellEnd"/>
      <w:r w:rsidRPr="00923C5D">
        <w:rPr>
          <w:rFonts w:ascii="Tahoma" w:hAnsi="Tahoma" w:cs="Tahoma"/>
          <w:snapToGrid w:val="0"/>
        </w:rPr>
        <w:t xml:space="preserve">, homok, föld) kell befedni, felitatni, majd összegyűjteni, és megfelelő címkével ellátott zárható hulladékgyűjtő tartályban tárolni és </w:t>
      </w:r>
      <w:proofErr w:type="spellStart"/>
      <w:r w:rsidRPr="00923C5D">
        <w:rPr>
          <w:rFonts w:ascii="Tahoma" w:hAnsi="Tahoma" w:cs="Tahoma"/>
          <w:snapToGrid w:val="0"/>
        </w:rPr>
        <w:t>megsemmisíttetni</w:t>
      </w:r>
      <w:proofErr w:type="spellEnd"/>
      <w:r w:rsidRPr="00923C5D">
        <w:rPr>
          <w:rFonts w:ascii="Tahoma" w:hAnsi="Tahoma" w:cs="Tahoma"/>
          <w:snapToGrid w:val="0"/>
        </w:rPr>
        <w:t xml:space="preserve">. Kisebb mennyiségek esetén a kiömlött terméket nedvszívó anyaggal (pl. rongy, </w:t>
      </w:r>
      <w:proofErr w:type="spellStart"/>
      <w:r w:rsidRPr="00923C5D">
        <w:rPr>
          <w:rFonts w:ascii="Tahoma" w:hAnsi="Tahoma" w:cs="Tahoma"/>
          <w:snapToGrid w:val="0"/>
        </w:rPr>
        <w:t>mop</w:t>
      </w:r>
      <w:proofErr w:type="spellEnd"/>
      <w:r w:rsidRPr="00923C5D">
        <w:rPr>
          <w:rFonts w:ascii="Tahoma" w:hAnsi="Tahoma" w:cs="Tahoma"/>
          <w:snapToGrid w:val="0"/>
        </w:rPr>
        <w:t>) fel kell törölni, majd bő vizes felmosással feltakarítani.</w:t>
      </w:r>
    </w:p>
    <w:p w14:paraId="115EDB18" w14:textId="77777777" w:rsidR="00923C5D" w:rsidRPr="00923C5D" w:rsidRDefault="00923C5D" w:rsidP="00923C5D">
      <w:pPr>
        <w:spacing w:before="60"/>
        <w:jc w:val="both"/>
        <w:rPr>
          <w:rFonts w:ascii="Tahoma" w:hAnsi="Tahoma" w:cs="Tahoma"/>
        </w:rPr>
      </w:pPr>
      <w:r w:rsidRPr="00923C5D">
        <w:rPr>
          <w:rFonts w:ascii="Tahoma" w:hAnsi="Tahoma" w:cs="Tahoma"/>
          <w:b/>
          <w:snapToGrid w:val="0"/>
        </w:rPr>
        <w:t xml:space="preserve">6.4. Hivatkozás más szakaszokra: </w:t>
      </w:r>
      <w:r w:rsidRPr="00923C5D">
        <w:rPr>
          <w:rFonts w:ascii="Tahoma" w:hAnsi="Tahoma" w:cs="Tahoma"/>
          <w:snapToGrid w:val="0"/>
        </w:rPr>
        <w:t>lásd még a 7., 8. és 13. szakaszokat</w:t>
      </w:r>
      <w:r w:rsidRPr="00923C5D">
        <w:rPr>
          <w:rFonts w:ascii="Tahoma" w:hAnsi="Tahoma" w:cs="Tahoma"/>
        </w:rPr>
        <w:t>.</w:t>
      </w:r>
    </w:p>
    <w:p w14:paraId="7F07E621" w14:textId="77777777" w:rsidR="002D53C9" w:rsidRPr="007B32A0" w:rsidRDefault="002D53C9"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7.</w:t>
      </w:r>
      <w:r w:rsidR="00684E34">
        <w:rPr>
          <w:rFonts w:ascii="Tahoma" w:hAnsi="Tahoma"/>
          <w:b/>
          <w:snapToGrid w:val="0"/>
          <w:color w:val="FFFFFF"/>
          <w:sz w:val="24"/>
        </w:rPr>
        <w:t xml:space="preserve"> szakasz: </w:t>
      </w:r>
      <w:r w:rsidRPr="007B32A0">
        <w:rPr>
          <w:rFonts w:ascii="Tahoma" w:hAnsi="Tahoma"/>
          <w:b/>
          <w:snapToGrid w:val="0"/>
          <w:color w:val="FFFFFF"/>
          <w:sz w:val="24"/>
        </w:rPr>
        <w:t>Kezelés és tárolás</w:t>
      </w:r>
    </w:p>
    <w:p w14:paraId="6D148BF4" w14:textId="77777777" w:rsidR="00293D58" w:rsidRPr="00601FDB" w:rsidRDefault="00293D58" w:rsidP="00293D58">
      <w:pPr>
        <w:pStyle w:val="Szvegtrzsbehzssal"/>
        <w:ind w:left="0"/>
        <w:rPr>
          <w:lang w:val="hu-HU"/>
        </w:rPr>
      </w:pPr>
      <w:r w:rsidRPr="00293D58">
        <w:rPr>
          <w:b/>
        </w:rPr>
        <w:t xml:space="preserve">7.1. A biztonságos kezelésre irányuló óvintézkedések: </w:t>
      </w:r>
      <w:r w:rsidRPr="00293D58">
        <w:t>kövessük a használati utasításban leírtakat. Személyi védőfelszerelésekre vonatkozóan lásd a 8. szakaszt.</w:t>
      </w:r>
      <w:r w:rsidR="00601FDB">
        <w:rPr>
          <w:lang w:val="hu-HU"/>
        </w:rPr>
        <w:t xml:space="preserve"> Kerüljük el a termék szembejutását és a koncentrátum bőrrel történő érintkezését.</w:t>
      </w:r>
    </w:p>
    <w:p w14:paraId="4849F52B" w14:textId="77777777" w:rsidR="00293D58" w:rsidRPr="00293D58" w:rsidRDefault="00293D58" w:rsidP="00293D58">
      <w:pPr>
        <w:spacing w:before="45"/>
        <w:jc w:val="both"/>
        <w:rPr>
          <w:rFonts w:ascii="Tahoma" w:hAnsi="Tahoma"/>
        </w:rPr>
      </w:pPr>
      <w:r w:rsidRPr="00293D58">
        <w:rPr>
          <w:rFonts w:ascii="Tahoma" w:hAnsi="Tahoma"/>
          <w:b/>
        </w:rPr>
        <w:lastRenderedPageBreak/>
        <w:t>Tűz- és robbanásvédelem:</w:t>
      </w:r>
      <w:r w:rsidRPr="00293D58">
        <w:rPr>
          <w:rFonts w:ascii="Tahoma" w:hAnsi="Tahoma"/>
        </w:rPr>
        <w:t xml:space="preserve"> </w:t>
      </w:r>
      <w:r w:rsidR="00650AD2">
        <w:rPr>
          <w:rFonts w:ascii="Tahoma" w:hAnsi="Tahoma"/>
        </w:rPr>
        <w:t>nem szükséges</w:t>
      </w:r>
      <w:r w:rsidRPr="00293D58">
        <w:rPr>
          <w:rFonts w:ascii="Tahoma" w:hAnsi="Tahoma"/>
        </w:rPr>
        <w:t>.</w:t>
      </w:r>
    </w:p>
    <w:p w14:paraId="584F5141" w14:textId="77777777" w:rsidR="000C2760" w:rsidRDefault="000C2760" w:rsidP="00650AD2">
      <w:pPr>
        <w:spacing w:before="60"/>
        <w:jc w:val="both"/>
      </w:pPr>
      <w:r w:rsidRPr="00293D58">
        <w:rPr>
          <w:rFonts w:ascii="Tahoma" w:hAnsi="Tahoma" w:cs="Tahoma"/>
          <w:b/>
        </w:rPr>
        <w:t>7.2. A biztonságos tárolás feltételei, az esetleges összeférhetetlenséggel együtt</w:t>
      </w:r>
      <w:r w:rsidR="003F6EAA" w:rsidRPr="00293D58">
        <w:rPr>
          <w:rFonts w:ascii="Tahoma" w:hAnsi="Tahoma" w:cs="Tahoma"/>
          <w:b/>
        </w:rPr>
        <w:t xml:space="preserve">: </w:t>
      </w:r>
      <w:r w:rsidRPr="00293D58">
        <w:rPr>
          <w:rFonts w:ascii="Tahoma" w:hAnsi="Tahoma" w:cs="Tahoma"/>
        </w:rPr>
        <w:t>hűvös,</w:t>
      </w:r>
      <w:r w:rsidRPr="006E159B">
        <w:rPr>
          <w:rFonts w:ascii="Tahoma" w:hAnsi="Tahoma" w:cs="Tahoma"/>
        </w:rPr>
        <w:t xml:space="preserve"> jól szellőző helyen, eredeti, bontatlan csomagolásban, jól lezárva, élelmiszerektől, élvezeti cikkektől</w:t>
      </w:r>
      <w:r w:rsidR="00583F0E">
        <w:rPr>
          <w:rFonts w:ascii="Tahoma" w:hAnsi="Tahoma" w:cs="Tahoma"/>
        </w:rPr>
        <w:t>, takarmánytól</w:t>
      </w:r>
      <w:r w:rsidRPr="006E159B">
        <w:rPr>
          <w:rFonts w:ascii="Tahoma" w:hAnsi="Tahoma" w:cs="Tahoma"/>
        </w:rPr>
        <w:t xml:space="preserve"> elkülönítve kell tárolni. </w:t>
      </w:r>
      <w:r w:rsidR="00B923F4">
        <w:rPr>
          <w:rFonts w:ascii="Tahoma" w:hAnsi="Tahoma" w:cs="Tahoma"/>
        </w:rPr>
        <w:t>G</w:t>
      </w:r>
      <w:r w:rsidR="00BE081B" w:rsidRPr="00C07332">
        <w:rPr>
          <w:rFonts w:ascii="Tahoma" w:hAnsi="Tahoma" w:cs="Tahoma"/>
        </w:rPr>
        <w:t xml:space="preserve">yermekek </w:t>
      </w:r>
      <w:r w:rsidR="00650AD2">
        <w:rPr>
          <w:rFonts w:ascii="Tahoma" w:hAnsi="Tahoma" w:cs="Tahoma"/>
        </w:rPr>
        <w:t>kezébe ne kerüljön.</w:t>
      </w:r>
      <w:r w:rsidR="00A7275B">
        <w:rPr>
          <w:rFonts w:ascii="Tahoma" w:hAnsi="Tahoma" w:cs="Tahoma"/>
        </w:rPr>
        <w:t xml:space="preserve"> </w:t>
      </w:r>
      <w:r w:rsidR="00FB4B28">
        <w:rPr>
          <w:rFonts w:ascii="Tahoma" w:hAnsi="Tahoma" w:cs="Tahoma"/>
        </w:rPr>
        <w:t>Szakszerű tárolás esetén minőségét 3 évig megőrzi.</w:t>
      </w:r>
    </w:p>
    <w:p w14:paraId="75ED1442" w14:textId="538862CF" w:rsidR="006C28AE" w:rsidRPr="006E159B" w:rsidRDefault="000C2760" w:rsidP="008616BD">
      <w:pPr>
        <w:spacing w:before="60"/>
        <w:jc w:val="both"/>
        <w:rPr>
          <w:rFonts w:ascii="Tahoma" w:hAnsi="Tahoma" w:cs="Tahoma"/>
        </w:rPr>
      </w:pPr>
      <w:r w:rsidRPr="006E159B">
        <w:rPr>
          <w:rFonts w:ascii="Tahoma" w:hAnsi="Tahoma" w:cs="Tahoma"/>
          <w:b/>
        </w:rPr>
        <w:t xml:space="preserve">7.3. </w:t>
      </w:r>
      <w:r w:rsidR="008274FF" w:rsidRPr="008274FF">
        <w:rPr>
          <w:rFonts w:ascii="Tahoma" w:hAnsi="Tahoma" w:cs="Tahoma"/>
          <w:b/>
        </w:rPr>
        <w:t xml:space="preserve">Meghatározott végfelhasználás (végfelhasználások): </w:t>
      </w:r>
      <w:r w:rsidR="00BE081B">
        <w:rPr>
          <w:rFonts w:ascii="Tahoma" w:hAnsi="Tahoma" w:cs="Tahoma"/>
        </w:rPr>
        <w:t>tisztítószer</w:t>
      </w:r>
      <w:r w:rsidR="00650AD2">
        <w:rPr>
          <w:rFonts w:ascii="Tahoma" w:hAnsi="Tahoma" w:cs="Tahoma"/>
        </w:rPr>
        <w:t>, kézi mosogatószer</w:t>
      </w:r>
      <w:r w:rsidR="008616BD">
        <w:rPr>
          <w:rFonts w:ascii="Tahoma" w:hAnsi="Tahoma" w:cs="Tahoma"/>
        </w:rPr>
        <w:t>.</w:t>
      </w:r>
      <w:r w:rsidR="009D7376">
        <w:rPr>
          <w:rFonts w:ascii="Tahoma" w:hAnsi="Tahoma" w:cs="Tahoma"/>
        </w:rPr>
        <w:t xml:space="preserve"> </w:t>
      </w:r>
      <w:r w:rsidR="006C28AE" w:rsidRPr="006E159B">
        <w:rPr>
          <w:rFonts w:ascii="Tahoma" w:hAnsi="Tahoma" w:cs="Tahoma"/>
        </w:rPr>
        <w:t>A felhasználók mindig olvassák el a használati útmutatót és tartsák be a biztonságos kezelésre és felhasználásra vonatkozó utasításokat.</w:t>
      </w:r>
    </w:p>
    <w:p w14:paraId="232F2C87" w14:textId="77777777"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8.</w:t>
      </w:r>
      <w:r w:rsidR="00684E34">
        <w:rPr>
          <w:rFonts w:ascii="Tahoma" w:hAnsi="Tahoma"/>
          <w:b/>
          <w:snapToGrid w:val="0"/>
          <w:color w:val="FFFFFF"/>
          <w:sz w:val="24"/>
        </w:rPr>
        <w:t xml:space="preserve"> szakasz: </w:t>
      </w:r>
      <w:r>
        <w:rPr>
          <w:rFonts w:ascii="Tahoma" w:hAnsi="Tahoma"/>
          <w:b/>
          <w:snapToGrid w:val="0"/>
          <w:color w:val="FFFFFF"/>
          <w:sz w:val="24"/>
        </w:rPr>
        <w:t>Az expozíció ellenőrzése/</w:t>
      </w:r>
      <w:r w:rsidR="00853D28">
        <w:rPr>
          <w:rFonts w:ascii="Tahoma" w:hAnsi="Tahoma"/>
          <w:b/>
          <w:snapToGrid w:val="0"/>
          <w:color w:val="FFFFFF"/>
          <w:sz w:val="24"/>
        </w:rPr>
        <w:t>egyéni védelem</w:t>
      </w:r>
    </w:p>
    <w:p w14:paraId="11084530" w14:textId="0552ED86" w:rsidR="008274FF" w:rsidRDefault="000C2760" w:rsidP="006B7836">
      <w:pPr>
        <w:pStyle w:val="Szvegtrzsbehzssal"/>
        <w:ind w:left="0"/>
        <w:rPr>
          <w:rFonts w:cs="Tahoma"/>
          <w:b/>
          <w:lang w:val="hu-HU"/>
        </w:rPr>
      </w:pPr>
      <w:r w:rsidRPr="006E159B">
        <w:rPr>
          <w:rFonts w:cs="Tahoma"/>
          <w:b/>
        </w:rPr>
        <w:t>8.1. Ellenőrzési paraméterek</w:t>
      </w:r>
    </w:p>
    <w:p w14:paraId="63CBF6F4" w14:textId="579929FC" w:rsidR="000C2760" w:rsidRPr="009626B9" w:rsidRDefault="009626B9" w:rsidP="009626B9">
      <w:pPr>
        <w:jc w:val="both"/>
        <w:rPr>
          <w:rFonts w:ascii="Tahoma" w:hAnsi="Tahoma" w:cs="Tahoma"/>
          <w:snapToGrid w:val="0"/>
          <w:lang w:val="x-none" w:eastAsia="x-none"/>
        </w:rPr>
      </w:pPr>
      <w:r w:rsidRPr="009626B9">
        <w:rPr>
          <w:rFonts w:ascii="Tahoma" w:hAnsi="Tahoma" w:cs="Tahoma"/>
          <w:b/>
          <w:snapToGrid w:val="0"/>
          <w:lang w:val="x-none" w:eastAsia="x-none"/>
        </w:rPr>
        <w:t>Foglalkozási expozíciós határértékek:</w:t>
      </w:r>
      <w:r w:rsidRPr="009626B9">
        <w:rPr>
          <w:rFonts w:ascii="Tahoma" w:hAnsi="Tahoma" w:cs="Tahoma"/>
          <w:snapToGrid w:val="0"/>
          <w:lang w:val="x-none" w:eastAsia="x-none"/>
        </w:rPr>
        <w:t xml:space="preserve"> a munkahelyi levegőben megengedett határértékek</w:t>
      </w:r>
      <w:r w:rsidRPr="009626B9">
        <w:rPr>
          <w:rFonts w:ascii="Tahoma" w:hAnsi="Tahoma" w:cs="Tahoma"/>
          <w:snapToGrid w:val="0"/>
          <w:lang w:eastAsia="x-none"/>
        </w:rPr>
        <w:t xml:space="preserve"> lásd:</w:t>
      </w:r>
      <w:r w:rsidRPr="009626B9">
        <w:rPr>
          <w:rFonts w:ascii="Tahoma" w:hAnsi="Tahoma" w:cs="Tahoma"/>
          <w:snapToGrid w:val="0"/>
          <w:lang w:val="x-none" w:eastAsia="x-none"/>
        </w:rPr>
        <w:t xml:space="preserve"> [5/2020. (II. 6.) ITM rendelet]</w:t>
      </w:r>
    </w:p>
    <w:p w14:paraId="3BBB1D88" w14:textId="77777777" w:rsidR="009626B9" w:rsidRDefault="009626B9" w:rsidP="006B7836">
      <w:pPr>
        <w:pStyle w:val="Szvegtrzsbehzssal"/>
        <w:ind w:left="0"/>
        <w:rPr>
          <w:rFonts w:cs="Tahoma"/>
          <w:lang w:val="hu-HU"/>
        </w:rPr>
      </w:pPr>
    </w:p>
    <w:tbl>
      <w:tblPr>
        <w:tblW w:w="9645" w:type="dxa"/>
        <w:tblInd w:w="-6" w:type="dxa"/>
        <w:tblLayout w:type="fixed"/>
        <w:tblCellMar>
          <w:left w:w="70" w:type="dxa"/>
          <w:right w:w="70" w:type="dxa"/>
        </w:tblCellMar>
        <w:tblLook w:val="04A0" w:firstRow="1" w:lastRow="0" w:firstColumn="1" w:lastColumn="0" w:noHBand="0" w:noVBand="1"/>
      </w:tblPr>
      <w:tblGrid>
        <w:gridCol w:w="6"/>
        <w:gridCol w:w="160"/>
        <w:gridCol w:w="165"/>
        <w:gridCol w:w="2216"/>
        <w:gridCol w:w="857"/>
        <w:gridCol w:w="842"/>
        <w:gridCol w:w="860"/>
        <w:gridCol w:w="555"/>
        <w:gridCol w:w="154"/>
        <w:gridCol w:w="993"/>
        <w:gridCol w:w="1702"/>
        <w:gridCol w:w="974"/>
        <w:gridCol w:w="161"/>
      </w:tblGrid>
      <w:tr w:rsidR="009626B9" w14:paraId="02C6A296" w14:textId="77777777" w:rsidTr="00713034">
        <w:trPr>
          <w:cantSplit/>
        </w:trPr>
        <w:tc>
          <w:tcPr>
            <w:tcW w:w="3404" w:type="dxa"/>
            <w:gridSpan w:val="5"/>
            <w:hideMark/>
          </w:tcPr>
          <w:p w14:paraId="1C9930BA" w14:textId="77777777" w:rsidR="009626B9" w:rsidRPr="00D40B1F" w:rsidRDefault="009626B9" w:rsidP="00713034">
            <w:pPr>
              <w:spacing w:line="254" w:lineRule="auto"/>
              <w:rPr>
                <w:rFonts w:ascii="Tahoma" w:hAnsi="Tahoma" w:cs="Tahoma"/>
                <w:lang w:eastAsia="en-US"/>
              </w:rPr>
            </w:pPr>
            <w:bookmarkStart w:id="4" w:name="_Hlk119321511"/>
            <w:proofErr w:type="spellStart"/>
            <w:r w:rsidRPr="00D40B1F">
              <w:rPr>
                <w:rFonts w:ascii="Tahoma" w:hAnsi="Tahoma" w:cs="Tahoma"/>
                <w:lang w:eastAsia="en-US"/>
              </w:rPr>
              <w:t>Izopropil</w:t>
            </w:r>
            <w:proofErr w:type="spellEnd"/>
            <w:r w:rsidRPr="00D40B1F">
              <w:rPr>
                <w:rFonts w:ascii="Tahoma" w:hAnsi="Tahoma" w:cs="Tahoma"/>
                <w:lang w:eastAsia="en-US"/>
              </w:rPr>
              <w:t>-alkohol</w:t>
            </w:r>
          </w:p>
        </w:tc>
        <w:tc>
          <w:tcPr>
            <w:tcW w:w="1702" w:type="dxa"/>
            <w:gridSpan w:val="2"/>
            <w:hideMark/>
          </w:tcPr>
          <w:p w14:paraId="3BEF09F1" w14:textId="77777777" w:rsidR="009626B9" w:rsidRDefault="009626B9" w:rsidP="00713034">
            <w:pPr>
              <w:spacing w:line="254" w:lineRule="auto"/>
              <w:jc w:val="both"/>
              <w:rPr>
                <w:rFonts w:ascii="Tahoma" w:hAnsi="Tahoma" w:cs="Tahoma"/>
                <w:lang w:eastAsia="en-US"/>
              </w:rPr>
            </w:pPr>
            <w:r>
              <w:rPr>
                <w:rFonts w:ascii="Tahoma" w:hAnsi="Tahoma" w:cs="Tahoma"/>
                <w:lang w:eastAsia="en-US"/>
              </w:rPr>
              <w:t xml:space="preserve">ÁK-érték: </w:t>
            </w:r>
          </w:p>
        </w:tc>
        <w:tc>
          <w:tcPr>
            <w:tcW w:w="709" w:type="dxa"/>
            <w:gridSpan w:val="2"/>
            <w:hideMark/>
          </w:tcPr>
          <w:p w14:paraId="5C5D2922" w14:textId="77777777" w:rsidR="009626B9" w:rsidRDefault="009626B9" w:rsidP="00713034">
            <w:pPr>
              <w:spacing w:line="254" w:lineRule="auto"/>
              <w:ind w:right="30"/>
              <w:jc w:val="right"/>
              <w:rPr>
                <w:rFonts w:ascii="Tahoma" w:hAnsi="Tahoma" w:cs="Tahoma"/>
                <w:lang w:eastAsia="en-US"/>
              </w:rPr>
            </w:pPr>
            <w:r>
              <w:rPr>
                <w:rFonts w:ascii="Tahoma" w:hAnsi="Tahoma" w:cs="Tahoma"/>
                <w:lang w:eastAsia="en-US"/>
              </w:rPr>
              <w:t>500</w:t>
            </w:r>
          </w:p>
        </w:tc>
        <w:tc>
          <w:tcPr>
            <w:tcW w:w="993" w:type="dxa"/>
            <w:hideMark/>
          </w:tcPr>
          <w:p w14:paraId="7CFFDB3C" w14:textId="77777777" w:rsidR="009626B9" w:rsidRDefault="009626B9" w:rsidP="00713034">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 xml:space="preserve">3 </w:t>
            </w:r>
            <w:r>
              <w:rPr>
                <w:rFonts w:ascii="Tahoma" w:hAnsi="Tahoma" w:cs="Tahoma"/>
                <w:lang w:eastAsia="en-US"/>
              </w:rPr>
              <w:t xml:space="preserve"> </w:t>
            </w:r>
          </w:p>
        </w:tc>
        <w:tc>
          <w:tcPr>
            <w:tcW w:w="1702" w:type="dxa"/>
            <w:hideMark/>
          </w:tcPr>
          <w:p w14:paraId="7E8A7D7C" w14:textId="77777777" w:rsidR="009626B9" w:rsidRDefault="009626B9" w:rsidP="00713034">
            <w:pPr>
              <w:spacing w:line="254" w:lineRule="auto"/>
              <w:rPr>
                <w:rFonts w:ascii="Tahoma" w:hAnsi="Tahoma" w:cs="Tahoma"/>
                <w:lang w:eastAsia="en-US"/>
              </w:rPr>
            </w:pPr>
            <w:r>
              <w:rPr>
                <w:rFonts w:ascii="Tahoma" w:hAnsi="Tahoma" w:cs="Tahoma"/>
                <w:lang w:eastAsia="en-US"/>
              </w:rPr>
              <w:t xml:space="preserve">  b, i</w:t>
            </w:r>
          </w:p>
        </w:tc>
        <w:tc>
          <w:tcPr>
            <w:tcW w:w="1135" w:type="dxa"/>
            <w:gridSpan w:val="2"/>
            <w:hideMark/>
          </w:tcPr>
          <w:p w14:paraId="21FD0572" w14:textId="77777777" w:rsidR="009626B9" w:rsidRDefault="009626B9" w:rsidP="00713034">
            <w:pPr>
              <w:spacing w:line="254" w:lineRule="auto"/>
              <w:rPr>
                <w:rFonts w:ascii="Tahoma" w:hAnsi="Tahoma" w:cs="Tahoma"/>
                <w:lang w:eastAsia="en-US"/>
              </w:rPr>
            </w:pPr>
            <w:r>
              <w:rPr>
                <w:rFonts w:ascii="Tahoma" w:hAnsi="Tahoma" w:cs="Tahoma"/>
                <w:lang w:eastAsia="en-US"/>
              </w:rPr>
              <w:t>R</w:t>
            </w:r>
          </w:p>
        </w:tc>
      </w:tr>
      <w:tr w:rsidR="009626B9" w14:paraId="51FB2AAA" w14:textId="77777777" w:rsidTr="00713034">
        <w:trPr>
          <w:cantSplit/>
        </w:trPr>
        <w:tc>
          <w:tcPr>
            <w:tcW w:w="3404" w:type="dxa"/>
            <w:gridSpan w:val="5"/>
            <w:hideMark/>
          </w:tcPr>
          <w:p w14:paraId="19580280" w14:textId="77777777" w:rsidR="009626B9" w:rsidRDefault="009626B9" w:rsidP="00713034">
            <w:pPr>
              <w:spacing w:line="254" w:lineRule="auto"/>
              <w:rPr>
                <w:rFonts w:ascii="Tahoma" w:hAnsi="Tahoma" w:cs="Tahoma"/>
                <w:lang w:eastAsia="en-US"/>
              </w:rPr>
            </w:pPr>
            <w:r>
              <w:rPr>
                <w:rFonts w:ascii="Tahoma" w:hAnsi="Tahoma" w:cs="Tahoma"/>
                <w:lang w:eastAsia="en-US"/>
              </w:rPr>
              <w:t>CAS: 67-63-0</w:t>
            </w:r>
          </w:p>
        </w:tc>
        <w:tc>
          <w:tcPr>
            <w:tcW w:w="1702" w:type="dxa"/>
            <w:gridSpan w:val="2"/>
            <w:hideMark/>
          </w:tcPr>
          <w:p w14:paraId="6064B035" w14:textId="77777777" w:rsidR="009626B9" w:rsidRDefault="009626B9" w:rsidP="00713034">
            <w:pPr>
              <w:spacing w:line="254" w:lineRule="auto"/>
              <w:jc w:val="both"/>
              <w:rPr>
                <w:rFonts w:ascii="Tahoma" w:hAnsi="Tahoma" w:cs="Tahoma"/>
                <w:lang w:eastAsia="en-US"/>
              </w:rPr>
            </w:pPr>
            <w:r>
              <w:rPr>
                <w:rFonts w:ascii="Tahoma" w:hAnsi="Tahoma" w:cs="Tahoma"/>
                <w:lang w:eastAsia="en-US"/>
              </w:rPr>
              <w:t>CK-érték:</w:t>
            </w:r>
          </w:p>
        </w:tc>
        <w:tc>
          <w:tcPr>
            <w:tcW w:w="709" w:type="dxa"/>
            <w:gridSpan w:val="2"/>
            <w:hideMark/>
          </w:tcPr>
          <w:p w14:paraId="11C8CB95" w14:textId="77777777" w:rsidR="009626B9" w:rsidRDefault="009626B9" w:rsidP="00713034">
            <w:pPr>
              <w:spacing w:line="254" w:lineRule="auto"/>
              <w:ind w:right="30"/>
              <w:jc w:val="right"/>
              <w:rPr>
                <w:rFonts w:ascii="Tahoma" w:hAnsi="Tahoma" w:cs="Tahoma"/>
                <w:lang w:eastAsia="en-US"/>
              </w:rPr>
            </w:pPr>
            <w:r>
              <w:rPr>
                <w:rFonts w:ascii="Tahoma" w:hAnsi="Tahoma" w:cs="Tahoma"/>
                <w:lang w:eastAsia="en-US"/>
              </w:rPr>
              <w:t>1000</w:t>
            </w:r>
          </w:p>
        </w:tc>
        <w:tc>
          <w:tcPr>
            <w:tcW w:w="3830" w:type="dxa"/>
            <w:gridSpan w:val="4"/>
            <w:hideMark/>
          </w:tcPr>
          <w:p w14:paraId="5F36BCF0" w14:textId="77777777" w:rsidR="009626B9" w:rsidRDefault="009626B9" w:rsidP="00713034">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3</w:t>
            </w:r>
          </w:p>
        </w:tc>
      </w:tr>
      <w:tr w:rsidR="009626B9" w14:paraId="269C8976" w14:textId="77777777" w:rsidTr="00713034">
        <w:trPr>
          <w:cantSplit/>
        </w:trPr>
        <w:tc>
          <w:tcPr>
            <w:tcW w:w="3404" w:type="dxa"/>
            <w:gridSpan w:val="5"/>
          </w:tcPr>
          <w:p w14:paraId="2BA08FAE" w14:textId="77777777" w:rsidR="009626B9" w:rsidRDefault="009626B9" w:rsidP="00713034">
            <w:pPr>
              <w:spacing w:line="254" w:lineRule="auto"/>
              <w:rPr>
                <w:rFonts w:ascii="Tahoma" w:hAnsi="Tahoma" w:cs="Tahoma"/>
                <w:lang w:eastAsia="en-US"/>
              </w:rPr>
            </w:pPr>
          </w:p>
        </w:tc>
        <w:tc>
          <w:tcPr>
            <w:tcW w:w="1702" w:type="dxa"/>
            <w:gridSpan w:val="2"/>
          </w:tcPr>
          <w:p w14:paraId="49B4CA78" w14:textId="77777777" w:rsidR="009626B9" w:rsidRDefault="009626B9" w:rsidP="00713034">
            <w:pPr>
              <w:spacing w:line="254" w:lineRule="auto"/>
              <w:jc w:val="both"/>
              <w:rPr>
                <w:rFonts w:ascii="Tahoma" w:hAnsi="Tahoma" w:cs="Tahoma"/>
                <w:lang w:eastAsia="en-US"/>
              </w:rPr>
            </w:pPr>
          </w:p>
        </w:tc>
        <w:tc>
          <w:tcPr>
            <w:tcW w:w="709" w:type="dxa"/>
            <w:gridSpan w:val="2"/>
          </w:tcPr>
          <w:p w14:paraId="37C849A4" w14:textId="77777777" w:rsidR="009626B9" w:rsidRDefault="009626B9" w:rsidP="00713034">
            <w:pPr>
              <w:spacing w:line="254" w:lineRule="auto"/>
              <w:ind w:right="30"/>
              <w:jc w:val="right"/>
              <w:rPr>
                <w:rFonts w:ascii="Tahoma" w:hAnsi="Tahoma" w:cs="Tahoma"/>
                <w:lang w:eastAsia="en-US"/>
              </w:rPr>
            </w:pPr>
          </w:p>
        </w:tc>
        <w:tc>
          <w:tcPr>
            <w:tcW w:w="3830" w:type="dxa"/>
            <w:gridSpan w:val="4"/>
          </w:tcPr>
          <w:p w14:paraId="19BDEF93" w14:textId="77777777" w:rsidR="009626B9" w:rsidRDefault="009626B9" w:rsidP="00713034">
            <w:pPr>
              <w:spacing w:line="254" w:lineRule="auto"/>
              <w:rPr>
                <w:rFonts w:ascii="Tahoma" w:hAnsi="Tahoma" w:cs="Tahoma"/>
                <w:lang w:eastAsia="en-US"/>
              </w:rPr>
            </w:pPr>
          </w:p>
        </w:tc>
      </w:tr>
      <w:tr w:rsidR="009626B9" w14:paraId="72B7E977" w14:textId="77777777" w:rsidTr="00713034">
        <w:trPr>
          <w:gridBefore w:val="1"/>
          <w:wBefore w:w="6" w:type="dxa"/>
          <w:cantSplit/>
        </w:trPr>
        <w:tc>
          <w:tcPr>
            <w:tcW w:w="160" w:type="dxa"/>
          </w:tcPr>
          <w:p w14:paraId="3300FB0D" w14:textId="77777777" w:rsidR="009626B9" w:rsidRDefault="009626B9" w:rsidP="00713034">
            <w:pPr>
              <w:spacing w:line="254" w:lineRule="auto"/>
              <w:jc w:val="both"/>
              <w:rPr>
                <w:rFonts w:ascii="Tahoma" w:hAnsi="Tahoma" w:cs="Tahoma"/>
                <w:b/>
                <w:lang w:eastAsia="en-US"/>
              </w:rPr>
            </w:pPr>
          </w:p>
        </w:tc>
        <w:tc>
          <w:tcPr>
            <w:tcW w:w="165" w:type="dxa"/>
          </w:tcPr>
          <w:p w14:paraId="47ABFD0F" w14:textId="77777777" w:rsidR="009626B9" w:rsidRDefault="009626B9" w:rsidP="00713034">
            <w:pPr>
              <w:spacing w:line="254" w:lineRule="auto"/>
              <w:ind w:left="-70"/>
              <w:jc w:val="both"/>
              <w:rPr>
                <w:rFonts w:ascii="Tahoma" w:hAnsi="Tahoma" w:cs="Tahoma"/>
                <w:lang w:eastAsia="en-US"/>
              </w:rPr>
            </w:pPr>
          </w:p>
        </w:tc>
        <w:tc>
          <w:tcPr>
            <w:tcW w:w="9153" w:type="dxa"/>
            <w:gridSpan w:val="9"/>
            <w:tcBorders>
              <w:top w:val="nil"/>
              <w:left w:val="nil"/>
              <w:bottom w:val="single" w:sz="4" w:space="0" w:color="auto"/>
              <w:right w:val="nil"/>
            </w:tcBorders>
            <w:hideMark/>
          </w:tcPr>
          <w:p w14:paraId="2C181266" w14:textId="77777777" w:rsidR="009626B9" w:rsidRDefault="009626B9" w:rsidP="00713034">
            <w:pPr>
              <w:spacing w:line="254" w:lineRule="auto"/>
              <w:jc w:val="both"/>
              <w:rPr>
                <w:rFonts w:ascii="Tahoma" w:hAnsi="Tahoma" w:cs="Tahoma"/>
                <w:lang w:eastAsia="en-US"/>
              </w:rPr>
            </w:pPr>
            <w:r>
              <w:rPr>
                <w:rFonts w:ascii="Tahoma" w:hAnsi="Tahoma" w:cs="Tahoma"/>
                <w:bCs/>
                <w:lang w:eastAsia="en-US"/>
              </w:rPr>
              <w:t>A foglalkozási vegyi expozíció esetén ajánlott biológiai expozíciós és hatásmutatók határértékei vizeletben.</w:t>
            </w:r>
          </w:p>
        </w:tc>
        <w:tc>
          <w:tcPr>
            <w:tcW w:w="161" w:type="dxa"/>
          </w:tcPr>
          <w:p w14:paraId="3286A6C0" w14:textId="77777777" w:rsidR="009626B9" w:rsidRDefault="009626B9" w:rsidP="00713034">
            <w:pPr>
              <w:spacing w:line="254" w:lineRule="auto"/>
              <w:jc w:val="both"/>
              <w:rPr>
                <w:rFonts w:ascii="Tahoma" w:hAnsi="Tahoma" w:cs="Tahoma"/>
                <w:lang w:eastAsia="en-US"/>
              </w:rPr>
            </w:pPr>
          </w:p>
        </w:tc>
      </w:tr>
      <w:tr w:rsidR="009626B9" w14:paraId="576293A0" w14:textId="77777777" w:rsidTr="00713034">
        <w:trPr>
          <w:gridBefore w:val="1"/>
          <w:wBefore w:w="6" w:type="dxa"/>
          <w:cantSplit/>
        </w:trPr>
        <w:tc>
          <w:tcPr>
            <w:tcW w:w="160" w:type="dxa"/>
            <w:vAlign w:val="center"/>
          </w:tcPr>
          <w:p w14:paraId="148472A5" w14:textId="77777777" w:rsidR="009626B9" w:rsidRDefault="009626B9" w:rsidP="00713034">
            <w:pPr>
              <w:spacing w:line="254" w:lineRule="auto"/>
              <w:jc w:val="center"/>
              <w:rPr>
                <w:rFonts w:ascii="Tahoma" w:hAnsi="Tahoma" w:cs="Tahoma"/>
                <w:lang w:eastAsia="en-US"/>
              </w:rPr>
            </w:pPr>
          </w:p>
        </w:tc>
        <w:tc>
          <w:tcPr>
            <w:tcW w:w="165" w:type="dxa"/>
            <w:tcBorders>
              <w:top w:val="nil"/>
              <w:left w:val="nil"/>
              <w:bottom w:val="nil"/>
              <w:right w:val="single" w:sz="4" w:space="0" w:color="auto"/>
            </w:tcBorders>
            <w:vAlign w:val="center"/>
          </w:tcPr>
          <w:p w14:paraId="382ED386" w14:textId="77777777" w:rsidR="009626B9" w:rsidRDefault="009626B9" w:rsidP="00713034">
            <w:pPr>
              <w:spacing w:line="254" w:lineRule="auto"/>
              <w:ind w:left="-70"/>
              <w:jc w:val="center"/>
              <w:rPr>
                <w:rFonts w:ascii="Tahoma" w:hAnsi="Tahoma" w:cs="Tahoma"/>
                <w:lang w:eastAsia="en-US"/>
              </w:rPr>
            </w:pPr>
          </w:p>
        </w:tc>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77757C44" w14:textId="77777777" w:rsidR="009626B9" w:rsidRDefault="009626B9" w:rsidP="00713034">
            <w:pPr>
              <w:spacing w:line="254" w:lineRule="auto"/>
              <w:jc w:val="center"/>
              <w:rPr>
                <w:rFonts w:ascii="Tahoma" w:hAnsi="Tahoma" w:cs="Tahoma"/>
                <w:lang w:eastAsia="en-US"/>
              </w:rPr>
            </w:pPr>
            <w:r>
              <w:rPr>
                <w:rFonts w:ascii="Tahoma" w:hAnsi="Tahoma" w:cs="Tahoma"/>
                <w:lang w:eastAsia="en-US"/>
              </w:rPr>
              <w:t>Vegyi anyag neve</w:t>
            </w:r>
          </w:p>
        </w:tc>
        <w:tc>
          <w:tcPr>
            <w:tcW w:w="1699" w:type="dxa"/>
            <w:gridSpan w:val="2"/>
            <w:vMerge w:val="restart"/>
            <w:tcBorders>
              <w:top w:val="single" w:sz="4" w:space="0" w:color="auto"/>
              <w:left w:val="nil"/>
              <w:bottom w:val="single" w:sz="4" w:space="0" w:color="auto"/>
              <w:right w:val="single" w:sz="4" w:space="0" w:color="auto"/>
            </w:tcBorders>
            <w:vAlign w:val="center"/>
            <w:hideMark/>
          </w:tcPr>
          <w:p w14:paraId="712D2C92" w14:textId="77777777" w:rsidR="009626B9" w:rsidRDefault="009626B9" w:rsidP="00713034">
            <w:pPr>
              <w:spacing w:line="254" w:lineRule="auto"/>
              <w:jc w:val="center"/>
              <w:rPr>
                <w:rFonts w:ascii="Tahoma" w:hAnsi="Tahoma" w:cs="Tahoma"/>
                <w:lang w:eastAsia="en-US"/>
              </w:rPr>
            </w:pPr>
            <w:r>
              <w:rPr>
                <w:rFonts w:ascii="Tahoma" w:hAnsi="Tahoma" w:cs="Tahoma"/>
                <w:bCs/>
                <w:lang w:eastAsia="en-US"/>
              </w:rPr>
              <w:t>Biológiai expozíciós (hatás) mutató</w:t>
            </w:r>
          </w:p>
        </w:tc>
        <w:tc>
          <w:tcPr>
            <w:tcW w:w="1415" w:type="dxa"/>
            <w:gridSpan w:val="2"/>
            <w:vMerge w:val="restart"/>
            <w:tcBorders>
              <w:top w:val="single" w:sz="4" w:space="0" w:color="auto"/>
              <w:left w:val="nil"/>
              <w:bottom w:val="single" w:sz="4" w:space="0" w:color="auto"/>
              <w:right w:val="single" w:sz="4" w:space="0" w:color="auto"/>
            </w:tcBorders>
            <w:vAlign w:val="center"/>
            <w:hideMark/>
          </w:tcPr>
          <w:p w14:paraId="6D13BE38" w14:textId="77777777" w:rsidR="009626B9" w:rsidRDefault="009626B9" w:rsidP="00713034">
            <w:pPr>
              <w:spacing w:line="254" w:lineRule="auto"/>
              <w:jc w:val="center"/>
              <w:rPr>
                <w:rFonts w:ascii="Tahoma" w:hAnsi="Tahoma" w:cs="Tahoma"/>
                <w:lang w:eastAsia="en-US"/>
              </w:rPr>
            </w:pPr>
            <w:r>
              <w:rPr>
                <w:rFonts w:ascii="Tahoma" w:hAnsi="Tahoma" w:cs="Tahoma"/>
                <w:bCs/>
                <w:lang w:eastAsia="en-US"/>
              </w:rPr>
              <w:t>Mintavétel ideje</w:t>
            </w:r>
          </w:p>
        </w:tc>
        <w:tc>
          <w:tcPr>
            <w:tcW w:w="3823" w:type="dxa"/>
            <w:gridSpan w:val="4"/>
            <w:tcBorders>
              <w:top w:val="single" w:sz="4" w:space="0" w:color="auto"/>
              <w:left w:val="nil"/>
              <w:bottom w:val="single" w:sz="4" w:space="0" w:color="auto"/>
              <w:right w:val="single" w:sz="4" w:space="0" w:color="auto"/>
            </w:tcBorders>
            <w:vAlign w:val="center"/>
            <w:hideMark/>
          </w:tcPr>
          <w:p w14:paraId="29755AD0" w14:textId="77777777" w:rsidR="009626B9" w:rsidRDefault="009626B9" w:rsidP="00713034">
            <w:pPr>
              <w:spacing w:line="254" w:lineRule="auto"/>
              <w:jc w:val="center"/>
              <w:rPr>
                <w:rFonts w:ascii="Tahoma" w:hAnsi="Tahoma" w:cs="Tahoma"/>
                <w:lang w:eastAsia="en-US"/>
              </w:rPr>
            </w:pPr>
            <w:r>
              <w:rPr>
                <w:rFonts w:ascii="Tahoma" w:hAnsi="Tahoma" w:cs="Tahoma"/>
                <w:bCs/>
                <w:lang w:eastAsia="en-US"/>
              </w:rPr>
              <w:t>Megengedhető határérték</w:t>
            </w:r>
          </w:p>
        </w:tc>
        <w:tc>
          <w:tcPr>
            <w:tcW w:w="161" w:type="dxa"/>
            <w:tcBorders>
              <w:top w:val="nil"/>
              <w:left w:val="single" w:sz="4" w:space="0" w:color="auto"/>
              <w:bottom w:val="nil"/>
              <w:right w:val="nil"/>
            </w:tcBorders>
            <w:vAlign w:val="center"/>
          </w:tcPr>
          <w:p w14:paraId="1629A9C4" w14:textId="77777777" w:rsidR="009626B9" w:rsidRDefault="009626B9" w:rsidP="00713034">
            <w:pPr>
              <w:spacing w:line="254" w:lineRule="auto"/>
              <w:jc w:val="center"/>
              <w:rPr>
                <w:rFonts w:ascii="Tahoma" w:hAnsi="Tahoma" w:cs="Tahoma"/>
                <w:lang w:eastAsia="en-US"/>
              </w:rPr>
            </w:pPr>
          </w:p>
        </w:tc>
      </w:tr>
      <w:tr w:rsidR="009626B9" w14:paraId="0BCF3273" w14:textId="77777777" w:rsidTr="00713034">
        <w:trPr>
          <w:gridBefore w:val="1"/>
          <w:wBefore w:w="6" w:type="dxa"/>
          <w:cantSplit/>
        </w:trPr>
        <w:tc>
          <w:tcPr>
            <w:tcW w:w="160" w:type="dxa"/>
          </w:tcPr>
          <w:p w14:paraId="7BC64FA4" w14:textId="77777777" w:rsidR="009626B9" w:rsidRDefault="009626B9"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01EA43B6" w14:textId="77777777" w:rsidR="009626B9" w:rsidRDefault="009626B9" w:rsidP="00713034">
            <w:pPr>
              <w:spacing w:line="254" w:lineRule="auto"/>
              <w:ind w:left="-70"/>
              <w:jc w:val="both"/>
              <w:rPr>
                <w:rFonts w:ascii="Tahoma" w:hAnsi="Tahoma" w:cs="Tahoma"/>
                <w:lang w:eastAsia="en-US"/>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13345DC9" w14:textId="77777777" w:rsidR="009626B9" w:rsidRDefault="009626B9" w:rsidP="00713034">
            <w:pPr>
              <w:rPr>
                <w:rFonts w:ascii="Tahoma" w:hAnsi="Tahoma" w:cs="Tahoma"/>
                <w:lang w:eastAsia="en-US"/>
              </w:rPr>
            </w:pPr>
          </w:p>
        </w:tc>
        <w:tc>
          <w:tcPr>
            <w:tcW w:w="1699" w:type="dxa"/>
            <w:gridSpan w:val="2"/>
            <w:vMerge/>
            <w:tcBorders>
              <w:top w:val="single" w:sz="4" w:space="0" w:color="auto"/>
              <w:left w:val="nil"/>
              <w:bottom w:val="single" w:sz="4" w:space="0" w:color="auto"/>
              <w:right w:val="single" w:sz="4" w:space="0" w:color="auto"/>
            </w:tcBorders>
            <w:vAlign w:val="center"/>
            <w:hideMark/>
          </w:tcPr>
          <w:p w14:paraId="5AFE9221" w14:textId="77777777" w:rsidR="009626B9" w:rsidRDefault="009626B9" w:rsidP="00713034">
            <w:pPr>
              <w:rPr>
                <w:rFonts w:ascii="Tahoma" w:hAnsi="Tahoma" w:cs="Tahoma"/>
                <w:lang w:eastAsia="en-US"/>
              </w:rPr>
            </w:pPr>
          </w:p>
        </w:tc>
        <w:tc>
          <w:tcPr>
            <w:tcW w:w="1415" w:type="dxa"/>
            <w:gridSpan w:val="2"/>
            <w:vMerge/>
            <w:tcBorders>
              <w:top w:val="single" w:sz="4" w:space="0" w:color="auto"/>
              <w:left w:val="nil"/>
              <w:bottom w:val="single" w:sz="4" w:space="0" w:color="auto"/>
              <w:right w:val="single" w:sz="4" w:space="0" w:color="auto"/>
            </w:tcBorders>
            <w:vAlign w:val="center"/>
            <w:hideMark/>
          </w:tcPr>
          <w:p w14:paraId="7338EFF9" w14:textId="77777777" w:rsidR="009626B9" w:rsidRDefault="009626B9" w:rsidP="00713034">
            <w:pPr>
              <w:rPr>
                <w:rFonts w:ascii="Tahoma" w:hAnsi="Tahoma" w:cs="Tahoma"/>
                <w:lang w:eastAsia="en-US"/>
              </w:rPr>
            </w:pPr>
          </w:p>
        </w:tc>
        <w:tc>
          <w:tcPr>
            <w:tcW w:w="1147" w:type="dxa"/>
            <w:gridSpan w:val="2"/>
            <w:tcBorders>
              <w:top w:val="single" w:sz="4" w:space="0" w:color="auto"/>
              <w:left w:val="nil"/>
              <w:bottom w:val="single" w:sz="4" w:space="0" w:color="auto"/>
              <w:right w:val="single" w:sz="4" w:space="0" w:color="auto"/>
            </w:tcBorders>
            <w:hideMark/>
          </w:tcPr>
          <w:p w14:paraId="6A5B2A8D" w14:textId="77777777" w:rsidR="009626B9" w:rsidRDefault="009626B9" w:rsidP="00713034">
            <w:pPr>
              <w:spacing w:line="254" w:lineRule="auto"/>
              <w:jc w:val="center"/>
              <w:rPr>
                <w:rFonts w:ascii="Tahoma" w:hAnsi="Tahoma" w:cs="Tahoma"/>
                <w:lang w:eastAsia="en-US"/>
              </w:rPr>
            </w:pPr>
            <w:r>
              <w:rPr>
                <w:rFonts w:ascii="Tahoma" w:hAnsi="Tahoma" w:cs="Tahoma"/>
                <w:bCs/>
                <w:lang w:eastAsia="en-US"/>
              </w:rPr>
              <w:t>mg/l</w:t>
            </w:r>
          </w:p>
        </w:tc>
        <w:tc>
          <w:tcPr>
            <w:tcW w:w="2676" w:type="dxa"/>
            <w:gridSpan w:val="2"/>
            <w:tcBorders>
              <w:top w:val="single" w:sz="4" w:space="0" w:color="auto"/>
              <w:left w:val="nil"/>
              <w:bottom w:val="single" w:sz="4" w:space="0" w:color="auto"/>
              <w:right w:val="single" w:sz="4" w:space="0" w:color="auto"/>
            </w:tcBorders>
            <w:hideMark/>
          </w:tcPr>
          <w:p w14:paraId="467C503E" w14:textId="77777777" w:rsidR="009626B9" w:rsidRDefault="009626B9" w:rsidP="00713034">
            <w:pPr>
              <w:spacing w:line="254" w:lineRule="auto"/>
              <w:jc w:val="center"/>
              <w:rPr>
                <w:rFonts w:ascii="Tahoma" w:hAnsi="Tahoma" w:cs="Tahoma"/>
                <w:lang w:eastAsia="en-US"/>
              </w:rPr>
            </w:pPr>
            <w:proofErr w:type="spellStart"/>
            <w:r>
              <w:rPr>
                <w:rFonts w:ascii="Tahoma" w:hAnsi="Tahoma" w:cs="Tahoma"/>
                <w:bCs/>
                <w:lang w:eastAsia="en-US"/>
              </w:rPr>
              <w:t>μmol</w:t>
            </w:r>
            <w:proofErr w:type="spellEnd"/>
            <w:r>
              <w:rPr>
                <w:rFonts w:ascii="Tahoma" w:hAnsi="Tahoma" w:cs="Tahoma"/>
                <w:bCs/>
                <w:lang w:eastAsia="en-US"/>
              </w:rPr>
              <w:t>/l</w:t>
            </w:r>
          </w:p>
        </w:tc>
        <w:tc>
          <w:tcPr>
            <w:tcW w:w="161" w:type="dxa"/>
          </w:tcPr>
          <w:p w14:paraId="2A1F3F61" w14:textId="77777777" w:rsidR="009626B9" w:rsidRDefault="009626B9" w:rsidP="00713034">
            <w:pPr>
              <w:spacing w:line="254" w:lineRule="auto"/>
              <w:jc w:val="center"/>
              <w:rPr>
                <w:rFonts w:ascii="Tahoma" w:hAnsi="Tahoma" w:cs="Tahoma"/>
                <w:lang w:eastAsia="en-US"/>
              </w:rPr>
            </w:pPr>
          </w:p>
        </w:tc>
      </w:tr>
      <w:tr w:rsidR="009626B9" w14:paraId="67A4ADB2" w14:textId="77777777" w:rsidTr="00713034">
        <w:trPr>
          <w:gridBefore w:val="1"/>
          <w:wBefore w:w="6" w:type="dxa"/>
          <w:cantSplit/>
        </w:trPr>
        <w:tc>
          <w:tcPr>
            <w:tcW w:w="160" w:type="dxa"/>
          </w:tcPr>
          <w:p w14:paraId="26CF20D3" w14:textId="77777777" w:rsidR="009626B9" w:rsidRDefault="009626B9"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732AF738" w14:textId="77777777" w:rsidR="009626B9" w:rsidRDefault="009626B9" w:rsidP="00713034">
            <w:pPr>
              <w:spacing w:line="254" w:lineRule="auto"/>
              <w:ind w:left="-70"/>
              <w:jc w:val="both"/>
              <w:rPr>
                <w:rFonts w:ascii="Tahoma" w:hAnsi="Tahoma" w:cs="Tahoma"/>
                <w:lang w:eastAsia="en-US"/>
              </w:rPr>
            </w:pPr>
          </w:p>
        </w:tc>
        <w:tc>
          <w:tcPr>
            <w:tcW w:w="2216" w:type="dxa"/>
            <w:tcBorders>
              <w:top w:val="single" w:sz="4" w:space="0" w:color="auto"/>
              <w:left w:val="single" w:sz="4" w:space="0" w:color="auto"/>
              <w:bottom w:val="nil"/>
              <w:right w:val="single" w:sz="4" w:space="0" w:color="auto"/>
            </w:tcBorders>
            <w:hideMark/>
          </w:tcPr>
          <w:p w14:paraId="525B24DD" w14:textId="77777777" w:rsidR="009626B9" w:rsidRDefault="009626B9" w:rsidP="00713034">
            <w:pPr>
              <w:spacing w:line="254" w:lineRule="auto"/>
              <w:jc w:val="both"/>
              <w:rPr>
                <w:rFonts w:ascii="Tahoma" w:hAnsi="Tahoma" w:cs="Tahoma"/>
                <w:i/>
                <w:iCs/>
                <w:lang w:eastAsia="en-US"/>
              </w:rPr>
            </w:pPr>
            <w:proofErr w:type="spellStart"/>
            <w:r>
              <w:rPr>
                <w:rFonts w:ascii="Tahoma" w:hAnsi="Tahoma" w:cs="Tahoma"/>
                <w:i/>
                <w:iCs/>
                <w:lang w:eastAsia="en-US"/>
              </w:rPr>
              <w:t>Izopropil</w:t>
            </w:r>
            <w:proofErr w:type="spellEnd"/>
            <w:r>
              <w:rPr>
                <w:rFonts w:ascii="Tahoma" w:hAnsi="Tahoma" w:cs="Tahoma"/>
                <w:i/>
                <w:iCs/>
                <w:lang w:eastAsia="en-US"/>
              </w:rPr>
              <w:t>-alkohol</w:t>
            </w:r>
          </w:p>
        </w:tc>
        <w:tc>
          <w:tcPr>
            <w:tcW w:w="1699" w:type="dxa"/>
            <w:gridSpan w:val="2"/>
            <w:tcBorders>
              <w:top w:val="single" w:sz="4" w:space="0" w:color="auto"/>
              <w:left w:val="nil"/>
              <w:bottom w:val="nil"/>
              <w:right w:val="single" w:sz="4" w:space="0" w:color="auto"/>
            </w:tcBorders>
            <w:hideMark/>
          </w:tcPr>
          <w:p w14:paraId="0DA22681" w14:textId="77777777" w:rsidR="009626B9" w:rsidRDefault="009626B9" w:rsidP="00713034">
            <w:pPr>
              <w:spacing w:line="254" w:lineRule="auto"/>
              <w:jc w:val="center"/>
              <w:rPr>
                <w:rFonts w:ascii="Tahoma" w:hAnsi="Tahoma" w:cs="Tahoma"/>
                <w:lang w:eastAsia="en-US"/>
              </w:rPr>
            </w:pPr>
            <w:r>
              <w:rPr>
                <w:rFonts w:ascii="Tahoma" w:hAnsi="Tahoma" w:cs="Tahoma"/>
                <w:lang w:eastAsia="en-US"/>
              </w:rPr>
              <w:t>Aceton</w:t>
            </w:r>
          </w:p>
        </w:tc>
        <w:tc>
          <w:tcPr>
            <w:tcW w:w="1415" w:type="dxa"/>
            <w:gridSpan w:val="2"/>
            <w:tcBorders>
              <w:top w:val="single" w:sz="4" w:space="0" w:color="auto"/>
              <w:left w:val="nil"/>
              <w:bottom w:val="nil"/>
              <w:right w:val="single" w:sz="4" w:space="0" w:color="auto"/>
            </w:tcBorders>
            <w:hideMark/>
          </w:tcPr>
          <w:p w14:paraId="20ABCBC7" w14:textId="77777777" w:rsidR="009626B9" w:rsidRDefault="009626B9" w:rsidP="00713034">
            <w:pPr>
              <w:spacing w:line="254" w:lineRule="auto"/>
              <w:jc w:val="center"/>
              <w:rPr>
                <w:rFonts w:ascii="Tahoma" w:hAnsi="Tahoma" w:cs="Tahoma"/>
                <w:lang w:eastAsia="en-US"/>
              </w:rPr>
            </w:pPr>
            <w:r>
              <w:rPr>
                <w:rFonts w:ascii="Tahoma" w:hAnsi="Tahoma" w:cs="Tahoma"/>
                <w:lang w:eastAsia="en-US"/>
              </w:rPr>
              <w:t>műszak végén</w:t>
            </w:r>
          </w:p>
        </w:tc>
        <w:tc>
          <w:tcPr>
            <w:tcW w:w="1147" w:type="dxa"/>
            <w:gridSpan w:val="2"/>
            <w:tcBorders>
              <w:top w:val="single" w:sz="4" w:space="0" w:color="auto"/>
              <w:left w:val="nil"/>
              <w:bottom w:val="nil"/>
              <w:right w:val="single" w:sz="4" w:space="0" w:color="auto"/>
            </w:tcBorders>
            <w:hideMark/>
          </w:tcPr>
          <w:p w14:paraId="79B54B82" w14:textId="77777777" w:rsidR="009626B9" w:rsidRDefault="009626B9" w:rsidP="00713034">
            <w:pPr>
              <w:spacing w:line="254" w:lineRule="auto"/>
              <w:jc w:val="center"/>
              <w:rPr>
                <w:rFonts w:ascii="Tahoma" w:hAnsi="Tahoma" w:cs="Tahoma"/>
                <w:bCs/>
                <w:lang w:eastAsia="en-US"/>
              </w:rPr>
            </w:pPr>
            <w:r>
              <w:rPr>
                <w:rFonts w:ascii="Tahoma" w:hAnsi="Tahoma" w:cs="Tahoma"/>
                <w:bCs/>
                <w:lang w:eastAsia="en-US"/>
              </w:rPr>
              <w:t>25</w:t>
            </w:r>
          </w:p>
        </w:tc>
        <w:tc>
          <w:tcPr>
            <w:tcW w:w="2676" w:type="dxa"/>
            <w:gridSpan w:val="2"/>
            <w:tcBorders>
              <w:top w:val="single" w:sz="4" w:space="0" w:color="auto"/>
              <w:left w:val="nil"/>
              <w:bottom w:val="nil"/>
              <w:right w:val="single" w:sz="4" w:space="0" w:color="auto"/>
            </w:tcBorders>
            <w:hideMark/>
          </w:tcPr>
          <w:p w14:paraId="3B1EBF99" w14:textId="77777777" w:rsidR="009626B9" w:rsidRDefault="009626B9" w:rsidP="00713034">
            <w:pPr>
              <w:spacing w:line="254" w:lineRule="auto"/>
              <w:jc w:val="center"/>
              <w:rPr>
                <w:rFonts w:ascii="Tahoma" w:hAnsi="Tahoma" w:cs="Tahoma"/>
                <w:bCs/>
                <w:lang w:eastAsia="en-US"/>
              </w:rPr>
            </w:pPr>
            <w:r>
              <w:rPr>
                <w:rFonts w:ascii="Tahoma" w:hAnsi="Tahoma" w:cs="Tahoma"/>
                <w:bCs/>
                <w:lang w:eastAsia="en-US"/>
              </w:rPr>
              <w:t>430</w:t>
            </w:r>
          </w:p>
        </w:tc>
        <w:tc>
          <w:tcPr>
            <w:tcW w:w="161" w:type="dxa"/>
          </w:tcPr>
          <w:p w14:paraId="25A936B6" w14:textId="77777777" w:rsidR="009626B9" w:rsidRDefault="009626B9" w:rsidP="00713034">
            <w:pPr>
              <w:spacing w:line="254" w:lineRule="auto"/>
              <w:jc w:val="center"/>
              <w:rPr>
                <w:rFonts w:ascii="Tahoma" w:hAnsi="Tahoma" w:cs="Tahoma"/>
                <w:bCs/>
                <w:lang w:eastAsia="en-US"/>
              </w:rPr>
            </w:pPr>
          </w:p>
        </w:tc>
      </w:tr>
      <w:tr w:rsidR="009626B9" w14:paraId="634F3A24" w14:textId="77777777" w:rsidTr="00713034">
        <w:trPr>
          <w:gridBefore w:val="1"/>
          <w:wBefore w:w="6" w:type="dxa"/>
          <w:cantSplit/>
        </w:trPr>
        <w:tc>
          <w:tcPr>
            <w:tcW w:w="160" w:type="dxa"/>
          </w:tcPr>
          <w:p w14:paraId="33A86DBE" w14:textId="77777777" w:rsidR="009626B9" w:rsidRDefault="009626B9"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5F86D0F6" w14:textId="77777777" w:rsidR="009626B9" w:rsidRDefault="009626B9" w:rsidP="00713034">
            <w:pPr>
              <w:spacing w:line="254" w:lineRule="auto"/>
              <w:ind w:left="-70"/>
              <w:jc w:val="both"/>
              <w:rPr>
                <w:rFonts w:ascii="Tahoma" w:hAnsi="Tahoma" w:cs="Tahoma"/>
                <w:lang w:eastAsia="en-US"/>
              </w:rPr>
            </w:pPr>
          </w:p>
        </w:tc>
        <w:tc>
          <w:tcPr>
            <w:tcW w:w="2216" w:type="dxa"/>
            <w:tcBorders>
              <w:top w:val="nil"/>
              <w:left w:val="single" w:sz="4" w:space="0" w:color="auto"/>
              <w:bottom w:val="single" w:sz="4" w:space="0" w:color="auto"/>
              <w:right w:val="single" w:sz="4" w:space="0" w:color="auto"/>
            </w:tcBorders>
            <w:hideMark/>
          </w:tcPr>
          <w:p w14:paraId="520B5D62" w14:textId="77777777" w:rsidR="009626B9" w:rsidRDefault="009626B9" w:rsidP="00713034">
            <w:pPr>
              <w:spacing w:line="254" w:lineRule="auto"/>
              <w:jc w:val="both"/>
              <w:rPr>
                <w:rFonts w:ascii="Tahoma" w:hAnsi="Tahoma" w:cs="Tahoma"/>
                <w:lang w:eastAsia="en-US"/>
              </w:rPr>
            </w:pPr>
            <w:r>
              <w:rPr>
                <w:rFonts w:ascii="Tahoma" w:hAnsi="Tahoma" w:cs="Tahoma"/>
                <w:lang w:eastAsia="en-US"/>
              </w:rPr>
              <w:t>CAS: 67-63-0</w:t>
            </w:r>
          </w:p>
        </w:tc>
        <w:tc>
          <w:tcPr>
            <w:tcW w:w="1699" w:type="dxa"/>
            <w:gridSpan w:val="2"/>
            <w:tcBorders>
              <w:top w:val="nil"/>
              <w:left w:val="nil"/>
              <w:bottom w:val="single" w:sz="4" w:space="0" w:color="auto"/>
              <w:right w:val="single" w:sz="4" w:space="0" w:color="auto"/>
            </w:tcBorders>
          </w:tcPr>
          <w:p w14:paraId="190A67A6" w14:textId="77777777" w:rsidR="009626B9" w:rsidRDefault="009626B9" w:rsidP="00713034">
            <w:pPr>
              <w:spacing w:line="254" w:lineRule="auto"/>
              <w:jc w:val="center"/>
              <w:rPr>
                <w:rFonts w:ascii="Tahoma" w:hAnsi="Tahoma" w:cs="Tahoma"/>
                <w:lang w:eastAsia="en-US"/>
              </w:rPr>
            </w:pPr>
          </w:p>
        </w:tc>
        <w:tc>
          <w:tcPr>
            <w:tcW w:w="1415" w:type="dxa"/>
            <w:gridSpan w:val="2"/>
            <w:tcBorders>
              <w:top w:val="nil"/>
              <w:left w:val="nil"/>
              <w:bottom w:val="single" w:sz="4" w:space="0" w:color="auto"/>
              <w:right w:val="single" w:sz="4" w:space="0" w:color="auto"/>
            </w:tcBorders>
          </w:tcPr>
          <w:p w14:paraId="3F370620" w14:textId="77777777" w:rsidR="009626B9" w:rsidRDefault="009626B9" w:rsidP="00713034">
            <w:pPr>
              <w:spacing w:line="254" w:lineRule="auto"/>
              <w:jc w:val="center"/>
              <w:rPr>
                <w:rFonts w:ascii="Tahoma" w:hAnsi="Tahoma" w:cs="Tahoma"/>
                <w:lang w:eastAsia="en-US"/>
              </w:rPr>
            </w:pPr>
          </w:p>
        </w:tc>
        <w:tc>
          <w:tcPr>
            <w:tcW w:w="1147" w:type="dxa"/>
            <w:gridSpan w:val="2"/>
            <w:tcBorders>
              <w:top w:val="nil"/>
              <w:left w:val="nil"/>
              <w:bottom w:val="single" w:sz="4" w:space="0" w:color="auto"/>
              <w:right w:val="single" w:sz="4" w:space="0" w:color="auto"/>
            </w:tcBorders>
          </w:tcPr>
          <w:p w14:paraId="3CF2C3A8" w14:textId="77777777" w:rsidR="009626B9" w:rsidRDefault="009626B9" w:rsidP="00713034">
            <w:pPr>
              <w:spacing w:line="254" w:lineRule="auto"/>
              <w:jc w:val="center"/>
              <w:rPr>
                <w:rFonts w:ascii="Tahoma" w:hAnsi="Tahoma" w:cs="Tahoma"/>
                <w:bCs/>
                <w:lang w:eastAsia="en-US"/>
              </w:rPr>
            </w:pPr>
          </w:p>
        </w:tc>
        <w:tc>
          <w:tcPr>
            <w:tcW w:w="2676" w:type="dxa"/>
            <w:gridSpan w:val="2"/>
            <w:tcBorders>
              <w:top w:val="nil"/>
              <w:left w:val="nil"/>
              <w:bottom w:val="single" w:sz="4" w:space="0" w:color="auto"/>
              <w:right w:val="single" w:sz="4" w:space="0" w:color="auto"/>
            </w:tcBorders>
          </w:tcPr>
          <w:p w14:paraId="4848C931" w14:textId="77777777" w:rsidR="009626B9" w:rsidRDefault="009626B9" w:rsidP="00713034">
            <w:pPr>
              <w:spacing w:line="254" w:lineRule="auto"/>
              <w:jc w:val="center"/>
              <w:rPr>
                <w:rFonts w:ascii="Tahoma" w:hAnsi="Tahoma" w:cs="Tahoma"/>
                <w:bCs/>
                <w:lang w:eastAsia="en-US"/>
              </w:rPr>
            </w:pPr>
          </w:p>
        </w:tc>
        <w:tc>
          <w:tcPr>
            <w:tcW w:w="161" w:type="dxa"/>
          </w:tcPr>
          <w:p w14:paraId="2B5B2961" w14:textId="77777777" w:rsidR="009626B9" w:rsidRDefault="009626B9" w:rsidP="00713034">
            <w:pPr>
              <w:spacing w:line="254" w:lineRule="auto"/>
              <w:jc w:val="center"/>
              <w:rPr>
                <w:rFonts w:ascii="Tahoma" w:hAnsi="Tahoma" w:cs="Tahoma"/>
                <w:bCs/>
                <w:lang w:eastAsia="en-US"/>
              </w:rPr>
            </w:pPr>
          </w:p>
        </w:tc>
      </w:tr>
    </w:tbl>
    <w:bookmarkEnd w:id="4"/>
    <w:p w14:paraId="30E4DD54" w14:textId="77777777" w:rsidR="009626B9" w:rsidRPr="005D0300" w:rsidRDefault="009626B9" w:rsidP="009626B9">
      <w:pPr>
        <w:pStyle w:val="Lbjegyzetszveg"/>
        <w:tabs>
          <w:tab w:val="left" w:pos="142"/>
          <w:tab w:val="left" w:pos="567"/>
        </w:tabs>
        <w:spacing w:before="40"/>
        <w:ind w:left="567" w:hanging="567"/>
        <w:rPr>
          <w:rFonts w:ascii="Tahoma" w:hAnsi="Tahoma" w:cs="Tahoma"/>
          <w:sz w:val="16"/>
          <w:szCs w:val="16"/>
        </w:rPr>
      </w:pPr>
      <w:r w:rsidRPr="005D0300">
        <w:rPr>
          <w:rFonts w:ascii="Tahoma" w:hAnsi="Tahoma" w:cs="Tahoma"/>
          <w:bCs/>
          <w:sz w:val="16"/>
          <w:szCs w:val="16"/>
        </w:rPr>
        <w:t>ÁK:</w:t>
      </w:r>
      <w:r w:rsidRPr="005D0300">
        <w:rPr>
          <w:rFonts w:ascii="Tahoma" w:hAnsi="Tahoma" w:cs="Tahoma"/>
          <w:bCs/>
          <w:sz w:val="16"/>
          <w:szCs w:val="16"/>
        </w:rPr>
        <w:tab/>
        <w:t>egy műszakra megengedett átlagkoncentráció, amely a dolgozó egészségére nem fejt ki káros hatást.</w:t>
      </w:r>
    </w:p>
    <w:p w14:paraId="570BB05D" w14:textId="77777777" w:rsidR="009626B9" w:rsidRPr="005D0300" w:rsidRDefault="009626B9" w:rsidP="009626B9">
      <w:pPr>
        <w:pStyle w:val="Lbjegyzetszveg"/>
        <w:tabs>
          <w:tab w:val="left" w:pos="142"/>
          <w:tab w:val="left" w:pos="567"/>
        </w:tabs>
        <w:ind w:left="567" w:hanging="567"/>
        <w:rPr>
          <w:rFonts w:ascii="Tahoma" w:hAnsi="Tahoma" w:cs="Tahoma"/>
          <w:bCs/>
          <w:sz w:val="16"/>
          <w:szCs w:val="16"/>
        </w:rPr>
      </w:pPr>
      <w:r w:rsidRPr="005D0300">
        <w:rPr>
          <w:rFonts w:ascii="Tahoma" w:hAnsi="Tahoma" w:cs="Tahoma"/>
          <w:sz w:val="16"/>
          <w:szCs w:val="16"/>
        </w:rPr>
        <w:t>CK:</w:t>
      </w:r>
      <w:r w:rsidRPr="005D0300">
        <w:rPr>
          <w:rFonts w:ascii="Tahoma" w:hAnsi="Tahoma" w:cs="Tahoma"/>
          <w:sz w:val="16"/>
          <w:szCs w:val="16"/>
        </w:rPr>
        <w:tab/>
        <w:t>m</w:t>
      </w:r>
      <w:r w:rsidRPr="005D0300">
        <w:rPr>
          <w:rFonts w:ascii="Tahoma" w:hAnsi="Tahoma" w:cs="Tahoma"/>
          <w:bCs/>
          <w:sz w:val="16"/>
          <w:szCs w:val="16"/>
        </w:rPr>
        <w:t>egengedett csúcskoncentráció, rövid ideig megengedhető levegőszennyezettség egy műszakon belül.</w:t>
      </w:r>
    </w:p>
    <w:p w14:paraId="104D0FD9" w14:textId="77777777" w:rsidR="008274FF" w:rsidRPr="00650AD2" w:rsidRDefault="008274FF" w:rsidP="006B7836">
      <w:pPr>
        <w:pStyle w:val="Szvegtrzsbehzssal"/>
        <w:ind w:left="0"/>
        <w:rPr>
          <w:rFonts w:cs="Tahoma"/>
          <w:lang w:val="hu-HU"/>
        </w:rPr>
      </w:pPr>
    </w:p>
    <w:p w14:paraId="22CDEC86" w14:textId="77777777" w:rsidR="00D12AD4" w:rsidRPr="00D12AD4" w:rsidRDefault="00D12AD4" w:rsidP="00D12AD4">
      <w:pPr>
        <w:pStyle w:val="Default"/>
        <w:keepNext/>
        <w:tabs>
          <w:tab w:val="left" w:pos="2835"/>
        </w:tabs>
        <w:spacing w:before="120"/>
        <w:rPr>
          <w:b/>
          <w:color w:val="auto"/>
          <w:sz w:val="20"/>
          <w:szCs w:val="20"/>
        </w:rPr>
      </w:pPr>
      <w:r w:rsidRPr="00D12AD4">
        <w:rPr>
          <w:b/>
          <w:sz w:val="20"/>
          <w:szCs w:val="20"/>
        </w:rPr>
        <w:t>DNEL</w:t>
      </w:r>
      <w:r w:rsidRPr="00D12AD4">
        <w:rPr>
          <w:sz w:val="20"/>
          <w:szCs w:val="20"/>
        </w:rPr>
        <w:t xml:space="preserve"> - DERIVED NO EFFECT LEVEL (a származtatott hatásmentes humán-expozíció szintje) és </w:t>
      </w:r>
      <w:r>
        <w:rPr>
          <w:sz w:val="20"/>
          <w:szCs w:val="20"/>
        </w:rPr>
        <w:br/>
      </w:r>
      <w:r w:rsidRPr="00D12AD4">
        <w:rPr>
          <w:b/>
          <w:sz w:val="20"/>
          <w:szCs w:val="20"/>
        </w:rPr>
        <w:t>PNEC</w:t>
      </w:r>
      <w:r w:rsidRPr="00D12AD4">
        <w:rPr>
          <w:sz w:val="20"/>
          <w:szCs w:val="20"/>
        </w:rPr>
        <w:t xml:space="preserve"> - PREDICTED NO EFFECT CONCENTRATION (az adott ökoszisztémára károsan még nem ható, becsült küszöbkoncentráció) értékek:</w:t>
      </w:r>
    </w:p>
    <w:p w14:paraId="62AA28D1" w14:textId="77777777" w:rsidR="000C2760" w:rsidRPr="006E159B" w:rsidRDefault="000C2760" w:rsidP="002F61BF">
      <w:pPr>
        <w:pStyle w:val="Szvegtrzsbehzssal"/>
        <w:spacing w:before="120"/>
        <w:ind w:left="0"/>
        <w:rPr>
          <w:rFonts w:cs="Tahoma"/>
          <w:b/>
        </w:rPr>
      </w:pPr>
      <w:r w:rsidRPr="006E159B">
        <w:rPr>
          <w:rFonts w:cs="Tahoma"/>
          <w:b/>
        </w:rPr>
        <w:t>8.2. Az expozíció ellenőrzése</w:t>
      </w:r>
    </w:p>
    <w:p w14:paraId="34ECB2DE" w14:textId="77777777" w:rsidR="000C2760" w:rsidRPr="006E159B" w:rsidRDefault="000C2760" w:rsidP="009862B9">
      <w:pPr>
        <w:pStyle w:val="Szvegtrzsbehzssal"/>
        <w:ind w:left="0"/>
        <w:rPr>
          <w:rFonts w:cs="Tahoma"/>
          <w:b/>
        </w:rPr>
      </w:pPr>
      <w:r w:rsidRPr="006E159B">
        <w:rPr>
          <w:rFonts w:cs="Tahoma"/>
          <w:b/>
        </w:rPr>
        <w:t>Műszaki intézkedések</w:t>
      </w:r>
    </w:p>
    <w:p w14:paraId="7796B96C" w14:textId="77777777" w:rsidR="000C2760" w:rsidRDefault="000C2760" w:rsidP="001A4900">
      <w:pPr>
        <w:pStyle w:val="Szvegtrzsbehzssal"/>
        <w:numPr>
          <w:ilvl w:val="0"/>
          <w:numId w:val="2"/>
        </w:numPr>
        <w:tabs>
          <w:tab w:val="clear" w:pos="360"/>
        </w:tabs>
        <w:ind w:left="0" w:firstLine="426"/>
        <w:rPr>
          <w:rFonts w:cs="Tahoma"/>
        </w:rPr>
      </w:pPr>
      <w:r w:rsidRPr="006E159B">
        <w:rPr>
          <w:rFonts w:cs="Tahoma"/>
        </w:rPr>
        <w:t>A vegyi anyagoknál szokásos védőintézkedéseket be kell tartani.</w:t>
      </w:r>
    </w:p>
    <w:p w14:paraId="6C546F13" w14:textId="77777777" w:rsidR="000C2760" w:rsidRPr="006E159B" w:rsidRDefault="000C2760" w:rsidP="009862B9">
      <w:pPr>
        <w:pStyle w:val="Szvegtrzsbehzssal"/>
        <w:spacing w:before="60"/>
        <w:ind w:left="0"/>
        <w:rPr>
          <w:rFonts w:cs="Tahoma"/>
        </w:rPr>
      </w:pPr>
      <w:r w:rsidRPr="006E159B">
        <w:rPr>
          <w:rFonts w:cs="Tahoma"/>
          <w:b/>
        </w:rPr>
        <w:t>Higiéniai intézkedések</w:t>
      </w:r>
    </w:p>
    <w:p w14:paraId="7E361C11" w14:textId="77777777" w:rsidR="000C2760" w:rsidRPr="006E159B" w:rsidRDefault="000C2760" w:rsidP="00972071">
      <w:pPr>
        <w:pStyle w:val="Szvegtrzsbehzssal"/>
        <w:numPr>
          <w:ilvl w:val="0"/>
          <w:numId w:val="2"/>
        </w:numPr>
        <w:tabs>
          <w:tab w:val="clear" w:pos="360"/>
        </w:tabs>
        <w:ind w:left="0" w:firstLine="426"/>
        <w:rPr>
          <w:rFonts w:cs="Tahoma"/>
        </w:rPr>
      </w:pPr>
      <w:r w:rsidRPr="006E159B">
        <w:rPr>
          <w:rFonts w:cs="Tahoma"/>
        </w:rPr>
        <w:t>Munka közben étkezni, inni és dohányozni nem szabad!</w:t>
      </w:r>
    </w:p>
    <w:p w14:paraId="7CDFB53A" w14:textId="77777777" w:rsidR="000C2760" w:rsidRDefault="000C2760" w:rsidP="00972071">
      <w:pPr>
        <w:pStyle w:val="Szvegtrzsbehzssal"/>
        <w:numPr>
          <w:ilvl w:val="0"/>
          <w:numId w:val="2"/>
        </w:numPr>
        <w:tabs>
          <w:tab w:val="clear" w:pos="360"/>
        </w:tabs>
        <w:ind w:left="0" w:firstLine="426"/>
        <w:rPr>
          <w:rFonts w:cs="Tahoma"/>
        </w:rPr>
      </w:pPr>
      <w:r w:rsidRPr="006E159B">
        <w:rPr>
          <w:rFonts w:cs="Tahoma"/>
        </w:rPr>
        <w:t>A munka szüneteiben és befejezése után alapos kézmosás szükséges.</w:t>
      </w:r>
    </w:p>
    <w:p w14:paraId="2D38786B" w14:textId="77777777" w:rsidR="0053462A" w:rsidRDefault="0053462A" w:rsidP="00972071">
      <w:pPr>
        <w:pStyle w:val="Szvegtrzsbehzssal"/>
        <w:numPr>
          <w:ilvl w:val="0"/>
          <w:numId w:val="2"/>
        </w:numPr>
        <w:tabs>
          <w:tab w:val="clear" w:pos="360"/>
        </w:tabs>
        <w:ind w:left="0" w:firstLine="426"/>
        <w:rPr>
          <w:rFonts w:cs="Tahoma"/>
        </w:rPr>
      </w:pPr>
      <w:r>
        <w:rPr>
          <w:rFonts w:cs="Tahoma"/>
        </w:rPr>
        <w:t>Élelmiszerektől, italoktól, takarmányoktól távol tartandó.</w:t>
      </w:r>
    </w:p>
    <w:p w14:paraId="6A706E92" w14:textId="77777777" w:rsidR="0053462A" w:rsidRPr="006E159B" w:rsidRDefault="0053462A" w:rsidP="00972071">
      <w:pPr>
        <w:pStyle w:val="Szvegtrzsbehzssal"/>
        <w:numPr>
          <w:ilvl w:val="0"/>
          <w:numId w:val="2"/>
        </w:numPr>
        <w:tabs>
          <w:tab w:val="clear" w:pos="360"/>
        </w:tabs>
        <w:ind w:left="0" w:firstLine="426"/>
        <w:rPr>
          <w:rFonts w:cs="Tahoma"/>
        </w:rPr>
      </w:pPr>
      <w:r>
        <w:rPr>
          <w:rFonts w:cs="Tahoma"/>
        </w:rPr>
        <w:t>Körültekintő munkával kerüljük el a termék</w:t>
      </w:r>
      <w:r w:rsidR="005E3A5E">
        <w:rPr>
          <w:rFonts w:cs="Tahoma"/>
          <w:lang w:val="hu-HU"/>
        </w:rPr>
        <w:t xml:space="preserve"> szembejutását, és a tömény termék bőrrel történő </w:t>
      </w:r>
      <w:r w:rsidR="005E3A5E">
        <w:rPr>
          <w:rFonts w:cs="Tahoma"/>
          <w:lang w:val="hu-HU"/>
        </w:rPr>
        <w:tab/>
        <w:t>érintkezését.</w:t>
      </w:r>
    </w:p>
    <w:tbl>
      <w:tblPr>
        <w:tblW w:w="9498" w:type="dxa"/>
        <w:tblLayout w:type="fixed"/>
        <w:tblCellMar>
          <w:left w:w="70" w:type="dxa"/>
          <w:right w:w="70" w:type="dxa"/>
        </w:tblCellMar>
        <w:tblLook w:val="04A0" w:firstRow="1" w:lastRow="0" w:firstColumn="1" w:lastColumn="0" w:noHBand="0" w:noVBand="1"/>
      </w:tblPr>
      <w:tblGrid>
        <w:gridCol w:w="161"/>
        <w:gridCol w:w="407"/>
        <w:gridCol w:w="749"/>
        <w:gridCol w:w="1379"/>
        <w:gridCol w:w="6802"/>
      </w:tblGrid>
      <w:tr w:rsidR="00677FEA" w:rsidRPr="00456799" w14:paraId="38217DAF" w14:textId="77777777" w:rsidTr="00910565">
        <w:trPr>
          <w:cantSplit/>
        </w:trPr>
        <w:tc>
          <w:tcPr>
            <w:tcW w:w="9498" w:type="dxa"/>
            <w:gridSpan w:val="5"/>
            <w:hideMark/>
          </w:tcPr>
          <w:p w14:paraId="76B92731" w14:textId="77777777" w:rsidR="00677FEA" w:rsidRPr="00456799" w:rsidRDefault="00677FEA" w:rsidP="00910565">
            <w:pPr>
              <w:jc w:val="both"/>
              <w:rPr>
                <w:rFonts w:ascii="Tahoma" w:hAnsi="Tahoma" w:cs="Tahoma"/>
                <w:b/>
                <w:bCs/>
              </w:rPr>
            </w:pPr>
            <w:r w:rsidRPr="00456799">
              <w:rPr>
                <w:rFonts w:ascii="Tahoma" w:hAnsi="Tahoma" w:cs="Tahoma"/>
                <w:b/>
                <w:bCs/>
              </w:rPr>
              <w:t>Személyi védőfelszerelés:</w:t>
            </w:r>
          </w:p>
        </w:tc>
      </w:tr>
      <w:tr w:rsidR="00677FEA" w:rsidRPr="00456799" w14:paraId="116FAE0F" w14:textId="77777777" w:rsidTr="00910565">
        <w:trPr>
          <w:cantSplit/>
        </w:trPr>
        <w:tc>
          <w:tcPr>
            <w:tcW w:w="161" w:type="dxa"/>
          </w:tcPr>
          <w:p w14:paraId="77DF7837" w14:textId="77777777" w:rsidR="00677FEA" w:rsidRPr="00456799" w:rsidRDefault="00677FEA" w:rsidP="00910565">
            <w:pPr>
              <w:jc w:val="both"/>
              <w:rPr>
                <w:rFonts w:ascii="Tahoma" w:hAnsi="Tahoma" w:cs="Tahoma"/>
                <w:bCs/>
              </w:rPr>
            </w:pPr>
          </w:p>
        </w:tc>
        <w:tc>
          <w:tcPr>
            <w:tcW w:w="9337" w:type="dxa"/>
            <w:gridSpan w:val="4"/>
            <w:hideMark/>
          </w:tcPr>
          <w:p w14:paraId="5313C76C" w14:textId="77777777" w:rsidR="00677FEA" w:rsidRPr="00456799" w:rsidRDefault="00677FEA" w:rsidP="00910565">
            <w:pPr>
              <w:jc w:val="both"/>
              <w:rPr>
                <w:rFonts w:ascii="Tahoma" w:hAnsi="Tahoma" w:cs="Tahoma"/>
              </w:rPr>
            </w:pPr>
            <w:r w:rsidRPr="00456799">
              <w:rPr>
                <w:rFonts w:ascii="Tahoma" w:hAnsi="Tahoma" w:cs="Tahoma"/>
              </w:rPr>
              <w:t>(A védőfelszerelés megfelelő jogosítvánnyal rendelkező szervezet által minősített legyen.)</w:t>
            </w:r>
          </w:p>
          <w:p w14:paraId="38D65460" w14:textId="77777777" w:rsidR="00677FEA" w:rsidRPr="00456799" w:rsidRDefault="00677FEA" w:rsidP="00910565">
            <w:pPr>
              <w:jc w:val="both"/>
              <w:rPr>
                <w:rFonts w:ascii="Tahoma" w:hAnsi="Tahoma" w:cs="Tahoma"/>
              </w:rPr>
            </w:pPr>
            <w:r w:rsidRPr="00456799">
              <w:rPr>
                <w:rFonts w:ascii="Tahoma" w:hAnsi="Tahoma" w:cs="Tahoma"/>
              </w:rPr>
              <w:t>(1993. évi XCIII. törvény a munkavédelemről)</w:t>
            </w:r>
          </w:p>
        </w:tc>
      </w:tr>
      <w:tr w:rsidR="00677FEA" w:rsidRPr="00456799" w14:paraId="1B42AEB9" w14:textId="77777777" w:rsidTr="00910565">
        <w:tc>
          <w:tcPr>
            <w:tcW w:w="161" w:type="dxa"/>
          </w:tcPr>
          <w:p w14:paraId="04753E5C" w14:textId="77777777" w:rsidR="00677FEA" w:rsidRPr="00456799" w:rsidRDefault="00677FEA" w:rsidP="00910565">
            <w:pPr>
              <w:jc w:val="both"/>
              <w:rPr>
                <w:rFonts w:ascii="Tahoma" w:eastAsia="Calibri" w:hAnsi="Tahoma" w:cs="Tahoma"/>
                <w:b/>
                <w:bCs/>
                <w:lang w:eastAsia="en-US"/>
              </w:rPr>
            </w:pPr>
            <w:r w:rsidRPr="00456799">
              <w:rPr>
                <w:rFonts w:ascii="Tahoma" w:hAnsi="Tahoma" w:cs="Tahoma"/>
              </w:rPr>
              <w:br w:type="page"/>
            </w:r>
          </w:p>
        </w:tc>
        <w:tc>
          <w:tcPr>
            <w:tcW w:w="407" w:type="dxa"/>
            <w:hideMark/>
          </w:tcPr>
          <w:p w14:paraId="20E5F8C9"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a)</w:t>
            </w:r>
          </w:p>
        </w:tc>
        <w:tc>
          <w:tcPr>
            <w:tcW w:w="2128" w:type="dxa"/>
            <w:gridSpan w:val="2"/>
            <w:hideMark/>
          </w:tcPr>
          <w:p w14:paraId="3185F4B0"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szem-/arcvédelem</w:t>
            </w:r>
          </w:p>
        </w:tc>
        <w:tc>
          <w:tcPr>
            <w:tcW w:w="6802" w:type="dxa"/>
            <w:hideMark/>
          </w:tcPr>
          <w:p w14:paraId="7B08CA38" w14:textId="37B9E289" w:rsidR="00677FEA" w:rsidRPr="00456799" w:rsidRDefault="00677FEA" w:rsidP="00910565">
            <w:pPr>
              <w:jc w:val="both"/>
              <w:rPr>
                <w:rFonts w:ascii="Tahoma" w:eastAsia="Calibri" w:hAnsi="Tahoma" w:cs="Tahoma"/>
                <w:lang w:eastAsia="en-US"/>
              </w:rPr>
            </w:pPr>
            <w:r w:rsidRPr="00677FEA">
              <w:rPr>
                <w:rFonts w:ascii="Tahoma" w:eastAsia="Calibri" w:hAnsi="Tahoma" w:cs="Tahoma"/>
                <w:lang w:eastAsia="en-US"/>
              </w:rPr>
              <w:t>ha a szembefröccsenés veszélye fennáll védőszemüveg használata szükséges, pl. nagy mennyiségek kezelésénél, áttöltésnél, mentesítésnél, a koncentrált termék kezelésénél. Az MSZ EN 166 szabványnak megfelelő, zárt védőszemüveg/védőálarc használata ajánlott</w:t>
            </w:r>
            <w:r>
              <w:rPr>
                <w:rFonts w:ascii="Tahoma" w:eastAsia="Calibri" w:hAnsi="Tahoma" w:cs="Tahoma"/>
                <w:lang w:eastAsia="en-US"/>
              </w:rPr>
              <w:t>.</w:t>
            </w:r>
          </w:p>
        </w:tc>
      </w:tr>
      <w:tr w:rsidR="00677FEA" w:rsidRPr="00456799" w14:paraId="3AC12F9B" w14:textId="77777777" w:rsidTr="00910565">
        <w:tc>
          <w:tcPr>
            <w:tcW w:w="161" w:type="dxa"/>
          </w:tcPr>
          <w:p w14:paraId="6835A3BB" w14:textId="77777777" w:rsidR="00677FEA" w:rsidRPr="00456799" w:rsidRDefault="00677FEA" w:rsidP="00910565">
            <w:pPr>
              <w:jc w:val="both"/>
              <w:rPr>
                <w:rFonts w:ascii="Tahoma" w:eastAsia="Calibri" w:hAnsi="Tahoma" w:cs="Tahoma"/>
                <w:b/>
                <w:bCs/>
                <w:lang w:eastAsia="en-US"/>
              </w:rPr>
            </w:pPr>
          </w:p>
        </w:tc>
        <w:tc>
          <w:tcPr>
            <w:tcW w:w="407" w:type="dxa"/>
            <w:hideMark/>
          </w:tcPr>
          <w:p w14:paraId="6CD7236F"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b)</w:t>
            </w:r>
          </w:p>
        </w:tc>
        <w:tc>
          <w:tcPr>
            <w:tcW w:w="2128" w:type="dxa"/>
            <w:gridSpan w:val="2"/>
            <w:hideMark/>
          </w:tcPr>
          <w:p w14:paraId="147745C0"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bőrvédelem</w:t>
            </w:r>
          </w:p>
        </w:tc>
        <w:tc>
          <w:tcPr>
            <w:tcW w:w="6802" w:type="dxa"/>
          </w:tcPr>
          <w:p w14:paraId="3EBB83EF" w14:textId="77777777" w:rsidR="00677FEA" w:rsidRPr="00456799" w:rsidRDefault="00677FEA" w:rsidP="00910565">
            <w:pPr>
              <w:jc w:val="both"/>
              <w:rPr>
                <w:rFonts w:ascii="Tahoma" w:eastAsia="Calibri" w:hAnsi="Tahoma" w:cs="Tahoma"/>
                <w:lang w:eastAsia="en-US"/>
              </w:rPr>
            </w:pPr>
          </w:p>
        </w:tc>
      </w:tr>
      <w:tr w:rsidR="00677FEA" w:rsidRPr="00456799" w14:paraId="24DB6C5E" w14:textId="77777777" w:rsidTr="00910565">
        <w:tc>
          <w:tcPr>
            <w:tcW w:w="161" w:type="dxa"/>
          </w:tcPr>
          <w:p w14:paraId="204C2799" w14:textId="77777777" w:rsidR="00677FEA" w:rsidRPr="00456799" w:rsidRDefault="00677FEA" w:rsidP="00910565">
            <w:pPr>
              <w:jc w:val="both"/>
              <w:rPr>
                <w:rFonts w:ascii="Tahoma" w:eastAsia="Calibri" w:hAnsi="Tahoma" w:cs="Tahoma"/>
                <w:b/>
                <w:bCs/>
                <w:lang w:eastAsia="en-US"/>
              </w:rPr>
            </w:pPr>
          </w:p>
        </w:tc>
        <w:tc>
          <w:tcPr>
            <w:tcW w:w="407" w:type="dxa"/>
          </w:tcPr>
          <w:p w14:paraId="2497EDB4" w14:textId="77777777" w:rsidR="00677FEA" w:rsidRPr="00456799" w:rsidRDefault="00677FEA" w:rsidP="00910565">
            <w:pPr>
              <w:jc w:val="both"/>
              <w:rPr>
                <w:rFonts w:ascii="Tahoma" w:eastAsia="Calibri" w:hAnsi="Tahoma" w:cs="Tahoma"/>
                <w:lang w:eastAsia="en-US"/>
              </w:rPr>
            </w:pPr>
          </w:p>
        </w:tc>
        <w:tc>
          <w:tcPr>
            <w:tcW w:w="749" w:type="dxa"/>
            <w:hideMark/>
          </w:tcPr>
          <w:p w14:paraId="7386D30D"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i.</w:t>
            </w:r>
          </w:p>
        </w:tc>
        <w:tc>
          <w:tcPr>
            <w:tcW w:w="1379" w:type="dxa"/>
            <w:hideMark/>
          </w:tcPr>
          <w:p w14:paraId="165B9090"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kézvédelem</w:t>
            </w:r>
          </w:p>
        </w:tc>
        <w:tc>
          <w:tcPr>
            <w:tcW w:w="6802" w:type="dxa"/>
            <w:hideMark/>
          </w:tcPr>
          <w:p w14:paraId="51C59B16" w14:textId="045288F1" w:rsidR="00677FEA" w:rsidRPr="00456799" w:rsidRDefault="00677FEA" w:rsidP="00910565">
            <w:pPr>
              <w:jc w:val="both"/>
              <w:rPr>
                <w:rFonts w:ascii="Tahoma" w:eastAsia="Calibri" w:hAnsi="Tahoma" w:cs="Tahoma"/>
                <w:lang w:eastAsia="en-US"/>
              </w:rPr>
            </w:pPr>
            <w:r w:rsidRPr="00677FEA">
              <w:rPr>
                <w:rFonts w:ascii="Tahoma" w:hAnsi="Tahoma" w:cs="Tahoma"/>
              </w:rPr>
              <w:t>gumikesztyű használta ajánlott.</w:t>
            </w:r>
          </w:p>
        </w:tc>
      </w:tr>
      <w:tr w:rsidR="00677FEA" w:rsidRPr="00456799" w14:paraId="1CF5197C" w14:textId="77777777" w:rsidTr="00910565">
        <w:tc>
          <w:tcPr>
            <w:tcW w:w="161" w:type="dxa"/>
          </w:tcPr>
          <w:p w14:paraId="10D90FAB" w14:textId="77777777" w:rsidR="00677FEA" w:rsidRPr="00456799" w:rsidRDefault="00677FEA" w:rsidP="00910565">
            <w:pPr>
              <w:jc w:val="both"/>
              <w:rPr>
                <w:rFonts w:ascii="Tahoma" w:eastAsia="Calibri" w:hAnsi="Tahoma" w:cs="Tahoma"/>
                <w:b/>
                <w:bCs/>
                <w:lang w:eastAsia="en-US"/>
              </w:rPr>
            </w:pPr>
          </w:p>
        </w:tc>
        <w:tc>
          <w:tcPr>
            <w:tcW w:w="407" w:type="dxa"/>
          </w:tcPr>
          <w:p w14:paraId="723ACB77" w14:textId="77777777" w:rsidR="00677FEA" w:rsidRPr="00456799" w:rsidRDefault="00677FEA" w:rsidP="00910565">
            <w:pPr>
              <w:jc w:val="both"/>
              <w:rPr>
                <w:rFonts w:ascii="Tahoma" w:eastAsia="Calibri" w:hAnsi="Tahoma" w:cs="Tahoma"/>
                <w:lang w:eastAsia="en-US"/>
              </w:rPr>
            </w:pPr>
          </w:p>
        </w:tc>
        <w:tc>
          <w:tcPr>
            <w:tcW w:w="749" w:type="dxa"/>
            <w:hideMark/>
          </w:tcPr>
          <w:p w14:paraId="549C84D9"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ii.</w:t>
            </w:r>
          </w:p>
        </w:tc>
        <w:tc>
          <w:tcPr>
            <w:tcW w:w="1379" w:type="dxa"/>
            <w:hideMark/>
          </w:tcPr>
          <w:p w14:paraId="13A152F9"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egyéb</w:t>
            </w:r>
          </w:p>
        </w:tc>
        <w:tc>
          <w:tcPr>
            <w:tcW w:w="6802" w:type="dxa"/>
            <w:hideMark/>
          </w:tcPr>
          <w:p w14:paraId="2EF8E1A4" w14:textId="6A92F99B" w:rsidR="00677FEA" w:rsidRPr="00456799" w:rsidRDefault="00677FEA" w:rsidP="00910565">
            <w:pPr>
              <w:jc w:val="both"/>
              <w:rPr>
                <w:rFonts w:ascii="Tahoma" w:eastAsia="Calibri" w:hAnsi="Tahoma" w:cs="Tahoma"/>
                <w:lang w:eastAsia="en-US"/>
              </w:rPr>
            </w:pPr>
            <w:r w:rsidRPr="00456799">
              <w:rPr>
                <w:rFonts w:ascii="Tahoma" w:hAnsi="Tahoma" w:cs="Tahoma"/>
              </w:rPr>
              <w:t>kötény, védőruha, védőlábbeli (MSZ EN 465 – 468, ill. 344 szabvány szerint).</w:t>
            </w:r>
          </w:p>
        </w:tc>
      </w:tr>
      <w:tr w:rsidR="00677FEA" w:rsidRPr="00456799" w14:paraId="0437EB9E" w14:textId="77777777" w:rsidTr="00910565">
        <w:tc>
          <w:tcPr>
            <w:tcW w:w="161" w:type="dxa"/>
          </w:tcPr>
          <w:p w14:paraId="01DF79C6" w14:textId="77777777" w:rsidR="00677FEA" w:rsidRPr="00456799" w:rsidRDefault="00677FEA" w:rsidP="00910565">
            <w:pPr>
              <w:jc w:val="both"/>
              <w:rPr>
                <w:rFonts w:ascii="Tahoma" w:eastAsia="Calibri" w:hAnsi="Tahoma" w:cs="Tahoma"/>
                <w:b/>
                <w:bCs/>
                <w:lang w:eastAsia="en-US"/>
              </w:rPr>
            </w:pPr>
          </w:p>
        </w:tc>
        <w:tc>
          <w:tcPr>
            <w:tcW w:w="407" w:type="dxa"/>
            <w:hideMark/>
          </w:tcPr>
          <w:p w14:paraId="754F5E98"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c)</w:t>
            </w:r>
          </w:p>
        </w:tc>
        <w:tc>
          <w:tcPr>
            <w:tcW w:w="2128" w:type="dxa"/>
            <w:gridSpan w:val="2"/>
            <w:hideMark/>
          </w:tcPr>
          <w:p w14:paraId="00ECD9DF"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a légutak védelme</w:t>
            </w:r>
          </w:p>
        </w:tc>
        <w:tc>
          <w:tcPr>
            <w:tcW w:w="6802" w:type="dxa"/>
            <w:hideMark/>
          </w:tcPr>
          <w:p w14:paraId="50631560" w14:textId="75928441" w:rsidR="00677FEA" w:rsidRPr="00456799" w:rsidRDefault="00677FEA" w:rsidP="00910565">
            <w:pPr>
              <w:jc w:val="both"/>
              <w:rPr>
                <w:rFonts w:ascii="Tahoma" w:eastAsia="Calibri" w:hAnsi="Tahoma" w:cs="Tahoma"/>
                <w:lang w:eastAsia="en-US"/>
              </w:rPr>
            </w:pPr>
            <w:r w:rsidRPr="00677FEA">
              <w:rPr>
                <w:rFonts w:ascii="Tahoma" w:hAnsi="Tahoma" w:cs="Tahoma"/>
              </w:rPr>
              <w:t>nem szükséges.</w:t>
            </w:r>
          </w:p>
        </w:tc>
      </w:tr>
      <w:tr w:rsidR="00677FEA" w:rsidRPr="00456799" w14:paraId="5CF8EC24" w14:textId="77777777" w:rsidTr="00910565">
        <w:tc>
          <w:tcPr>
            <w:tcW w:w="161" w:type="dxa"/>
          </w:tcPr>
          <w:p w14:paraId="7056BF32" w14:textId="77777777" w:rsidR="00677FEA" w:rsidRPr="00456799" w:rsidRDefault="00677FEA" w:rsidP="00910565">
            <w:pPr>
              <w:jc w:val="both"/>
              <w:rPr>
                <w:rFonts w:ascii="Tahoma" w:eastAsia="Calibri" w:hAnsi="Tahoma" w:cs="Tahoma"/>
                <w:b/>
                <w:bCs/>
                <w:lang w:eastAsia="en-US"/>
              </w:rPr>
            </w:pPr>
          </w:p>
        </w:tc>
        <w:tc>
          <w:tcPr>
            <w:tcW w:w="407" w:type="dxa"/>
            <w:hideMark/>
          </w:tcPr>
          <w:p w14:paraId="4AF1E736"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d)</w:t>
            </w:r>
          </w:p>
        </w:tc>
        <w:tc>
          <w:tcPr>
            <w:tcW w:w="2128" w:type="dxa"/>
            <w:gridSpan w:val="2"/>
            <w:hideMark/>
          </w:tcPr>
          <w:p w14:paraId="3D3FDACF"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hőveszély</w:t>
            </w:r>
          </w:p>
        </w:tc>
        <w:tc>
          <w:tcPr>
            <w:tcW w:w="6802" w:type="dxa"/>
            <w:hideMark/>
          </w:tcPr>
          <w:p w14:paraId="55BA0905" w14:textId="77777777" w:rsidR="00677FEA" w:rsidRPr="00456799" w:rsidRDefault="00677FEA" w:rsidP="00910565">
            <w:pPr>
              <w:jc w:val="both"/>
              <w:rPr>
                <w:rFonts w:ascii="Tahoma" w:eastAsia="Calibri" w:hAnsi="Tahoma" w:cs="Tahoma"/>
                <w:lang w:eastAsia="en-US"/>
              </w:rPr>
            </w:pPr>
            <w:r w:rsidRPr="00456799">
              <w:rPr>
                <w:rFonts w:ascii="Tahoma" w:eastAsia="Calibri" w:hAnsi="Tahoma" w:cs="Tahoma"/>
                <w:lang w:eastAsia="en-US"/>
              </w:rPr>
              <w:t>Nincs adat.</w:t>
            </w:r>
          </w:p>
        </w:tc>
      </w:tr>
      <w:tr w:rsidR="00677FEA" w:rsidRPr="00456799" w14:paraId="0277DB1B" w14:textId="77777777" w:rsidTr="00910565">
        <w:tc>
          <w:tcPr>
            <w:tcW w:w="9498" w:type="dxa"/>
            <w:gridSpan w:val="5"/>
          </w:tcPr>
          <w:p w14:paraId="54880D6C" w14:textId="77777777" w:rsidR="00677FEA" w:rsidRPr="00456799" w:rsidRDefault="00677FEA" w:rsidP="00910565">
            <w:pPr>
              <w:jc w:val="both"/>
              <w:rPr>
                <w:rFonts w:ascii="Tahoma" w:eastAsia="Calibri" w:hAnsi="Tahoma" w:cs="Tahoma"/>
                <w:lang w:eastAsia="en-US"/>
              </w:rPr>
            </w:pPr>
          </w:p>
        </w:tc>
      </w:tr>
      <w:tr w:rsidR="00677FEA" w:rsidRPr="00456799" w14:paraId="195C98B3" w14:textId="77777777" w:rsidTr="00910565">
        <w:trPr>
          <w:cantSplit/>
        </w:trPr>
        <w:tc>
          <w:tcPr>
            <w:tcW w:w="161" w:type="dxa"/>
          </w:tcPr>
          <w:p w14:paraId="4B1D3961" w14:textId="77777777" w:rsidR="00677FEA" w:rsidRPr="00456799" w:rsidRDefault="00677FEA" w:rsidP="00910565">
            <w:pPr>
              <w:jc w:val="both"/>
              <w:rPr>
                <w:rFonts w:ascii="Tahoma" w:hAnsi="Tahoma" w:cs="Tahoma"/>
                <w:b/>
              </w:rPr>
            </w:pPr>
          </w:p>
        </w:tc>
        <w:tc>
          <w:tcPr>
            <w:tcW w:w="9337" w:type="dxa"/>
            <w:gridSpan w:val="4"/>
            <w:hideMark/>
          </w:tcPr>
          <w:p w14:paraId="3B2F1C47" w14:textId="77777777" w:rsidR="00677FEA" w:rsidRPr="00456799" w:rsidRDefault="00677FEA" w:rsidP="00910565">
            <w:pPr>
              <w:jc w:val="both"/>
              <w:rPr>
                <w:rFonts w:ascii="Tahoma" w:hAnsi="Tahoma" w:cs="Tahoma"/>
                <w:b/>
                <w:bCs/>
              </w:rPr>
            </w:pPr>
            <w:r w:rsidRPr="00456799">
              <w:rPr>
                <w:rFonts w:ascii="Tahoma" w:hAnsi="Tahoma" w:cs="Tahoma"/>
                <w:b/>
                <w:bCs/>
              </w:rPr>
              <w:t>A környezeti expozíció elleni védekezés:</w:t>
            </w:r>
          </w:p>
        </w:tc>
      </w:tr>
      <w:tr w:rsidR="00677FEA" w:rsidRPr="00456799" w14:paraId="787CD88F" w14:textId="77777777" w:rsidTr="00910565">
        <w:trPr>
          <w:cantSplit/>
        </w:trPr>
        <w:tc>
          <w:tcPr>
            <w:tcW w:w="161" w:type="dxa"/>
          </w:tcPr>
          <w:p w14:paraId="105ADAC1" w14:textId="77777777" w:rsidR="00677FEA" w:rsidRPr="00456799" w:rsidRDefault="00677FEA" w:rsidP="00910565">
            <w:pPr>
              <w:jc w:val="both"/>
              <w:rPr>
                <w:rFonts w:ascii="Tahoma" w:hAnsi="Tahoma" w:cs="Tahoma"/>
                <w:b/>
              </w:rPr>
            </w:pPr>
          </w:p>
        </w:tc>
        <w:tc>
          <w:tcPr>
            <w:tcW w:w="407" w:type="dxa"/>
          </w:tcPr>
          <w:p w14:paraId="0886DBC8" w14:textId="77777777" w:rsidR="00677FEA" w:rsidRPr="00456799" w:rsidRDefault="00677FEA" w:rsidP="00910565">
            <w:pPr>
              <w:jc w:val="both"/>
              <w:rPr>
                <w:rFonts w:ascii="Tahoma" w:hAnsi="Tahoma" w:cs="Tahoma"/>
              </w:rPr>
            </w:pPr>
          </w:p>
        </w:tc>
        <w:tc>
          <w:tcPr>
            <w:tcW w:w="8930" w:type="dxa"/>
            <w:gridSpan w:val="3"/>
            <w:hideMark/>
          </w:tcPr>
          <w:p w14:paraId="38AA4DF1" w14:textId="77777777" w:rsidR="00677FEA" w:rsidRPr="00456799" w:rsidRDefault="00677FEA" w:rsidP="00910565">
            <w:pPr>
              <w:jc w:val="both"/>
              <w:rPr>
                <w:rFonts w:ascii="Tahoma" w:hAnsi="Tahoma" w:cs="Tahoma"/>
              </w:rPr>
            </w:pPr>
            <w:r w:rsidRPr="00456799">
              <w:rPr>
                <w:rFonts w:ascii="Tahoma" w:hAnsi="Tahoma" w:cs="Tahoma"/>
              </w:rPr>
              <w:t>Ne engedjük talajba, talajvízbe, felszíni vizekbe, csatornába jutni.</w:t>
            </w:r>
          </w:p>
        </w:tc>
      </w:tr>
    </w:tbl>
    <w:p w14:paraId="0580592B" w14:textId="77777777" w:rsidR="00677FEA" w:rsidRDefault="00677FEA" w:rsidP="00972071">
      <w:pPr>
        <w:pStyle w:val="Szvegtrzsbehzssal"/>
        <w:spacing w:before="60"/>
        <w:ind w:left="0"/>
        <w:outlineLvl w:val="0"/>
        <w:rPr>
          <w:rFonts w:cs="Tahoma"/>
          <w:b/>
        </w:rPr>
      </w:pPr>
    </w:p>
    <w:p w14:paraId="5967DAE1" w14:textId="237EA207" w:rsidR="008274FF" w:rsidRDefault="001A7A85" w:rsidP="006B7836">
      <w:pPr>
        <w:pStyle w:val="Szvegtrzsbehzssal"/>
        <w:widowControl w:val="0"/>
        <w:spacing w:before="120"/>
        <w:ind w:left="0"/>
        <w:outlineLvl w:val="0"/>
        <w:rPr>
          <w:rFonts w:cs="Tahoma"/>
        </w:rPr>
      </w:pPr>
      <w:r w:rsidRPr="001A7A85">
        <w:rPr>
          <w:rFonts w:cs="Tahoma"/>
          <w:b/>
        </w:rPr>
        <w:t>Egyéb információ:</w:t>
      </w:r>
      <w:r>
        <w:rPr>
          <w:rFonts w:cs="Tahoma"/>
        </w:rPr>
        <w:t xml:space="preserve"> az</w:t>
      </w:r>
      <w:r w:rsidR="00501A95" w:rsidRPr="00EA32ED">
        <w:rPr>
          <w:rFonts w:cs="Tahoma"/>
        </w:rPr>
        <w:t xml:space="preserve"> egyéni védőfelszerelést a munkahelynek, a </w:t>
      </w:r>
      <w:r w:rsidR="00540233" w:rsidRPr="00EA32ED">
        <w:rPr>
          <w:rFonts w:cs="Tahoma"/>
        </w:rPr>
        <w:t>veszélyes készítmény</w:t>
      </w:r>
      <w:r w:rsidR="00501A95" w:rsidRPr="00EA32ED">
        <w:rPr>
          <w:rFonts w:cs="Tahoma"/>
        </w:rPr>
        <w:t xml:space="preserve"> mennyiségének</w:t>
      </w:r>
      <w:r w:rsidR="00860F7C" w:rsidRPr="00EA32ED">
        <w:rPr>
          <w:rFonts w:cs="Tahoma"/>
        </w:rPr>
        <w:t xml:space="preserve">, koncentrációjának </w:t>
      </w:r>
      <w:r w:rsidR="00501A95" w:rsidRPr="00EA32ED">
        <w:rPr>
          <w:rFonts w:cs="Tahoma"/>
        </w:rPr>
        <w:t>megfelelően kell kiválasztani.</w:t>
      </w:r>
      <w:r w:rsidR="00501A95" w:rsidRPr="00EA27E9">
        <w:rPr>
          <w:rFonts w:cs="Tahoma"/>
        </w:rPr>
        <w:t xml:space="preserve"> </w:t>
      </w:r>
      <w:r w:rsidR="000C2760" w:rsidRPr="00EA27E9">
        <w:rPr>
          <w:rFonts w:cs="Tahoma"/>
        </w:rPr>
        <w:t>A fentiek a szakszerűen végzett tevékenységre és 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6B9A4EA2" w14:textId="77777777" w:rsidR="00677FEA" w:rsidRPr="00EA27E9" w:rsidRDefault="00677FEA" w:rsidP="006B7836">
      <w:pPr>
        <w:pStyle w:val="Szvegtrzsbehzssal"/>
        <w:widowControl w:val="0"/>
        <w:spacing w:before="120"/>
        <w:ind w:left="0"/>
        <w:outlineLvl w:val="0"/>
        <w:rPr>
          <w:rFonts w:cs="Tahoma"/>
        </w:rPr>
      </w:pPr>
    </w:p>
    <w:p w14:paraId="52BDD229" w14:textId="77777777" w:rsidR="002D53C9" w:rsidRPr="007B32A0" w:rsidRDefault="002D53C9"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9.</w:t>
      </w:r>
      <w:r w:rsidR="00684E34">
        <w:rPr>
          <w:rFonts w:ascii="Tahoma" w:hAnsi="Tahoma"/>
          <w:b/>
          <w:snapToGrid w:val="0"/>
          <w:color w:val="FFFFFF"/>
          <w:sz w:val="24"/>
        </w:rPr>
        <w:t xml:space="preserve"> szakasz: </w:t>
      </w:r>
      <w:r w:rsidRPr="007B32A0">
        <w:rPr>
          <w:rFonts w:ascii="Tahoma" w:hAnsi="Tahoma"/>
          <w:b/>
          <w:snapToGrid w:val="0"/>
          <w:color w:val="FFFFFF"/>
          <w:sz w:val="24"/>
        </w:rPr>
        <w:t>Fizikai és kémiai tulajdonságok</w:t>
      </w:r>
    </w:p>
    <w:p w14:paraId="5734588B" w14:textId="2A4C099C" w:rsidR="000C2760" w:rsidRDefault="000C2760" w:rsidP="009862B9">
      <w:pPr>
        <w:tabs>
          <w:tab w:val="left" w:pos="1843"/>
        </w:tabs>
        <w:jc w:val="both"/>
        <w:rPr>
          <w:rFonts w:ascii="Tahoma" w:hAnsi="Tahoma" w:cs="Tahoma"/>
          <w:b/>
          <w:snapToGrid w:val="0"/>
        </w:rPr>
      </w:pPr>
      <w:r w:rsidRPr="006E159B">
        <w:rPr>
          <w:rFonts w:ascii="Tahoma" w:hAnsi="Tahoma" w:cs="Tahoma"/>
          <w:b/>
          <w:snapToGrid w:val="0"/>
        </w:rPr>
        <w:t>9.1. Az alapvető fizikai és kémiai tulajdonságokra vonatkozó információ</w:t>
      </w:r>
      <w:r w:rsidR="00677FEA">
        <w:rPr>
          <w:rFonts w:ascii="Tahoma" w:hAnsi="Tahoma" w:cs="Tahoma"/>
          <w:b/>
          <w:snapToGrid w:val="0"/>
        </w:rPr>
        <w:t>k</w:t>
      </w:r>
    </w:p>
    <w:p w14:paraId="421973BF" w14:textId="77777777" w:rsidR="00677FEA" w:rsidRDefault="00677FEA" w:rsidP="009862B9">
      <w:pPr>
        <w:tabs>
          <w:tab w:val="left" w:pos="1843"/>
        </w:tabs>
        <w:jc w:val="both"/>
        <w:rPr>
          <w:rFonts w:ascii="Tahoma" w:hAnsi="Tahoma" w:cs="Tahoma"/>
          <w:b/>
          <w:snapToGrid w:val="0"/>
        </w:rPr>
      </w:pPr>
    </w:p>
    <w:tbl>
      <w:tblPr>
        <w:tblW w:w="9356" w:type="dxa"/>
        <w:tblInd w:w="-142" w:type="dxa"/>
        <w:tblLayout w:type="fixed"/>
        <w:tblCellMar>
          <w:left w:w="70" w:type="dxa"/>
          <w:right w:w="70" w:type="dxa"/>
        </w:tblCellMar>
        <w:tblLook w:val="04A0" w:firstRow="1" w:lastRow="0" w:firstColumn="1" w:lastColumn="0" w:noHBand="0" w:noVBand="1"/>
      </w:tblPr>
      <w:tblGrid>
        <w:gridCol w:w="164"/>
        <w:gridCol w:w="404"/>
        <w:gridCol w:w="4959"/>
        <w:gridCol w:w="3829"/>
      </w:tblGrid>
      <w:tr w:rsidR="00677FEA" w:rsidRPr="001375AD" w14:paraId="7729D6EC" w14:textId="77777777" w:rsidTr="00677FEA">
        <w:tc>
          <w:tcPr>
            <w:tcW w:w="164" w:type="dxa"/>
          </w:tcPr>
          <w:p w14:paraId="35FC83BE" w14:textId="77777777" w:rsidR="00677FEA" w:rsidRPr="001375AD" w:rsidRDefault="00677FEA" w:rsidP="00910565">
            <w:pPr>
              <w:jc w:val="both"/>
              <w:rPr>
                <w:rFonts w:ascii="Tahoma" w:eastAsia="Calibri" w:hAnsi="Tahoma" w:cs="Tahoma"/>
                <w:lang w:eastAsia="en-US"/>
              </w:rPr>
            </w:pPr>
            <w:r w:rsidRPr="001375AD">
              <w:rPr>
                <w:rFonts w:ascii="Tahoma" w:hAnsi="Tahoma" w:cs="Tahoma"/>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r w:rsidRPr="001375AD">
              <w:rPr>
                <w:rFonts w:ascii="Tahoma" w:eastAsia="Calibri" w:hAnsi="Tahoma" w:cs="Tahoma"/>
                <w:lang w:eastAsia="en-US"/>
              </w:rPr>
              <w:br w:type="page"/>
            </w:r>
          </w:p>
        </w:tc>
        <w:tc>
          <w:tcPr>
            <w:tcW w:w="404" w:type="dxa"/>
            <w:hideMark/>
          </w:tcPr>
          <w:p w14:paraId="3356E4B2"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a)</w:t>
            </w:r>
          </w:p>
        </w:tc>
        <w:tc>
          <w:tcPr>
            <w:tcW w:w="4959" w:type="dxa"/>
            <w:hideMark/>
          </w:tcPr>
          <w:p w14:paraId="27903DE2"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Halmazállapot:</w:t>
            </w:r>
          </w:p>
        </w:tc>
        <w:tc>
          <w:tcPr>
            <w:tcW w:w="3829" w:type="dxa"/>
            <w:hideMark/>
          </w:tcPr>
          <w:p w14:paraId="63A2C9F0" w14:textId="3C4644A4" w:rsidR="00677FEA" w:rsidRPr="001375AD" w:rsidRDefault="00677FEA" w:rsidP="00910565">
            <w:pPr>
              <w:jc w:val="both"/>
              <w:rPr>
                <w:rFonts w:ascii="Tahoma" w:eastAsia="Calibri" w:hAnsi="Tahoma" w:cs="Tahoma"/>
                <w:lang w:eastAsia="en-US"/>
              </w:rPr>
            </w:pPr>
            <w:r w:rsidRPr="00677FEA">
              <w:rPr>
                <w:rFonts w:ascii="Tahoma" w:hAnsi="Tahoma" w:cs="Tahoma"/>
              </w:rPr>
              <w:t>folyékony, viszkózus</w:t>
            </w:r>
          </w:p>
        </w:tc>
      </w:tr>
      <w:tr w:rsidR="00677FEA" w:rsidRPr="001375AD" w14:paraId="136A00C5" w14:textId="77777777" w:rsidTr="00677FEA">
        <w:tc>
          <w:tcPr>
            <w:tcW w:w="164" w:type="dxa"/>
          </w:tcPr>
          <w:p w14:paraId="1B271AAA" w14:textId="77777777" w:rsidR="00677FEA" w:rsidRPr="001375AD" w:rsidRDefault="00677FEA" w:rsidP="00910565">
            <w:pPr>
              <w:jc w:val="both"/>
              <w:rPr>
                <w:rFonts w:ascii="Tahoma" w:eastAsia="Calibri" w:hAnsi="Tahoma" w:cs="Tahoma"/>
                <w:lang w:eastAsia="en-US"/>
              </w:rPr>
            </w:pPr>
          </w:p>
        </w:tc>
        <w:tc>
          <w:tcPr>
            <w:tcW w:w="404" w:type="dxa"/>
            <w:hideMark/>
          </w:tcPr>
          <w:p w14:paraId="4636BA35"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b)</w:t>
            </w:r>
          </w:p>
        </w:tc>
        <w:tc>
          <w:tcPr>
            <w:tcW w:w="4959" w:type="dxa"/>
            <w:hideMark/>
          </w:tcPr>
          <w:p w14:paraId="3C9263E9"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Szín:</w:t>
            </w:r>
          </w:p>
        </w:tc>
        <w:tc>
          <w:tcPr>
            <w:tcW w:w="3829" w:type="dxa"/>
            <w:hideMark/>
          </w:tcPr>
          <w:p w14:paraId="570FC79F" w14:textId="643531FB" w:rsidR="00677FEA" w:rsidRPr="001375AD" w:rsidRDefault="00677FEA" w:rsidP="00910565">
            <w:pPr>
              <w:jc w:val="both"/>
              <w:rPr>
                <w:rFonts w:ascii="Tahoma" w:eastAsia="Calibri" w:hAnsi="Tahoma" w:cs="Tahoma"/>
                <w:lang w:eastAsia="en-US"/>
              </w:rPr>
            </w:pPr>
            <w:r w:rsidRPr="00677FEA">
              <w:rPr>
                <w:rFonts w:ascii="Tahoma" w:hAnsi="Tahoma" w:cs="Tahoma"/>
              </w:rPr>
              <w:t>sárga, áttetsző</w:t>
            </w:r>
          </w:p>
        </w:tc>
      </w:tr>
      <w:tr w:rsidR="00677FEA" w:rsidRPr="001375AD" w14:paraId="0F3EB061" w14:textId="77777777" w:rsidTr="00677FEA">
        <w:tc>
          <w:tcPr>
            <w:tcW w:w="164" w:type="dxa"/>
          </w:tcPr>
          <w:p w14:paraId="64AC4F85" w14:textId="77777777" w:rsidR="00677FEA" w:rsidRPr="001375AD" w:rsidRDefault="00677FEA" w:rsidP="00910565">
            <w:pPr>
              <w:jc w:val="both"/>
              <w:rPr>
                <w:rFonts w:ascii="Tahoma" w:eastAsia="Calibri" w:hAnsi="Tahoma" w:cs="Tahoma"/>
                <w:lang w:eastAsia="en-US"/>
              </w:rPr>
            </w:pPr>
          </w:p>
        </w:tc>
        <w:tc>
          <w:tcPr>
            <w:tcW w:w="404" w:type="dxa"/>
            <w:hideMark/>
          </w:tcPr>
          <w:p w14:paraId="417385DF"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c)</w:t>
            </w:r>
          </w:p>
        </w:tc>
        <w:tc>
          <w:tcPr>
            <w:tcW w:w="4959" w:type="dxa"/>
            <w:hideMark/>
          </w:tcPr>
          <w:p w14:paraId="07E38CB7"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Szag:</w:t>
            </w:r>
          </w:p>
        </w:tc>
        <w:tc>
          <w:tcPr>
            <w:tcW w:w="3829" w:type="dxa"/>
            <w:hideMark/>
          </w:tcPr>
          <w:p w14:paraId="3F99EDA5" w14:textId="5720CD30" w:rsidR="00677FEA" w:rsidRPr="001375AD" w:rsidRDefault="00677FEA" w:rsidP="00910565">
            <w:pPr>
              <w:jc w:val="both"/>
              <w:rPr>
                <w:rFonts w:ascii="Tahoma" w:eastAsia="Calibri" w:hAnsi="Tahoma" w:cs="Tahoma"/>
                <w:lang w:eastAsia="en-US"/>
              </w:rPr>
            </w:pPr>
            <w:r w:rsidRPr="00677FEA">
              <w:rPr>
                <w:rFonts w:ascii="Tahoma" w:hAnsi="Tahoma" w:cs="Tahoma"/>
              </w:rPr>
              <w:t>a termékre jellemző, egzotikus</w:t>
            </w:r>
          </w:p>
        </w:tc>
      </w:tr>
      <w:tr w:rsidR="00677FEA" w:rsidRPr="001375AD" w14:paraId="3AA7BF90" w14:textId="77777777" w:rsidTr="00677FEA">
        <w:tc>
          <w:tcPr>
            <w:tcW w:w="164" w:type="dxa"/>
          </w:tcPr>
          <w:p w14:paraId="7301401E" w14:textId="77777777" w:rsidR="00677FEA" w:rsidRPr="001375AD" w:rsidRDefault="00677FEA" w:rsidP="00910565">
            <w:pPr>
              <w:jc w:val="both"/>
              <w:rPr>
                <w:rFonts w:ascii="Tahoma" w:eastAsia="Calibri" w:hAnsi="Tahoma" w:cs="Tahoma"/>
                <w:lang w:eastAsia="en-US"/>
              </w:rPr>
            </w:pPr>
          </w:p>
        </w:tc>
        <w:tc>
          <w:tcPr>
            <w:tcW w:w="404" w:type="dxa"/>
            <w:hideMark/>
          </w:tcPr>
          <w:p w14:paraId="1205B8A9"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d)</w:t>
            </w:r>
          </w:p>
        </w:tc>
        <w:tc>
          <w:tcPr>
            <w:tcW w:w="4959" w:type="dxa"/>
            <w:hideMark/>
          </w:tcPr>
          <w:p w14:paraId="0089E551"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Olvadáspont/fagyáspont (folyáspont):</w:t>
            </w:r>
          </w:p>
        </w:tc>
        <w:tc>
          <w:tcPr>
            <w:tcW w:w="3829" w:type="dxa"/>
            <w:vAlign w:val="bottom"/>
            <w:hideMark/>
          </w:tcPr>
          <w:p w14:paraId="452F1790"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nincs adat</w:t>
            </w:r>
          </w:p>
        </w:tc>
      </w:tr>
      <w:tr w:rsidR="00677FEA" w:rsidRPr="001375AD" w14:paraId="44EDF57D" w14:textId="77777777" w:rsidTr="00677FEA">
        <w:tc>
          <w:tcPr>
            <w:tcW w:w="164" w:type="dxa"/>
          </w:tcPr>
          <w:p w14:paraId="506CCADB" w14:textId="77777777" w:rsidR="00677FEA" w:rsidRPr="001375AD" w:rsidRDefault="00677FEA" w:rsidP="00910565">
            <w:pPr>
              <w:jc w:val="both"/>
              <w:rPr>
                <w:rFonts w:ascii="Tahoma" w:eastAsia="Calibri" w:hAnsi="Tahoma" w:cs="Tahoma"/>
                <w:lang w:eastAsia="en-US"/>
              </w:rPr>
            </w:pPr>
          </w:p>
        </w:tc>
        <w:tc>
          <w:tcPr>
            <w:tcW w:w="404" w:type="dxa"/>
            <w:hideMark/>
          </w:tcPr>
          <w:p w14:paraId="78AF21B3"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e)</w:t>
            </w:r>
          </w:p>
        </w:tc>
        <w:tc>
          <w:tcPr>
            <w:tcW w:w="4959" w:type="dxa"/>
            <w:hideMark/>
          </w:tcPr>
          <w:p w14:paraId="71ACD0AD"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Forráspont vagy kezdő forráspont és forrásponttartomány:</w:t>
            </w:r>
          </w:p>
        </w:tc>
        <w:tc>
          <w:tcPr>
            <w:tcW w:w="3829" w:type="dxa"/>
            <w:vAlign w:val="bottom"/>
            <w:hideMark/>
          </w:tcPr>
          <w:p w14:paraId="0DCE7868" w14:textId="019748D5" w:rsidR="00677FEA" w:rsidRPr="001375AD" w:rsidRDefault="00677FEA" w:rsidP="00910565">
            <w:pPr>
              <w:jc w:val="both"/>
              <w:rPr>
                <w:rFonts w:ascii="Tahoma" w:eastAsia="Calibri" w:hAnsi="Tahoma" w:cs="Tahoma"/>
                <w:lang w:eastAsia="en-US"/>
              </w:rPr>
            </w:pPr>
            <w:r w:rsidRPr="00677FEA">
              <w:rPr>
                <w:rFonts w:ascii="Tahoma" w:eastAsia="Calibri" w:hAnsi="Tahoma" w:cs="Tahoma"/>
                <w:lang w:eastAsia="en-US"/>
              </w:rPr>
              <w:t>100°C felett</w:t>
            </w:r>
          </w:p>
        </w:tc>
      </w:tr>
      <w:tr w:rsidR="00677FEA" w:rsidRPr="001375AD" w14:paraId="05FEF1BD" w14:textId="77777777" w:rsidTr="00677FEA">
        <w:tc>
          <w:tcPr>
            <w:tcW w:w="164" w:type="dxa"/>
          </w:tcPr>
          <w:p w14:paraId="77EF8FBA" w14:textId="77777777" w:rsidR="00677FEA" w:rsidRPr="001375AD" w:rsidRDefault="00677FEA" w:rsidP="00910565">
            <w:pPr>
              <w:jc w:val="both"/>
              <w:rPr>
                <w:rFonts w:ascii="Tahoma" w:eastAsia="Calibri" w:hAnsi="Tahoma" w:cs="Tahoma"/>
                <w:lang w:eastAsia="en-US"/>
              </w:rPr>
            </w:pPr>
          </w:p>
        </w:tc>
        <w:tc>
          <w:tcPr>
            <w:tcW w:w="404" w:type="dxa"/>
            <w:hideMark/>
          </w:tcPr>
          <w:p w14:paraId="3C69D22C"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f)</w:t>
            </w:r>
          </w:p>
        </w:tc>
        <w:tc>
          <w:tcPr>
            <w:tcW w:w="4959" w:type="dxa"/>
            <w:hideMark/>
          </w:tcPr>
          <w:p w14:paraId="42B0C8B6"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Tűzveszélyesség:</w:t>
            </w:r>
          </w:p>
        </w:tc>
        <w:tc>
          <w:tcPr>
            <w:tcW w:w="3829" w:type="dxa"/>
            <w:hideMark/>
          </w:tcPr>
          <w:p w14:paraId="1310C915" w14:textId="77777777" w:rsidR="00677FEA" w:rsidRPr="001375AD" w:rsidRDefault="00677FEA" w:rsidP="00910565">
            <w:pPr>
              <w:jc w:val="both"/>
              <w:rPr>
                <w:rFonts w:ascii="Tahoma" w:eastAsia="Calibri" w:hAnsi="Tahoma" w:cs="Tahoma"/>
                <w:lang w:eastAsia="en-US"/>
              </w:rPr>
            </w:pPr>
            <w:r w:rsidRPr="008E623F">
              <w:rPr>
                <w:rFonts w:ascii="Tahoma" w:hAnsi="Tahoma"/>
                <w:snapToGrid w:val="0"/>
              </w:rPr>
              <w:t>nincs adat</w:t>
            </w:r>
          </w:p>
        </w:tc>
      </w:tr>
      <w:tr w:rsidR="00677FEA" w:rsidRPr="001375AD" w14:paraId="7F6DE17C" w14:textId="77777777" w:rsidTr="00677FEA">
        <w:tc>
          <w:tcPr>
            <w:tcW w:w="164" w:type="dxa"/>
          </w:tcPr>
          <w:p w14:paraId="208CA199" w14:textId="77777777" w:rsidR="00677FEA" w:rsidRPr="001375AD" w:rsidRDefault="00677FEA" w:rsidP="00910565">
            <w:pPr>
              <w:jc w:val="both"/>
              <w:rPr>
                <w:rFonts w:ascii="Tahoma" w:eastAsia="Calibri" w:hAnsi="Tahoma" w:cs="Tahoma"/>
                <w:lang w:eastAsia="en-US"/>
              </w:rPr>
            </w:pPr>
          </w:p>
        </w:tc>
        <w:tc>
          <w:tcPr>
            <w:tcW w:w="404" w:type="dxa"/>
            <w:hideMark/>
          </w:tcPr>
          <w:p w14:paraId="4E203E6D"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g)</w:t>
            </w:r>
          </w:p>
        </w:tc>
        <w:tc>
          <w:tcPr>
            <w:tcW w:w="4959" w:type="dxa"/>
            <w:hideMark/>
          </w:tcPr>
          <w:p w14:paraId="4607BF41"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Felső és alsó robbanási határértékek:</w:t>
            </w:r>
          </w:p>
        </w:tc>
        <w:tc>
          <w:tcPr>
            <w:tcW w:w="3829" w:type="dxa"/>
            <w:hideMark/>
          </w:tcPr>
          <w:p w14:paraId="3240EA6B" w14:textId="59723001" w:rsidR="00677FEA" w:rsidRPr="001375AD" w:rsidRDefault="00677FEA" w:rsidP="00910565">
            <w:pPr>
              <w:jc w:val="both"/>
              <w:rPr>
                <w:rFonts w:ascii="Tahoma" w:eastAsia="Calibri" w:hAnsi="Tahoma" w:cs="Tahoma"/>
                <w:lang w:eastAsia="en-US"/>
              </w:rPr>
            </w:pPr>
            <w:r w:rsidRPr="00677FEA">
              <w:rPr>
                <w:rFonts w:ascii="Tahoma" w:hAnsi="Tahoma"/>
                <w:snapToGrid w:val="0"/>
              </w:rPr>
              <w:t>nincs jellemző</w:t>
            </w:r>
          </w:p>
        </w:tc>
      </w:tr>
      <w:tr w:rsidR="00677FEA" w:rsidRPr="001375AD" w14:paraId="0DE16CBA" w14:textId="77777777" w:rsidTr="00677FEA">
        <w:tc>
          <w:tcPr>
            <w:tcW w:w="164" w:type="dxa"/>
          </w:tcPr>
          <w:p w14:paraId="3570515A" w14:textId="77777777" w:rsidR="00677FEA" w:rsidRPr="001375AD" w:rsidRDefault="00677FEA" w:rsidP="00910565">
            <w:pPr>
              <w:jc w:val="both"/>
              <w:rPr>
                <w:rFonts w:ascii="Tahoma" w:eastAsia="Calibri" w:hAnsi="Tahoma" w:cs="Tahoma"/>
                <w:lang w:eastAsia="en-US"/>
              </w:rPr>
            </w:pPr>
          </w:p>
        </w:tc>
        <w:tc>
          <w:tcPr>
            <w:tcW w:w="404" w:type="dxa"/>
            <w:hideMark/>
          </w:tcPr>
          <w:p w14:paraId="30EDB48D"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h)</w:t>
            </w:r>
          </w:p>
        </w:tc>
        <w:tc>
          <w:tcPr>
            <w:tcW w:w="4959" w:type="dxa"/>
            <w:hideMark/>
          </w:tcPr>
          <w:p w14:paraId="2A344A4F"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Lobbanáspont</w:t>
            </w:r>
            <w:r>
              <w:rPr>
                <w:rFonts w:ascii="Tahoma" w:eastAsia="Calibri" w:hAnsi="Tahoma" w:cs="Tahoma"/>
                <w:lang w:eastAsia="en-US"/>
              </w:rPr>
              <w:t>:</w:t>
            </w:r>
          </w:p>
        </w:tc>
        <w:tc>
          <w:tcPr>
            <w:tcW w:w="3829" w:type="dxa"/>
            <w:vAlign w:val="bottom"/>
            <w:hideMark/>
          </w:tcPr>
          <w:p w14:paraId="33137E4F" w14:textId="646AF8BD" w:rsidR="00677FEA" w:rsidRPr="001375AD" w:rsidRDefault="00677FEA" w:rsidP="00910565">
            <w:pPr>
              <w:jc w:val="both"/>
              <w:rPr>
                <w:rFonts w:ascii="Tahoma" w:eastAsia="Calibri" w:hAnsi="Tahoma" w:cs="Tahoma"/>
                <w:lang w:eastAsia="en-US"/>
              </w:rPr>
            </w:pPr>
            <w:r w:rsidRPr="00677FEA">
              <w:rPr>
                <w:rFonts w:ascii="Tahoma" w:eastAsia="Calibri" w:hAnsi="Tahoma" w:cs="Tahoma"/>
                <w:lang w:eastAsia="en-US"/>
              </w:rPr>
              <w:t>nincs adat, nem jellemző</w:t>
            </w:r>
          </w:p>
        </w:tc>
      </w:tr>
      <w:tr w:rsidR="00677FEA" w:rsidRPr="001375AD" w14:paraId="599BCE04" w14:textId="77777777" w:rsidTr="00677FEA">
        <w:tc>
          <w:tcPr>
            <w:tcW w:w="164" w:type="dxa"/>
          </w:tcPr>
          <w:p w14:paraId="1C14CEC0" w14:textId="77777777" w:rsidR="00677FEA" w:rsidRPr="001375AD" w:rsidRDefault="00677FEA" w:rsidP="00910565">
            <w:pPr>
              <w:jc w:val="both"/>
              <w:rPr>
                <w:rFonts w:ascii="Tahoma" w:eastAsia="Calibri" w:hAnsi="Tahoma" w:cs="Tahoma"/>
                <w:lang w:eastAsia="en-US"/>
              </w:rPr>
            </w:pPr>
          </w:p>
        </w:tc>
        <w:tc>
          <w:tcPr>
            <w:tcW w:w="404" w:type="dxa"/>
            <w:hideMark/>
          </w:tcPr>
          <w:p w14:paraId="654C518C"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i)</w:t>
            </w:r>
          </w:p>
        </w:tc>
        <w:tc>
          <w:tcPr>
            <w:tcW w:w="4959" w:type="dxa"/>
            <w:hideMark/>
          </w:tcPr>
          <w:p w14:paraId="3BE151BC"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Öngyulladási hőmérséklet:</w:t>
            </w:r>
          </w:p>
        </w:tc>
        <w:tc>
          <w:tcPr>
            <w:tcW w:w="3829" w:type="dxa"/>
            <w:vAlign w:val="bottom"/>
            <w:hideMark/>
          </w:tcPr>
          <w:p w14:paraId="4E096606" w14:textId="2884FBD0" w:rsidR="00677FEA" w:rsidRPr="001375AD" w:rsidRDefault="00677FEA" w:rsidP="00910565">
            <w:pPr>
              <w:jc w:val="both"/>
              <w:rPr>
                <w:rFonts w:ascii="Tahoma" w:eastAsia="Calibri" w:hAnsi="Tahoma" w:cs="Tahoma"/>
                <w:lang w:eastAsia="en-US"/>
              </w:rPr>
            </w:pPr>
            <w:r w:rsidRPr="00677FEA">
              <w:rPr>
                <w:rFonts w:ascii="Tahoma" w:eastAsia="Calibri" w:hAnsi="Tahoma" w:cs="Tahoma"/>
                <w:lang w:eastAsia="en-US"/>
              </w:rPr>
              <w:t>nem jellemző</w:t>
            </w:r>
          </w:p>
        </w:tc>
      </w:tr>
      <w:tr w:rsidR="00677FEA" w:rsidRPr="001375AD" w14:paraId="0A4B5BA3" w14:textId="77777777" w:rsidTr="00677FEA">
        <w:tc>
          <w:tcPr>
            <w:tcW w:w="164" w:type="dxa"/>
          </w:tcPr>
          <w:p w14:paraId="493B677D" w14:textId="77777777" w:rsidR="00677FEA" w:rsidRPr="001375AD" w:rsidRDefault="00677FEA" w:rsidP="00910565">
            <w:pPr>
              <w:jc w:val="both"/>
              <w:rPr>
                <w:rFonts w:ascii="Tahoma" w:eastAsia="Calibri" w:hAnsi="Tahoma" w:cs="Tahoma"/>
                <w:lang w:eastAsia="en-US"/>
              </w:rPr>
            </w:pPr>
          </w:p>
        </w:tc>
        <w:tc>
          <w:tcPr>
            <w:tcW w:w="404" w:type="dxa"/>
            <w:hideMark/>
          </w:tcPr>
          <w:p w14:paraId="06FDFFCE"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j)</w:t>
            </w:r>
          </w:p>
        </w:tc>
        <w:tc>
          <w:tcPr>
            <w:tcW w:w="4959" w:type="dxa"/>
            <w:hideMark/>
          </w:tcPr>
          <w:p w14:paraId="594B29B2"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Bomlási hőmérséklet:</w:t>
            </w:r>
          </w:p>
        </w:tc>
        <w:tc>
          <w:tcPr>
            <w:tcW w:w="3829" w:type="dxa"/>
            <w:vAlign w:val="bottom"/>
            <w:hideMark/>
          </w:tcPr>
          <w:p w14:paraId="338B83C8"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nincs adat</w:t>
            </w:r>
          </w:p>
        </w:tc>
      </w:tr>
      <w:tr w:rsidR="00677FEA" w:rsidRPr="001375AD" w14:paraId="68118A09" w14:textId="77777777" w:rsidTr="00677FEA">
        <w:tc>
          <w:tcPr>
            <w:tcW w:w="164" w:type="dxa"/>
          </w:tcPr>
          <w:p w14:paraId="080736BD" w14:textId="77777777" w:rsidR="00677FEA" w:rsidRPr="001375AD" w:rsidRDefault="00677FEA" w:rsidP="00910565">
            <w:pPr>
              <w:jc w:val="both"/>
              <w:rPr>
                <w:rFonts w:ascii="Tahoma" w:eastAsia="Arial Unicode MS" w:hAnsi="Tahoma" w:cs="Tahoma"/>
                <w:lang w:eastAsia="en-US"/>
              </w:rPr>
            </w:pPr>
          </w:p>
        </w:tc>
        <w:tc>
          <w:tcPr>
            <w:tcW w:w="404" w:type="dxa"/>
            <w:hideMark/>
          </w:tcPr>
          <w:p w14:paraId="17CB9ED2" w14:textId="77777777" w:rsidR="00677FEA" w:rsidRPr="001375AD" w:rsidRDefault="00677FEA" w:rsidP="00910565">
            <w:pPr>
              <w:jc w:val="both"/>
              <w:rPr>
                <w:rFonts w:ascii="Tahoma" w:eastAsia="Arial Unicode MS" w:hAnsi="Tahoma" w:cs="Tahoma"/>
                <w:lang w:eastAsia="en-US"/>
              </w:rPr>
            </w:pPr>
            <w:r w:rsidRPr="001375AD">
              <w:rPr>
                <w:rFonts w:ascii="Tahoma" w:eastAsia="Arial Unicode MS" w:hAnsi="Tahoma" w:cs="Tahoma"/>
                <w:lang w:eastAsia="en-US"/>
              </w:rPr>
              <w:t>k)</w:t>
            </w:r>
          </w:p>
        </w:tc>
        <w:tc>
          <w:tcPr>
            <w:tcW w:w="4959" w:type="dxa"/>
            <w:hideMark/>
          </w:tcPr>
          <w:p w14:paraId="79988D91" w14:textId="77777777" w:rsidR="00677FEA" w:rsidRPr="001375AD" w:rsidRDefault="00677FEA" w:rsidP="00910565">
            <w:pPr>
              <w:jc w:val="both"/>
              <w:rPr>
                <w:rFonts w:ascii="Tahoma" w:hAnsi="Tahoma" w:cs="Tahoma"/>
                <w:lang w:eastAsia="en-US"/>
              </w:rPr>
            </w:pPr>
            <w:r w:rsidRPr="00524A3A">
              <w:rPr>
                <w:rFonts w:ascii="Tahoma" w:hAnsi="Tahoma" w:cs="Tahoma"/>
              </w:rPr>
              <w:t>pH</w:t>
            </w:r>
            <w:r>
              <w:rPr>
                <w:rFonts w:ascii="Tahoma" w:hAnsi="Tahoma" w:cs="Tahoma"/>
              </w:rPr>
              <w:t xml:space="preserve"> </w:t>
            </w:r>
            <w:r>
              <w:rPr>
                <w:rFonts w:ascii="Tahoma" w:eastAsia="Calibri" w:hAnsi="Tahoma" w:cs="Tahoma"/>
                <w:lang w:eastAsia="en-US"/>
              </w:rPr>
              <w:t>20°C-on:</w:t>
            </w:r>
          </w:p>
        </w:tc>
        <w:tc>
          <w:tcPr>
            <w:tcW w:w="3829" w:type="dxa"/>
            <w:hideMark/>
          </w:tcPr>
          <w:p w14:paraId="6C7BE51D" w14:textId="6427DF3A" w:rsidR="00677FEA" w:rsidRPr="001375AD" w:rsidRDefault="009626B9" w:rsidP="00910565">
            <w:pPr>
              <w:jc w:val="both"/>
              <w:rPr>
                <w:rFonts w:ascii="Tahoma" w:hAnsi="Tahoma" w:cs="Tahoma"/>
                <w:lang w:eastAsia="en-US"/>
              </w:rPr>
            </w:pPr>
            <w:r>
              <w:rPr>
                <w:rFonts w:ascii="Tahoma" w:hAnsi="Tahoma" w:cs="Tahoma"/>
                <w:lang w:eastAsia="en-US"/>
              </w:rPr>
              <w:t>7</w:t>
            </w:r>
            <w:r w:rsidR="00677FEA" w:rsidRPr="00677FEA">
              <w:rPr>
                <w:rFonts w:ascii="Tahoma" w:hAnsi="Tahoma" w:cs="Tahoma"/>
                <w:lang w:eastAsia="en-US"/>
              </w:rPr>
              <w:t xml:space="preserve">,0 – </w:t>
            </w:r>
            <w:r>
              <w:rPr>
                <w:rFonts w:ascii="Tahoma" w:hAnsi="Tahoma" w:cs="Tahoma"/>
                <w:lang w:eastAsia="en-US"/>
              </w:rPr>
              <w:t>8</w:t>
            </w:r>
            <w:r w:rsidR="00677FEA" w:rsidRPr="00677FEA">
              <w:rPr>
                <w:rFonts w:ascii="Tahoma" w:hAnsi="Tahoma" w:cs="Tahoma"/>
                <w:lang w:eastAsia="en-US"/>
              </w:rPr>
              <w:t>,0</w:t>
            </w:r>
          </w:p>
        </w:tc>
      </w:tr>
      <w:tr w:rsidR="00677FEA" w:rsidRPr="001375AD" w14:paraId="5A6F27F9" w14:textId="77777777" w:rsidTr="00677FEA">
        <w:tc>
          <w:tcPr>
            <w:tcW w:w="164" w:type="dxa"/>
          </w:tcPr>
          <w:p w14:paraId="03E968E5" w14:textId="77777777" w:rsidR="00677FEA" w:rsidRPr="001375AD" w:rsidRDefault="00677FEA" w:rsidP="00910565">
            <w:pPr>
              <w:jc w:val="both"/>
              <w:rPr>
                <w:rFonts w:ascii="Tahoma" w:eastAsia="Arial Unicode MS" w:hAnsi="Tahoma" w:cs="Tahoma"/>
                <w:lang w:eastAsia="en-US"/>
              </w:rPr>
            </w:pPr>
          </w:p>
        </w:tc>
        <w:tc>
          <w:tcPr>
            <w:tcW w:w="404" w:type="dxa"/>
            <w:hideMark/>
          </w:tcPr>
          <w:p w14:paraId="2C69C2B4" w14:textId="77777777" w:rsidR="00677FEA" w:rsidRPr="001375AD" w:rsidRDefault="00677FEA" w:rsidP="00910565">
            <w:pPr>
              <w:jc w:val="both"/>
              <w:rPr>
                <w:rFonts w:ascii="Tahoma" w:eastAsia="Arial Unicode MS" w:hAnsi="Tahoma" w:cs="Tahoma"/>
                <w:lang w:eastAsia="en-US"/>
              </w:rPr>
            </w:pPr>
            <w:r w:rsidRPr="001375AD">
              <w:rPr>
                <w:rFonts w:ascii="Tahoma" w:eastAsia="Arial Unicode MS" w:hAnsi="Tahoma" w:cs="Tahoma"/>
                <w:lang w:eastAsia="en-US"/>
              </w:rPr>
              <w:t>l)</w:t>
            </w:r>
          </w:p>
        </w:tc>
        <w:tc>
          <w:tcPr>
            <w:tcW w:w="4959" w:type="dxa"/>
            <w:hideMark/>
          </w:tcPr>
          <w:p w14:paraId="705F3EFE" w14:textId="77777777" w:rsidR="00677FEA" w:rsidRPr="001375AD" w:rsidRDefault="00677FEA" w:rsidP="00910565">
            <w:pPr>
              <w:jc w:val="both"/>
              <w:rPr>
                <w:rFonts w:ascii="Tahoma" w:hAnsi="Tahoma" w:cs="Tahoma"/>
                <w:lang w:eastAsia="en-US"/>
              </w:rPr>
            </w:pPr>
            <w:r w:rsidRPr="001375AD">
              <w:rPr>
                <w:rFonts w:ascii="Tahoma" w:eastAsia="Calibri" w:hAnsi="Tahoma" w:cs="Tahoma"/>
                <w:lang w:eastAsia="en-US"/>
              </w:rPr>
              <w:t>Kinematikai viszkozitás:</w:t>
            </w:r>
          </w:p>
        </w:tc>
        <w:tc>
          <w:tcPr>
            <w:tcW w:w="3829" w:type="dxa"/>
            <w:vAlign w:val="bottom"/>
            <w:hideMark/>
          </w:tcPr>
          <w:p w14:paraId="11007AAE" w14:textId="77777777" w:rsidR="00677FEA" w:rsidRPr="001375AD" w:rsidRDefault="00677FEA" w:rsidP="00910565">
            <w:pPr>
              <w:jc w:val="both"/>
              <w:rPr>
                <w:rFonts w:ascii="Tahoma" w:eastAsia="Calibri" w:hAnsi="Tahoma" w:cs="Tahoma"/>
                <w:lang w:eastAsia="en-US"/>
              </w:rPr>
            </w:pPr>
            <w:r w:rsidRPr="001375AD">
              <w:rPr>
                <w:rFonts w:ascii="Tahoma" w:eastAsia="Calibri" w:hAnsi="Tahoma" w:cs="Tahoma"/>
                <w:lang w:eastAsia="en-US"/>
              </w:rPr>
              <w:t>nincs adat</w:t>
            </w:r>
          </w:p>
        </w:tc>
      </w:tr>
      <w:tr w:rsidR="00677FEA" w:rsidRPr="001375AD" w14:paraId="43BACABF" w14:textId="77777777" w:rsidTr="00677FEA">
        <w:tc>
          <w:tcPr>
            <w:tcW w:w="164" w:type="dxa"/>
          </w:tcPr>
          <w:p w14:paraId="755D4F39" w14:textId="77777777" w:rsidR="00677FEA" w:rsidRPr="001375AD" w:rsidRDefault="00677FEA" w:rsidP="00910565">
            <w:pPr>
              <w:jc w:val="both"/>
              <w:rPr>
                <w:rFonts w:ascii="Tahoma" w:eastAsia="Arial Unicode MS" w:hAnsi="Tahoma" w:cs="Tahoma"/>
                <w:lang w:eastAsia="en-US"/>
              </w:rPr>
            </w:pPr>
          </w:p>
        </w:tc>
        <w:tc>
          <w:tcPr>
            <w:tcW w:w="404" w:type="dxa"/>
            <w:hideMark/>
          </w:tcPr>
          <w:p w14:paraId="17B540C2" w14:textId="77777777" w:rsidR="00677FEA" w:rsidRPr="001375AD" w:rsidRDefault="00677FEA" w:rsidP="00910565">
            <w:pPr>
              <w:jc w:val="both"/>
              <w:rPr>
                <w:rFonts w:ascii="Tahoma" w:eastAsia="Arial Unicode MS" w:hAnsi="Tahoma" w:cs="Tahoma"/>
                <w:lang w:eastAsia="en-US"/>
              </w:rPr>
            </w:pPr>
            <w:r w:rsidRPr="001375AD">
              <w:rPr>
                <w:rFonts w:ascii="Tahoma" w:eastAsia="Arial Unicode MS" w:hAnsi="Tahoma" w:cs="Tahoma"/>
                <w:lang w:eastAsia="en-US"/>
              </w:rPr>
              <w:t>m)</w:t>
            </w:r>
          </w:p>
        </w:tc>
        <w:tc>
          <w:tcPr>
            <w:tcW w:w="4959" w:type="dxa"/>
            <w:hideMark/>
          </w:tcPr>
          <w:p w14:paraId="1F82207B" w14:textId="77777777" w:rsidR="00677FEA" w:rsidRPr="001375AD" w:rsidRDefault="00677FEA" w:rsidP="00910565">
            <w:pPr>
              <w:jc w:val="both"/>
              <w:rPr>
                <w:rFonts w:ascii="Tahoma" w:hAnsi="Tahoma" w:cs="Tahoma"/>
                <w:lang w:eastAsia="en-US"/>
              </w:rPr>
            </w:pPr>
            <w:r w:rsidRPr="001375AD">
              <w:rPr>
                <w:rFonts w:ascii="Tahoma" w:eastAsia="Calibri" w:hAnsi="Tahoma" w:cs="Tahoma"/>
                <w:lang w:eastAsia="en-US"/>
              </w:rPr>
              <w:t>Oldhatóság</w:t>
            </w:r>
          </w:p>
        </w:tc>
        <w:tc>
          <w:tcPr>
            <w:tcW w:w="3829" w:type="dxa"/>
            <w:vAlign w:val="bottom"/>
          </w:tcPr>
          <w:p w14:paraId="5E24C588" w14:textId="77777777" w:rsidR="00677FEA" w:rsidRPr="001375AD" w:rsidRDefault="00677FEA" w:rsidP="00910565">
            <w:pPr>
              <w:jc w:val="both"/>
              <w:rPr>
                <w:rFonts w:ascii="Tahoma" w:eastAsia="Calibri" w:hAnsi="Tahoma" w:cs="Tahoma"/>
                <w:lang w:eastAsia="en-US"/>
              </w:rPr>
            </w:pPr>
          </w:p>
        </w:tc>
      </w:tr>
      <w:tr w:rsidR="00677FEA" w14:paraId="57675EF6" w14:textId="77777777" w:rsidTr="00677FEA">
        <w:tc>
          <w:tcPr>
            <w:tcW w:w="164" w:type="dxa"/>
          </w:tcPr>
          <w:p w14:paraId="7000E124" w14:textId="77777777" w:rsidR="00677FEA" w:rsidRDefault="00677FEA" w:rsidP="00910565">
            <w:pPr>
              <w:jc w:val="both"/>
              <w:rPr>
                <w:rFonts w:ascii="Tahoma" w:eastAsia="Arial Unicode MS" w:hAnsi="Tahoma" w:cs="Tahoma"/>
                <w:lang w:eastAsia="en-US"/>
              </w:rPr>
            </w:pPr>
          </w:p>
        </w:tc>
        <w:tc>
          <w:tcPr>
            <w:tcW w:w="404" w:type="dxa"/>
            <w:hideMark/>
          </w:tcPr>
          <w:p w14:paraId="6CCA2786" w14:textId="77777777" w:rsidR="00677FEA" w:rsidRDefault="00677FEA" w:rsidP="00910565">
            <w:pPr>
              <w:jc w:val="both"/>
              <w:rPr>
                <w:rFonts w:ascii="Tahoma" w:eastAsia="Arial Unicode MS" w:hAnsi="Tahoma" w:cs="Tahoma"/>
                <w:lang w:eastAsia="en-US"/>
              </w:rPr>
            </w:pPr>
          </w:p>
        </w:tc>
        <w:tc>
          <w:tcPr>
            <w:tcW w:w="4959" w:type="dxa"/>
            <w:hideMark/>
          </w:tcPr>
          <w:p w14:paraId="225B2CDA"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Oldhatóság vízben:</w:t>
            </w:r>
          </w:p>
        </w:tc>
        <w:tc>
          <w:tcPr>
            <w:tcW w:w="3829" w:type="dxa"/>
            <w:vAlign w:val="bottom"/>
          </w:tcPr>
          <w:p w14:paraId="1ED473B3" w14:textId="14259255" w:rsidR="00677FEA" w:rsidRDefault="00677FEA" w:rsidP="00910565">
            <w:pPr>
              <w:jc w:val="both"/>
              <w:rPr>
                <w:rFonts w:ascii="Tahoma" w:eastAsia="Calibri" w:hAnsi="Tahoma" w:cs="Tahoma"/>
                <w:lang w:eastAsia="en-US"/>
              </w:rPr>
            </w:pPr>
            <w:r w:rsidRPr="00677FEA">
              <w:rPr>
                <w:rFonts w:ascii="Tahoma" w:eastAsia="Calibri" w:hAnsi="Tahoma" w:cs="Tahoma"/>
                <w:lang w:eastAsia="en-US"/>
              </w:rPr>
              <w:t>korlátlanul oldódik</w:t>
            </w:r>
          </w:p>
        </w:tc>
      </w:tr>
      <w:tr w:rsidR="00677FEA" w14:paraId="78AD3680" w14:textId="77777777" w:rsidTr="00677FEA">
        <w:tc>
          <w:tcPr>
            <w:tcW w:w="164" w:type="dxa"/>
          </w:tcPr>
          <w:p w14:paraId="33B2E167" w14:textId="77777777" w:rsidR="00677FEA" w:rsidRDefault="00677FEA" w:rsidP="00910565">
            <w:pPr>
              <w:jc w:val="both"/>
              <w:rPr>
                <w:rFonts w:ascii="Tahoma" w:eastAsia="Arial Unicode MS" w:hAnsi="Tahoma" w:cs="Tahoma"/>
                <w:lang w:eastAsia="en-US"/>
              </w:rPr>
            </w:pPr>
          </w:p>
        </w:tc>
        <w:tc>
          <w:tcPr>
            <w:tcW w:w="404" w:type="dxa"/>
            <w:hideMark/>
          </w:tcPr>
          <w:p w14:paraId="707E04AE" w14:textId="77777777" w:rsidR="00677FEA" w:rsidRDefault="00677FEA" w:rsidP="00910565">
            <w:pPr>
              <w:jc w:val="both"/>
              <w:rPr>
                <w:rFonts w:ascii="Tahoma" w:eastAsia="Arial Unicode MS" w:hAnsi="Tahoma" w:cs="Tahoma"/>
                <w:lang w:eastAsia="en-US"/>
              </w:rPr>
            </w:pPr>
          </w:p>
        </w:tc>
        <w:tc>
          <w:tcPr>
            <w:tcW w:w="4959" w:type="dxa"/>
            <w:hideMark/>
          </w:tcPr>
          <w:p w14:paraId="2D86865E"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Oldhatóság egyéb oldószerben:</w:t>
            </w:r>
          </w:p>
        </w:tc>
        <w:tc>
          <w:tcPr>
            <w:tcW w:w="3829" w:type="dxa"/>
            <w:vAlign w:val="bottom"/>
          </w:tcPr>
          <w:p w14:paraId="1CDD8111"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nincs adat</w:t>
            </w:r>
          </w:p>
        </w:tc>
      </w:tr>
      <w:tr w:rsidR="00677FEA" w14:paraId="2C489A89" w14:textId="77777777" w:rsidTr="00677FEA">
        <w:tc>
          <w:tcPr>
            <w:tcW w:w="164" w:type="dxa"/>
          </w:tcPr>
          <w:p w14:paraId="2810B7B9" w14:textId="77777777" w:rsidR="00677FEA" w:rsidRDefault="00677FEA" w:rsidP="00910565">
            <w:pPr>
              <w:jc w:val="both"/>
              <w:rPr>
                <w:rFonts w:ascii="Tahoma" w:eastAsia="Arial Unicode MS" w:hAnsi="Tahoma" w:cs="Tahoma"/>
                <w:lang w:eastAsia="en-US"/>
              </w:rPr>
            </w:pPr>
          </w:p>
        </w:tc>
        <w:tc>
          <w:tcPr>
            <w:tcW w:w="404" w:type="dxa"/>
            <w:hideMark/>
          </w:tcPr>
          <w:p w14:paraId="24650B5A" w14:textId="77777777" w:rsidR="00677FEA" w:rsidRDefault="00677FEA" w:rsidP="00910565">
            <w:pPr>
              <w:jc w:val="both"/>
              <w:rPr>
                <w:rFonts w:ascii="Tahoma" w:eastAsia="Arial Unicode MS" w:hAnsi="Tahoma" w:cs="Tahoma"/>
                <w:lang w:eastAsia="en-US"/>
              </w:rPr>
            </w:pPr>
            <w:r>
              <w:rPr>
                <w:rFonts w:ascii="Tahoma" w:eastAsia="Arial Unicode MS" w:hAnsi="Tahoma" w:cs="Tahoma"/>
                <w:lang w:eastAsia="en-US"/>
              </w:rPr>
              <w:t>o)</w:t>
            </w:r>
          </w:p>
        </w:tc>
        <w:tc>
          <w:tcPr>
            <w:tcW w:w="4959" w:type="dxa"/>
            <w:hideMark/>
          </w:tcPr>
          <w:p w14:paraId="537138B0"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Gőznyomás:</w:t>
            </w:r>
          </w:p>
        </w:tc>
        <w:tc>
          <w:tcPr>
            <w:tcW w:w="3829" w:type="dxa"/>
            <w:vAlign w:val="bottom"/>
          </w:tcPr>
          <w:p w14:paraId="39988C3C"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nincs adat</w:t>
            </w:r>
          </w:p>
        </w:tc>
      </w:tr>
      <w:tr w:rsidR="00677FEA" w14:paraId="5B1B3D08" w14:textId="77777777" w:rsidTr="00677FEA">
        <w:tc>
          <w:tcPr>
            <w:tcW w:w="164" w:type="dxa"/>
          </w:tcPr>
          <w:p w14:paraId="785D5135" w14:textId="77777777" w:rsidR="00677FEA" w:rsidRDefault="00677FEA" w:rsidP="00910565">
            <w:pPr>
              <w:jc w:val="both"/>
              <w:rPr>
                <w:rFonts w:ascii="Tahoma" w:eastAsia="Arial Unicode MS" w:hAnsi="Tahoma" w:cs="Tahoma"/>
                <w:lang w:eastAsia="en-US"/>
              </w:rPr>
            </w:pPr>
          </w:p>
        </w:tc>
        <w:tc>
          <w:tcPr>
            <w:tcW w:w="404" w:type="dxa"/>
            <w:hideMark/>
          </w:tcPr>
          <w:p w14:paraId="2F015D7C" w14:textId="77777777" w:rsidR="00677FEA" w:rsidRDefault="00677FEA" w:rsidP="00910565">
            <w:pPr>
              <w:jc w:val="both"/>
              <w:rPr>
                <w:rFonts w:ascii="Tahoma" w:eastAsia="Arial Unicode MS" w:hAnsi="Tahoma" w:cs="Tahoma"/>
                <w:lang w:eastAsia="en-US"/>
              </w:rPr>
            </w:pPr>
            <w:r>
              <w:rPr>
                <w:rFonts w:ascii="Tahoma" w:eastAsia="Arial Unicode MS" w:hAnsi="Tahoma" w:cs="Tahoma"/>
                <w:lang w:eastAsia="en-US"/>
              </w:rPr>
              <w:t>p)</w:t>
            </w:r>
          </w:p>
        </w:tc>
        <w:tc>
          <w:tcPr>
            <w:tcW w:w="4959" w:type="dxa"/>
            <w:hideMark/>
          </w:tcPr>
          <w:p w14:paraId="626C2201"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Sűrűség:</w:t>
            </w:r>
          </w:p>
        </w:tc>
        <w:tc>
          <w:tcPr>
            <w:tcW w:w="3829" w:type="dxa"/>
            <w:vAlign w:val="bottom"/>
          </w:tcPr>
          <w:p w14:paraId="696176E6" w14:textId="68536A67" w:rsidR="00677FEA" w:rsidRDefault="009626B9" w:rsidP="00910565">
            <w:pPr>
              <w:jc w:val="both"/>
              <w:rPr>
                <w:rFonts w:ascii="Tahoma" w:eastAsia="Calibri" w:hAnsi="Tahoma" w:cs="Tahoma"/>
                <w:lang w:eastAsia="en-US"/>
              </w:rPr>
            </w:pPr>
            <w:r>
              <w:rPr>
                <w:rFonts w:ascii="Tahoma" w:eastAsia="Calibri" w:hAnsi="Tahoma" w:cs="Tahoma"/>
                <w:lang w:eastAsia="en-US"/>
              </w:rPr>
              <w:t xml:space="preserve">kb. </w:t>
            </w:r>
            <w:r w:rsidR="00677FEA" w:rsidRPr="00677FEA">
              <w:rPr>
                <w:rFonts w:ascii="Tahoma" w:eastAsia="Calibri" w:hAnsi="Tahoma" w:cs="Tahoma"/>
                <w:lang w:eastAsia="en-US"/>
              </w:rPr>
              <w:t>1,02 g/cm</w:t>
            </w:r>
            <w:r w:rsidR="00677FEA" w:rsidRPr="00677FEA">
              <w:rPr>
                <w:rFonts w:ascii="Tahoma" w:eastAsia="Calibri" w:hAnsi="Tahoma" w:cs="Tahoma"/>
                <w:vertAlign w:val="superscript"/>
                <w:lang w:eastAsia="en-US"/>
              </w:rPr>
              <w:t>3</w:t>
            </w:r>
          </w:p>
        </w:tc>
      </w:tr>
      <w:tr w:rsidR="00677FEA" w14:paraId="00AE928F" w14:textId="77777777" w:rsidTr="00677FEA">
        <w:tc>
          <w:tcPr>
            <w:tcW w:w="164" w:type="dxa"/>
          </w:tcPr>
          <w:p w14:paraId="3F012FD4" w14:textId="77777777" w:rsidR="00677FEA" w:rsidRDefault="00677FEA" w:rsidP="00910565">
            <w:pPr>
              <w:jc w:val="both"/>
              <w:rPr>
                <w:rFonts w:ascii="Tahoma" w:eastAsia="Arial Unicode MS" w:hAnsi="Tahoma" w:cs="Tahoma"/>
                <w:lang w:eastAsia="en-US"/>
              </w:rPr>
            </w:pPr>
          </w:p>
        </w:tc>
        <w:tc>
          <w:tcPr>
            <w:tcW w:w="404" w:type="dxa"/>
            <w:hideMark/>
          </w:tcPr>
          <w:p w14:paraId="2B949C47" w14:textId="77777777" w:rsidR="00677FEA" w:rsidRDefault="00677FEA" w:rsidP="00910565">
            <w:pPr>
              <w:jc w:val="both"/>
              <w:rPr>
                <w:rFonts w:ascii="Tahoma" w:eastAsia="Arial Unicode MS" w:hAnsi="Tahoma" w:cs="Tahoma"/>
                <w:lang w:eastAsia="en-US"/>
              </w:rPr>
            </w:pPr>
            <w:r>
              <w:rPr>
                <w:rFonts w:ascii="Tahoma" w:eastAsia="Arial Unicode MS" w:hAnsi="Tahoma" w:cs="Tahoma"/>
                <w:lang w:eastAsia="en-US"/>
              </w:rPr>
              <w:t>q)</w:t>
            </w:r>
          </w:p>
        </w:tc>
        <w:tc>
          <w:tcPr>
            <w:tcW w:w="4959" w:type="dxa"/>
            <w:hideMark/>
          </w:tcPr>
          <w:p w14:paraId="7F3C1579"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Relatív gőzsűrűség:</w:t>
            </w:r>
          </w:p>
        </w:tc>
        <w:tc>
          <w:tcPr>
            <w:tcW w:w="3829" w:type="dxa"/>
            <w:vAlign w:val="bottom"/>
          </w:tcPr>
          <w:p w14:paraId="3F10C050"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nincs adat</w:t>
            </w:r>
          </w:p>
        </w:tc>
      </w:tr>
      <w:tr w:rsidR="00677FEA" w14:paraId="6EBB6D8E" w14:textId="77777777" w:rsidTr="00677FEA">
        <w:tc>
          <w:tcPr>
            <w:tcW w:w="164" w:type="dxa"/>
          </w:tcPr>
          <w:p w14:paraId="44393517" w14:textId="77777777" w:rsidR="00677FEA" w:rsidRDefault="00677FEA" w:rsidP="00910565">
            <w:pPr>
              <w:jc w:val="both"/>
              <w:rPr>
                <w:rFonts w:ascii="Tahoma" w:eastAsia="Arial Unicode MS" w:hAnsi="Tahoma" w:cs="Tahoma"/>
                <w:lang w:eastAsia="en-US"/>
              </w:rPr>
            </w:pPr>
          </w:p>
        </w:tc>
        <w:tc>
          <w:tcPr>
            <w:tcW w:w="404" w:type="dxa"/>
            <w:hideMark/>
          </w:tcPr>
          <w:p w14:paraId="61B69596" w14:textId="77777777" w:rsidR="00677FEA" w:rsidRDefault="00677FEA" w:rsidP="00910565">
            <w:pPr>
              <w:jc w:val="both"/>
              <w:rPr>
                <w:rFonts w:ascii="Tahoma" w:eastAsia="Arial Unicode MS" w:hAnsi="Tahoma" w:cs="Tahoma"/>
                <w:lang w:eastAsia="en-US"/>
              </w:rPr>
            </w:pPr>
            <w:r>
              <w:rPr>
                <w:rFonts w:ascii="Tahoma" w:eastAsia="Arial Unicode MS" w:hAnsi="Tahoma" w:cs="Tahoma"/>
                <w:lang w:eastAsia="en-US"/>
              </w:rPr>
              <w:t>r)</w:t>
            </w:r>
          </w:p>
        </w:tc>
        <w:tc>
          <w:tcPr>
            <w:tcW w:w="4959" w:type="dxa"/>
            <w:hideMark/>
          </w:tcPr>
          <w:p w14:paraId="349585D1"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Részecskejellemzők:</w:t>
            </w:r>
          </w:p>
        </w:tc>
        <w:tc>
          <w:tcPr>
            <w:tcW w:w="3829" w:type="dxa"/>
            <w:vAlign w:val="bottom"/>
          </w:tcPr>
          <w:p w14:paraId="673B7319" w14:textId="77777777" w:rsidR="00677FEA" w:rsidRDefault="00677FEA" w:rsidP="00910565">
            <w:pPr>
              <w:jc w:val="both"/>
              <w:rPr>
                <w:rFonts w:ascii="Tahoma" w:eastAsia="Calibri" w:hAnsi="Tahoma" w:cs="Tahoma"/>
                <w:lang w:eastAsia="en-US"/>
              </w:rPr>
            </w:pPr>
            <w:r>
              <w:rPr>
                <w:rFonts w:ascii="Tahoma" w:eastAsia="Calibri" w:hAnsi="Tahoma" w:cs="Tahoma"/>
                <w:lang w:eastAsia="en-US"/>
              </w:rPr>
              <w:t>nincs adat</w:t>
            </w:r>
          </w:p>
        </w:tc>
      </w:tr>
      <w:tr w:rsidR="00677FEA" w:rsidRPr="00456799" w14:paraId="2FE76146" w14:textId="77777777" w:rsidTr="00677FEA">
        <w:tc>
          <w:tcPr>
            <w:tcW w:w="9356" w:type="dxa"/>
            <w:gridSpan w:val="4"/>
          </w:tcPr>
          <w:p w14:paraId="2766DADF" w14:textId="77777777" w:rsidR="00677FEA" w:rsidRPr="00456799" w:rsidRDefault="00677FEA" w:rsidP="00910565">
            <w:pPr>
              <w:jc w:val="both"/>
              <w:rPr>
                <w:rFonts w:ascii="Tahoma" w:eastAsia="Calibri" w:hAnsi="Tahoma" w:cs="Tahoma"/>
                <w:lang w:eastAsia="en-US"/>
              </w:rPr>
            </w:pPr>
          </w:p>
        </w:tc>
      </w:tr>
      <w:tr w:rsidR="00677FEA" w14:paraId="34BEAF87" w14:textId="77777777" w:rsidTr="00677FEA">
        <w:tc>
          <w:tcPr>
            <w:tcW w:w="9356" w:type="dxa"/>
            <w:gridSpan w:val="4"/>
            <w:vAlign w:val="bottom"/>
            <w:hideMark/>
          </w:tcPr>
          <w:p w14:paraId="5A8B801D" w14:textId="77777777" w:rsidR="00677FEA" w:rsidRDefault="00677FEA" w:rsidP="00910565">
            <w:pPr>
              <w:jc w:val="both"/>
              <w:rPr>
                <w:rFonts w:ascii="Tahoma" w:eastAsia="Calibri" w:hAnsi="Tahoma" w:cs="Tahoma"/>
                <w:b/>
                <w:bCs/>
                <w:iCs/>
                <w:lang w:eastAsia="en-US"/>
              </w:rPr>
            </w:pPr>
            <w:r>
              <w:rPr>
                <w:rFonts w:ascii="Tahoma" w:eastAsia="Calibri" w:hAnsi="Tahoma" w:cs="Tahoma"/>
                <w:i/>
                <w:lang w:eastAsia="en-US"/>
              </w:rPr>
              <w:br w:type="page"/>
            </w:r>
            <w:r>
              <w:rPr>
                <w:rFonts w:ascii="Tahoma" w:eastAsia="Calibri" w:hAnsi="Tahoma" w:cs="Tahoma"/>
                <w:b/>
                <w:bCs/>
                <w:iCs/>
                <w:lang w:eastAsia="en-US"/>
              </w:rPr>
              <w:t>9.2. Egyéb információk:</w:t>
            </w:r>
          </w:p>
        </w:tc>
      </w:tr>
      <w:tr w:rsidR="00677FEA" w14:paraId="1AF7A970" w14:textId="77777777" w:rsidTr="00677FEA">
        <w:tc>
          <w:tcPr>
            <w:tcW w:w="164" w:type="dxa"/>
            <w:vAlign w:val="bottom"/>
          </w:tcPr>
          <w:p w14:paraId="1260A377" w14:textId="77777777" w:rsidR="00677FEA" w:rsidRDefault="00677FEA" w:rsidP="00910565">
            <w:pPr>
              <w:jc w:val="both"/>
              <w:rPr>
                <w:rFonts w:ascii="Tahoma" w:eastAsia="Arial Unicode MS" w:hAnsi="Tahoma" w:cs="Tahoma"/>
                <w:lang w:eastAsia="en-US"/>
              </w:rPr>
            </w:pPr>
          </w:p>
        </w:tc>
        <w:tc>
          <w:tcPr>
            <w:tcW w:w="404" w:type="dxa"/>
            <w:vAlign w:val="bottom"/>
          </w:tcPr>
          <w:p w14:paraId="206BC268" w14:textId="77777777" w:rsidR="00677FEA" w:rsidRDefault="00677FEA" w:rsidP="00910565">
            <w:pPr>
              <w:jc w:val="both"/>
              <w:rPr>
                <w:rFonts w:ascii="Tahoma" w:eastAsia="Arial Unicode MS" w:hAnsi="Tahoma" w:cs="Tahoma"/>
                <w:lang w:eastAsia="en-US"/>
              </w:rPr>
            </w:pPr>
          </w:p>
        </w:tc>
        <w:tc>
          <w:tcPr>
            <w:tcW w:w="4959" w:type="dxa"/>
            <w:vAlign w:val="bottom"/>
            <w:hideMark/>
          </w:tcPr>
          <w:p w14:paraId="610DCFC5" w14:textId="77777777" w:rsidR="00677FEA" w:rsidRDefault="00677FEA" w:rsidP="00910565">
            <w:pPr>
              <w:jc w:val="both"/>
              <w:rPr>
                <w:rFonts w:ascii="Tahoma" w:hAnsi="Tahoma" w:cs="Tahoma"/>
                <w:lang w:eastAsia="en-US"/>
              </w:rPr>
            </w:pPr>
            <w:r>
              <w:rPr>
                <w:rFonts w:ascii="Tahoma" w:eastAsia="Calibri" w:hAnsi="Tahoma" w:cs="Tahoma"/>
                <w:lang w:eastAsia="en-US"/>
              </w:rPr>
              <w:t>Oxidálási tulajdonságok:</w:t>
            </w:r>
          </w:p>
        </w:tc>
        <w:tc>
          <w:tcPr>
            <w:tcW w:w="3829" w:type="dxa"/>
            <w:vAlign w:val="bottom"/>
            <w:hideMark/>
          </w:tcPr>
          <w:p w14:paraId="69E8970C" w14:textId="5A8AA3DA" w:rsidR="00677FEA" w:rsidRDefault="00677FEA" w:rsidP="00910565">
            <w:pPr>
              <w:jc w:val="both"/>
              <w:rPr>
                <w:rFonts w:ascii="Tahoma" w:eastAsia="Calibri" w:hAnsi="Tahoma" w:cs="Tahoma"/>
                <w:lang w:eastAsia="en-US"/>
              </w:rPr>
            </w:pPr>
            <w:r w:rsidRPr="00677FEA">
              <w:rPr>
                <w:rFonts w:ascii="Tahoma" w:eastAsia="Calibri" w:hAnsi="Tahoma" w:cs="Tahoma"/>
                <w:lang w:eastAsia="en-US"/>
              </w:rPr>
              <w:t>nem jellemző</w:t>
            </w:r>
          </w:p>
        </w:tc>
      </w:tr>
    </w:tbl>
    <w:p w14:paraId="44855800" w14:textId="77777777" w:rsidR="000D3B51" w:rsidRDefault="000D3B51" w:rsidP="00F72E11">
      <w:pPr>
        <w:tabs>
          <w:tab w:val="left" w:pos="2977"/>
        </w:tabs>
        <w:ind w:left="1134"/>
        <w:jc w:val="both"/>
        <w:rPr>
          <w:rFonts w:ascii="Tahoma" w:hAnsi="Tahoma"/>
          <w:snapToGrid w:val="0"/>
        </w:rPr>
      </w:pPr>
    </w:p>
    <w:p w14:paraId="16B4B5EE" w14:textId="77777777" w:rsidR="002D53C9" w:rsidRPr="007B32A0" w:rsidRDefault="002D53C9"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10.</w:t>
      </w:r>
      <w:r w:rsidR="00684E34">
        <w:rPr>
          <w:rFonts w:ascii="Tahoma" w:hAnsi="Tahoma"/>
          <w:b/>
          <w:snapToGrid w:val="0"/>
          <w:color w:val="FFFFFF"/>
          <w:sz w:val="24"/>
        </w:rPr>
        <w:t xml:space="preserve"> szakasz: </w:t>
      </w:r>
      <w:r w:rsidRPr="007B32A0">
        <w:rPr>
          <w:rFonts w:ascii="Tahoma" w:hAnsi="Tahoma"/>
          <w:b/>
          <w:snapToGrid w:val="0"/>
          <w:color w:val="FFFFFF"/>
          <w:sz w:val="24"/>
        </w:rPr>
        <w:t>Stabilitás és reakciókészség</w:t>
      </w:r>
    </w:p>
    <w:p w14:paraId="2DB43617" w14:textId="77777777" w:rsidR="00337B8A" w:rsidRPr="006E159B" w:rsidRDefault="00337B8A" w:rsidP="008616BD">
      <w:pPr>
        <w:jc w:val="both"/>
        <w:rPr>
          <w:rFonts w:ascii="Tahoma" w:hAnsi="Tahoma" w:cs="Tahoma"/>
        </w:rPr>
      </w:pPr>
      <w:r w:rsidRPr="006E159B">
        <w:rPr>
          <w:rFonts w:ascii="Tahoma" w:hAnsi="Tahoma" w:cs="Tahoma"/>
          <w:b/>
        </w:rPr>
        <w:t xml:space="preserve">10.1. Reakciókészség: </w:t>
      </w:r>
      <w:r w:rsidR="008616BD" w:rsidRPr="008616BD">
        <w:rPr>
          <w:rFonts w:ascii="Tahoma" w:hAnsi="Tahoma" w:cs="Tahoma"/>
          <w:bCs/>
        </w:rPr>
        <w:t>nem jellemző.</w:t>
      </w:r>
    </w:p>
    <w:p w14:paraId="758BE6E5" w14:textId="77777777" w:rsidR="00337B8A" w:rsidRPr="006E159B" w:rsidRDefault="00337B8A" w:rsidP="009862B9">
      <w:pPr>
        <w:spacing w:before="60"/>
        <w:jc w:val="both"/>
        <w:rPr>
          <w:rFonts w:ascii="Tahoma" w:hAnsi="Tahoma" w:cs="Tahoma"/>
        </w:rPr>
      </w:pPr>
      <w:r w:rsidRPr="006E159B">
        <w:rPr>
          <w:rFonts w:ascii="Tahoma" w:hAnsi="Tahoma" w:cs="Tahoma"/>
          <w:b/>
        </w:rPr>
        <w:t xml:space="preserve">10.2. Kémiai stabilitás: </w:t>
      </w:r>
      <w:r w:rsidR="004F3CF8" w:rsidRPr="006E159B">
        <w:rPr>
          <w:rFonts w:ascii="Tahoma" w:hAnsi="Tahoma" w:cs="Tahoma"/>
        </w:rPr>
        <w:t>m</w:t>
      </w:r>
      <w:r w:rsidRPr="006E159B">
        <w:rPr>
          <w:rFonts w:ascii="Tahoma" w:hAnsi="Tahoma" w:cs="Tahoma"/>
        </w:rPr>
        <w:t xml:space="preserve">egfelelő kezelés és tárolás esetén </w:t>
      </w:r>
      <w:r w:rsidR="00243932">
        <w:rPr>
          <w:rFonts w:ascii="Tahoma" w:hAnsi="Tahoma" w:cs="Tahoma"/>
        </w:rPr>
        <w:t>normál hőmérséklet és nyomásviszonyok között</w:t>
      </w:r>
      <w:r w:rsidR="007349D3">
        <w:rPr>
          <w:rFonts w:ascii="Tahoma" w:hAnsi="Tahoma" w:cs="Tahoma"/>
        </w:rPr>
        <w:t xml:space="preserve"> a termék </w:t>
      </w:r>
      <w:r w:rsidR="007349D3" w:rsidRPr="006E159B">
        <w:rPr>
          <w:rFonts w:ascii="Tahoma" w:hAnsi="Tahoma" w:cs="Tahoma"/>
        </w:rPr>
        <w:t>stabil</w:t>
      </w:r>
      <w:r w:rsidR="007349D3">
        <w:rPr>
          <w:rFonts w:ascii="Tahoma" w:hAnsi="Tahoma" w:cs="Tahoma"/>
        </w:rPr>
        <w:t>.</w:t>
      </w:r>
    </w:p>
    <w:p w14:paraId="1325D788" w14:textId="77777777" w:rsidR="00F4332A" w:rsidRDefault="00337B8A" w:rsidP="008616BD">
      <w:pPr>
        <w:spacing w:before="60"/>
        <w:jc w:val="both"/>
        <w:rPr>
          <w:rFonts w:ascii="Tahoma" w:hAnsi="Tahoma" w:cs="Tahoma"/>
        </w:rPr>
      </w:pPr>
      <w:r w:rsidRPr="006E159B">
        <w:rPr>
          <w:rFonts w:ascii="Tahoma" w:hAnsi="Tahoma" w:cs="Tahoma"/>
          <w:b/>
        </w:rPr>
        <w:t xml:space="preserve">10.3. A veszélyes reakciók lehetősége: </w:t>
      </w:r>
      <w:r w:rsidR="008616BD">
        <w:rPr>
          <w:rFonts w:ascii="Tahoma" w:hAnsi="Tahoma" w:cs="Tahoma"/>
        </w:rPr>
        <w:t>nem jellemző</w:t>
      </w:r>
      <w:r w:rsidR="00783638" w:rsidRPr="00EC4E76">
        <w:rPr>
          <w:rFonts w:ascii="Tahoma" w:hAnsi="Tahoma" w:cs="Tahoma"/>
        </w:rPr>
        <w:t>.</w:t>
      </w:r>
    </w:p>
    <w:p w14:paraId="2DCA2518" w14:textId="77777777" w:rsidR="001D0A5A" w:rsidRPr="001D0A5A" w:rsidRDefault="00337B8A" w:rsidP="009862B9">
      <w:pPr>
        <w:spacing w:before="60"/>
        <w:jc w:val="both"/>
        <w:rPr>
          <w:rFonts w:ascii="Tahoma" w:hAnsi="Tahoma" w:cs="Tahoma"/>
        </w:rPr>
      </w:pPr>
      <w:r w:rsidRPr="006E159B">
        <w:rPr>
          <w:rFonts w:ascii="Tahoma" w:hAnsi="Tahoma" w:cs="Tahoma"/>
          <w:b/>
        </w:rPr>
        <w:t xml:space="preserve">10.4. Kerülendő körülmények: </w:t>
      </w:r>
      <w:r w:rsidR="001D0A5A" w:rsidRPr="001D0A5A">
        <w:rPr>
          <w:rFonts w:ascii="Tahoma" w:hAnsi="Tahoma" w:cs="Tahoma"/>
        </w:rPr>
        <w:t xml:space="preserve">fagy, </w:t>
      </w:r>
      <w:r w:rsidR="00E43C59" w:rsidRPr="001D0A5A">
        <w:rPr>
          <w:rFonts w:ascii="Tahoma" w:hAnsi="Tahoma" w:cs="Tahoma"/>
        </w:rPr>
        <w:t xml:space="preserve">hő, </w:t>
      </w:r>
      <w:r w:rsidR="001D0A5A" w:rsidRPr="001D0A5A">
        <w:rPr>
          <w:rFonts w:ascii="Tahoma" w:hAnsi="Tahoma" w:cs="Tahoma"/>
        </w:rPr>
        <w:t>magas hőmérséklet.</w:t>
      </w:r>
    </w:p>
    <w:p w14:paraId="3EFDD566" w14:textId="77777777" w:rsidR="008616BD" w:rsidRDefault="00337B8A" w:rsidP="00B24648">
      <w:pPr>
        <w:spacing w:before="60"/>
        <w:jc w:val="both"/>
        <w:rPr>
          <w:rFonts w:ascii="Tahoma" w:hAnsi="Tahoma"/>
          <w:snapToGrid w:val="0"/>
        </w:rPr>
      </w:pPr>
      <w:r w:rsidRPr="006E159B">
        <w:rPr>
          <w:rFonts w:ascii="Tahoma" w:hAnsi="Tahoma" w:cs="Tahoma"/>
          <w:b/>
        </w:rPr>
        <w:t>10.5. Nem összeférhető anyagok:</w:t>
      </w:r>
      <w:r w:rsidR="001D0A5A" w:rsidRPr="001D0A5A">
        <w:rPr>
          <w:rFonts w:ascii="Tahoma" w:hAnsi="Tahoma"/>
          <w:snapToGrid w:val="0"/>
        </w:rPr>
        <w:t xml:space="preserve"> </w:t>
      </w:r>
      <w:r w:rsidR="00B24648">
        <w:rPr>
          <w:rFonts w:ascii="Tahoma" w:hAnsi="Tahoma"/>
          <w:snapToGrid w:val="0"/>
        </w:rPr>
        <w:t>s</w:t>
      </w:r>
      <w:r w:rsidR="00783638">
        <w:rPr>
          <w:rFonts w:ascii="Tahoma" w:hAnsi="Tahoma"/>
          <w:snapToGrid w:val="0"/>
        </w:rPr>
        <w:t>avak</w:t>
      </w:r>
      <w:r w:rsidR="00676409">
        <w:rPr>
          <w:rFonts w:ascii="Tahoma" w:hAnsi="Tahoma"/>
          <w:snapToGrid w:val="0"/>
        </w:rPr>
        <w:t xml:space="preserve">, </w:t>
      </w:r>
      <w:r w:rsidR="00F4332A">
        <w:rPr>
          <w:rFonts w:ascii="Tahoma" w:hAnsi="Tahoma"/>
          <w:snapToGrid w:val="0"/>
        </w:rPr>
        <w:t>savas kémhatású tisztítószerek</w:t>
      </w:r>
      <w:r w:rsidR="00FB4B28">
        <w:rPr>
          <w:rFonts w:ascii="Tahoma" w:hAnsi="Tahoma"/>
          <w:snapToGrid w:val="0"/>
        </w:rPr>
        <w:t>, oxidálószerek.</w:t>
      </w:r>
    </w:p>
    <w:p w14:paraId="2AF06F11" w14:textId="19C77D36" w:rsidR="00AD39CD" w:rsidRDefault="00AD39CD" w:rsidP="008616BD">
      <w:pPr>
        <w:spacing w:before="60"/>
        <w:jc w:val="both"/>
        <w:rPr>
          <w:rFonts w:ascii="Tahoma" w:hAnsi="Tahoma"/>
          <w:snapToGrid w:val="0"/>
        </w:rPr>
      </w:pPr>
      <w:r w:rsidRPr="00AD39CD">
        <w:rPr>
          <w:rFonts w:ascii="Tahoma" w:hAnsi="Tahoma" w:cs="Tahoma"/>
          <w:b/>
        </w:rPr>
        <w:t>10.</w:t>
      </w:r>
      <w:r w:rsidRPr="00AD39CD">
        <w:rPr>
          <w:rFonts w:ascii="Tahoma" w:hAnsi="Tahoma"/>
          <w:b/>
          <w:snapToGrid w:val="0"/>
        </w:rPr>
        <w:t>6. Veszélyes bomlástermékek:</w:t>
      </w:r>
      <w:r>
        <w:rPr>
          <w:rFonts w:ascii="Tahoma" w:hAnsi="Tahoma"/>
          <w:snapToGrid w:val="0"/>
        </w:rPr>
        <w:t xml:space="preserve"> rendeltetésszerű használat esetén nincs</w:t>
      </w:r>
      <w:r w:rsidR="007349D3">
        <w:rPr>
          <w:rFonts w:ascii="Tahoma" w:hAnsi="Tahoma"/>
          <w:snapToGrid w:val="0"/>
        </w:rPr>
        <w:t>.</w:t>
      </w:r>
      <w:r>
        <w:rPr>
          <w:rFonts w:ascii="Tahoma" w:hAnsi="Tahoma"/>
          <w:snapToGrid w:val="0"/>
        </w:rPr>
        <w:t xml:space="preserve"> </w:t>
      </w:r>
      <w:r w:rsidR="00F4332A">
        <w:rPr>
          <w:rFonts w:ascii="Tahoma" w:hAnsi="Tahoma"/>
          <w:snapToGrid w:val="0"/>
        </w:rPr>
        <w:t>Tűzben, az é</w:t>
      </w:r>
      <w:r>
        <w:rPr>
          <w:rFonts w:ascii="Tahoma" w:hAnsi="Tahoma"/>
          <w:snapToGrid w:val="0"/>
        </w:rPr>
        <w:t xml:space="preserve">gés során </w:t>
      </w:r>
      <w:r w:rsidR="006B4423">
        <w:rPr>
          <w:rFonts w:ascii="Tahoma" w:hAnsi="Tahoma"/>
          <w:snapToGrid w:val="0"/>
        </w:rPr>
        <w:t xml:space="preserve">veszélyes égés- és </w:t>
      </w:r>
      <w:r>
        <w:rPr>
          <w:rFonts w:ascii="Tahoma" w:hAnsi="Tahoma"/>
          <w:snapToGrid w:val="0"/>
        </w:rPr>
        <w:t>bomlástermékek képződhetnek</w:t>
      </w:r>
      <w:r w:rsidR="007349D3">
        <w:rPr>
          <w:rFonts w:ascii="Tahoma" w:hAnsi="Tahoma"/>
          <w:snapToGrid w:val="0"/>
        </w:rPr>
        <w:t xml:space="preserve">, lásd </w:t>
      </w:r>
      <w:r w:rsidR="00447BD2">
        <w:rPr>
          <w:rFonts w:ascii="Tahoma" w:hAnsi="Tahoma"/>
          <w:snapToGrid w:val="0"/>
        </w:rPr>
        <w:t xml:space="preserve">a </w:t>
      </w:r>
      <w:r w:rsidR="007349D3">
        <w:rPr>
          <w:rFonts w:ascii="Tahoma" w:hAnsi="Tahoma"/>
          <w:snapToGrid w:val="0"/>
        </w:rPr>
        <w:t>5. szakasz</w:t>
      </w:r>
      <w:r w:rsidR="00447BD2">
        <w:rPr>
          <w:rFonts w:ascii="Tahoma" w:hAnsi="Tahoma"/>
          <w:snapToGrid w:val="0"/>
        </w:rPr>
        <w:t>t</w:t>
      </w:r>
      <w:r w:rsidR="007349D3">
        <w:rPr>
          <w:rFonts w:ascii="Tahoma" w:hAnsi="Tahoma"/>
          <w:snapToGrid w:val="0"/>
        </w:rPr>
        <w:t xml:space="preserve">. </w:t>
      </w:r>
    </w:p>
    <w:p w14:paraId="151B4AE0" w14:textId="77777777" w:rsidR="00677FEA" w:rsidRDefault="00677FEA" w:rsidP="008616BD">
      <w:pPr>
        <w:spacing w:before="60"/>
        <w:jc w:val="both"/>
        <w:rPr>
          <w:rFonts w:ascii="Tahoma" w:hAnsi="Tahoma"/>
          <w:snapToGrid w:val="0"/>
        </w:rPr>
      </w:pPr>
    </w:p>
    <w:p w14:paraId="64E19DD0" w14:textId="5EA6D91A"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11.</w:t>
      </w:r>
      <w:r w:rsidR="00684E34">
        <w:rPr>
          <w:rFonts w:ascii="Tahoma" w:hAnsi="Tahoma"/>
          <w:b/>
          <w:snapToGrid w:val="0"/>
          <w:color w:val="FFFFFF"/>
          <w:sz w:val="24"/>
        </w:rPr>
        <w:t xml:space="preserve"> szakasz: </w:t>
      </w:r>
      <w:r w:rsidR="00677FEA" w:rsidRPr="00677FEA">
        <w:rPr>
          <w:rFonts w:ascii="Tahoma" w:hAnsi="Tahoma"/>
          <w:b/>
          <w:snapToGrid w:val="0"/>
          <w:color w:val="FFFFFF"/>
          <w:sz w:val="24"/>
        </w:rPr>
        <w:t>Toxikológiai információk</w:t>
      </w:r>
    </w:p>
    <w:p w14:paraId="06CD54D8" w14:textId="7D666467" w:rsidR="00677FEA" w:rsidRDefault="00677FEA" w:rsidP="009862B9">
      <w:pPr>
        <w:autoSpaceDE w:val="0"/>
        <w:jc w:val="both"/>
        <w:rPr>
          <w:rFonts w:ascii="Tahoma" w:hAnsi="Tahoma" w:cs="Tahoma"/>
          <w:b/>
        </w:rPr>
      </w:pPr>
      <w:r w:rsidRPr="00677FEA">
        <w:rPr>
          <w:rFonts w:ascii="Tahoma" w:hAnsi="Tahoma" w:cs="Tahoma"/>
          <w:b/>
        </w:rPr>
        <w:t>11.1. Az 1272/2008/EK rendeletben meghatározott, veszélyességi osztályokra vonatkozó információk</w:t>
      </w:r>
    </w:p>
    <w:p w14:paraId="5C26CE1C" w14:textId="77777777" w:rsidR="00617048" w:rsidRDefault="00617048" w:rsidP="009862B9">
      <w:pPr>
        <w:autoSpaceDE w:val="0"/>
        <w:jc w:val="both"/>
        <w:rPr>
          <w:rFonts w:ascii="Tahoma" w:hAnsi="Tahoma" w:cs="Tahoma"/>
          <w:b/>
        </w:rPr>
      </w:pPr>
    </w:p>
    <w:p w14:paraId="70CA9EB3" w14:textId="07394D56" w:rsidR="0023157E" w:rsidRPr="008269C1" w:rsidRDefault="009626B9" w:rsidP="00617048">
      <w:pPr>
        <w:autoSpaceDE w:val="0"/>
        <w:jc w:val="both"/>
        <w:rPr>
          <w:rFonts w:ascii="Tahoma" w:hAnsi="Tahoma" w:cs="Tahoma"/>
        </w:rPr>
      </w:pPr>
      <w:r w:rsidRPr="008269C1">
        <w:rPr>
          <w:rFonts w:ascii="Tahoma" w:hAnsi="Tahoma" w:cs="Tahoma"/>
        </w:rPr>
        <w:t>A</w:t>
      </w:r>
      <w:r w:rsidR="006B4423" w:rsidRPr="008269C1">
        <w:rPr>
          <w:rFonts w:ascii="Tahoma" w:hAnsi="Tahoma" w:cs="Tahoma"/>
        </w:rPr>
        <w:t xml:space="preserve"> termékkel célzott vizsgálatok nem történtek, </w:t>
      </w:r>
      <w:r w:rsidR="00540233" w:rsidRPr="008269C1">
        <w:rPr>
          <w:rFonts w:ascii="Tahoma" w:hAnsi="Tahoma" w:cs="Tahoma"/>
        </w:rPr>
        <w:t>osztályozása, toxikológiai megítélése a</w:t>
      </w:r>
      <w:r w:rsidR="00EA27E9" w:rsidRPr="008269C1">
        <w:rPr>
          <w:rFonts w:ascii="Tahoma" w:hAnsi="Tahoma" w:cs="Tahoma"/>
        </w:rPr>
        <w:t xml:space="preserve"> CLP-rendelet</w:t>
      </w:r>
      <w:r w:rsidR="00F7370B" w:rsidRPr="008269C1">
        <w:rPr>
          <w:rFonts w:ascii="Tahoma" w:hAnsi="Tahoma" w:cs="Tahoma"/>
        </w:rPr>
        <w:t xml:space="preserve"> </w:t>
      </w:r>
      <w:r w:rsidR="00983E9A" w:rsidRPr="008269C1">
        <w:rPr>
          <w:rFonts w:ascii="Tahoma" w:hAnsi="Tahoma" w:cs="Tahoma"/>
        </w:rPr>
        <w:t>keverékekre vonatkozó osztályozási kritériumainak</w:t>
      </w:r>
      <w:r w:rsidR="008C12C9" w:rsidRPr="008269C1">
        <w:rPr>
          <w:rFonts w:ascii="Tahoma" w:hAnsi="Tahoma" w:cs="Tahoma"/>
        </w:rPr>
        <w:t xml:space="preserve"> a f</w:t>
      </w:r>
      <w:r w:rsidR="007349D3" w:rsidRPr="008269C1">
        <w:rPr>
          <w:rFonts w:ascii="Tahoma" w:hAnsi="Tahoma" w:cs="Tahoma"/>
        </w:rPr>
        <w:t>igyelembevételével</w:t>
      </w:r>
      <w:r w:rsidR="00540233" w:rsidRPr="008269C1">
        <w:rPr>
          <w:rFonts w:ascii="Tahoma" w:hAnsi="Tahoma" w:cs="Tahoma"/>
        </w:rPr>
        <w:t xml:space="preserve"> történt. </w:t>
      </w:r>
    </w:p>
    <w:p w14:paraId="48634E97" w14:textId="77777777" w:rsidR="00617048" w:rsidRDefault="00617048" w:rsidP="00617048">
      <w:pPr>
        <w:autoSpaceDE w:val="0"/>
        <w:jc w:val="both"/>
        <w:rPr>
          <w:rFonts w:cs="Tahoma"/>
          <w:b/>
        </w:rPr>
      </w:pPr>
    </w:p>
    <w:p w14:paraId="7634B7C8" w14:textId="3D3AE058" w:rsidR="0023157E" w:rsidRPr="008269C1" w:rsidRDefault="00617048" w:rsidP="00A0187B">
      <w:pPr>
        <w:pStyle w:val="Szvegtrzsbehzssal"/>
        <w:tabs>
          <w:tab w:val="left" w:pos="709"/>
        </w:tabs>
        <w:spacing w:before="60"/>
        <w:ind w:left="0"/>
        <w:rPr>
          <w:rFonts w:cs="Tahoma"/>
          <w:bCs/>
        </w:rPr>
      </w:pPr>
      <w:r w:rsidRPr="008269C1">
        <w:rPr>
          <w:rFonts w:cs="Tahoma"/>
          <w:bCs/>
        </w:rPr>
        <w:t>Akut toxicitás: A rendelkezésre álló adatok alapján az osztályozás kritériumai nem teljesülnek</w:t>
      </w:r>
    </w:p>
    <w:p w14:paraId="16BD5235" w14:textId="77777777" w:rsidR="00617048" w:rsidRPr="008269C1" w:rsidRDefault="00617048" w:rsidP="00A0187B">
      <w:pPr>
        <w:pStyle w:val="Szvegtrzsbehzssal"/>
        <w:tabs>
          <w:tab w:val="left" w:pos="709"/>
        </w:tabs>
        <w:spacing w:before="60"/>
        <w:ind w:left="0"/>
        <w:rPr>
          <w:rFonts w:cs="Tahoma"/>
          <w:bCs/>
        </w:rPr>
      </w:pPr>
    </w:p>
    <w:p w14:paraId="5F7B62EC" w14:textId="4B31707D" w:rsidR="005669ED" w:rsidRDefault="003D07F9" w:rsidP="00A0187B">
      <w:pPr>
        <w:pStyle w:val="Szvegtrzsbehzssal"/>
        <w:tabs>
          <w:tab w:val="left" w:pos="709"/>
        </w:tabs>
        <w:spacing w:before="60"/>
        <w:ind w:left="0"/>
        <w:rPr>
          <w:rFonts w:cs="Tahoma"/>
          <w:b/>
        </w:rPr>
      </w:pPr>
      <w:r>
        <w:rPr>
          <w:rFonts w:cs="Tahoma"/>
          <w:b/>
          <w:lang w:val="hu-HU"/>
        </w:rPr>
        <w:t>A</w:t>
      </w:r>
      <w:r w:rsidR="00457799" w:rsidRPr="00DF5278">
        <w:rPr>
          <w:rFonts w:cs="Tahoma"/>
          <w:b/>
        </w:rPr>
        <w:t xml:space="preserve"> termék összetevőire vonatkozó adatok:</w:t>
      </w:r>
    </w:p>
    <w:p w14:paraId="42B546BF" w14:textId="3F67F756" w:rsidR="00E27FA9" w:rsidRDefault="00E27FA9" w:rsidP="00E27FA9">
      <w:pPr>
        <w:pStyle w:val="Szvegtrzsbehzssal"/>
        <w:tabs>
          <w:tab w:val="left" w:pos="709"/>
        </w:tabs>
        <w:spacing w:before="60"/>
        <w:ind w:left="0"/>
        <w:rPr>
          <w:rFonts w:cs="Tahoma"/>
          <w:b/>
        </w:rPr>
      </w:pPr>
    </w:p>
    <w:p w14:paraId="58AB1E6F" w14:textId="77777777" w:rsidR="00E27FA9" w:rsidRPr="0017552C" w:rsidRDefault="00E27FA9" w:rsidP="00E27FA9">
      <w:pPr>
        <w:pStyle w:val="Szvegtrzsbehzssal"/>
        <w:ind w:left="0"/>
        <w:rPr>
          <w:rFonts w:cs="Tahoma"/>
          <w:b/>
          <w:lang w:val="hu-HU"/>
        </w:rPr>
      </w:pPr>
      <w:bookmarkStart w:id="5" w:name="_Hlk119325564"/>
      <w:r w:rsidRPr="00222617">
        <w:rPr>
          <w:rFonts w:cs="Tahoma"/>
          <w:b/>
        </w:rPr>
        <w:t>Nátrium-</w:t>
      </w:r>
      <w:proofErr w:type="spellStart"/>
      <w:r w:rsidRPr="00222617">
        <w:rPr>
          <w:rFonts w:cs="Tahoma"/>
          <w:b/>
        </w:rPr>
        <w:t>lauriléter</w:t>
      </w:r>
      <w:proofErr w:type="spellEnd"/>
      <w:r w:rsidRPr="00222617">
        <w:rPr>
          <w:rFonts w:cs="Tahoma"/>
          <w:b/>
        </w:rPr>
        <w:t>-szulfát</w:t>
      </w:r>
      <w:r>
        <w:rPr>
          <w:rFonts w:cs="Tahoma"/>
          <w:b/>
          <w:lang w:val="hu-HU"/>
        </w:rPr>
        <w:t xml:space="preserve"> (CAS: </w:t>
      </w:r>
      <w:r w:rsidRPr="0017552C">
        <w:rPr>
          <w:rFonts w:cs="Tahoma"/>
          <w:b/>
          <w:lang w:val="hu-HU"/>
        </w:rPr>
        <w:t>68891-38-3</w:t>
      </w:r>
      <w:r>
        <w:rPr>
          <w:rFonts w:cs="Tahoma"/>
          <w:b/>
          <w:lang w:val="hu-HU"/>
        </w:rPr>
        <w:t>)</w:t>
      </w:r>
    </w:p>
    <w:p w14:paraId="37BB7494" w14:textId="77777777" w:rsidR="00E27FA9" w:rsidRPr="00222617" w:rsidRDefault="00E27FA9" w:rsidP="00E27FA9">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(orális, patkány): &gt;2000 mg/</w:t>
      </w:r>
      <w:proofErr w:type="spellStart"/>
      <w:r w:rsidRPr="00222617">
        <w:rPr>
          <w:rFonts w:cs="Tahoma"/>
          <w:bCs/>
        </w:rPr>
        <w:t>ttkg</w:t>
      </w:r>
      <w:proofErr w:type="spellEnd"/>
      <w:r w:rsidRPr="00222617">
        <w:rPr>
          <w:rFonts w:cs="Tahoma"/>
          <w:bCs/>
        </w:rPr>
        <w:t>, OECD 401</w:t>
      </w:r>
    </w:p>
    <w:p w14:paraId="2D741F2B" w14:textId="77777777" w:rsidR="00E27FA9" w:rsidRPr="00222617" w:rsidRDefault="00E27FA9" w:rsidP="00E27FA9">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nyúl): &gt;2</w:t>
      </w:r>
      <w:r>
        <w:rPr>
          <w:rFonts w:cs="Tahoma"/>
          <w:bCs/>
          <w:lang w:val="hu-HU"/>
        </w:rPr>
        <w:t>5</w:t>
      </w:r>
      <w:r w:rsidRPr="00222617">
        <w:rPr>
          <w:rFonts w:cs="Tahoma"/>
          <w:bCs/>
        </w:rPr>
        <w:t>00 mg/</w:t>
      </w:r>
      <w:proofErr w:type="spellStart"/>
      <w:r w:rsidRPr="00222617">
        <w:rPr>
          <w:rFonts w:cs="Tahoma"/>
          <w:bCs/>
        </w:rPr>
        <w:t>ttkg</w:t>
      </w:r>
      <w:proofErr w:type="spellEnd"/>
      <w:r w:rsidRPr="00222617">
        <w:rPr>
          <w:rFonts w:cs="Tahoma"/>
          <w:bCs/>
        </w:rPr>
        <w:t>, OECD 402</w:t>
      </w:r>
    </w:p>
    <w:p w14:paraId="5ADC8072" w14:textId="77777777" w:rsidR="00E27FA9" w:rsidRPr="00222617" w:rsidRDefault="00E27FA9" w:rsidP="00E27FA9">
      <w:pPr>
        <w:pStyle w:val="Szvegtrzsbehzssal"/>
        <w:ind w:left="0"/>
        <w:rPr>
          <w:rFonts w:cs="Tahoma"/>
          <w:bCs/>
        </w:rPr>
      </w:pPr>
      <w:r w:rsidRPr="00222617">
        <w:rPr>
          <w:rFonts w:cs="Tahoma"/>
          <w:bCs/>
        </w:rPr>
        <w:t>LC</w:t>
      </w:r>
      <w:r w:rsidRPr="00222617">
        <w:rPr>
          <w:rFonts w:cs="Tahoma"/>
          <w:bCs/>
          <w:vertAlign w:val="subscript"/>
        </w:rPr>
        <w:t xml:space="preserve">50 </w:t>
      </w:r>
      <w:r w:rsidRPr="00222617">
        <w:rPr>
          <w:rFonts w:cs="Tahoma"/>
          <w:bCs/>
        </w:rPr>
        <w:t>(inhalációs, patkány): nincs adat.</w:t>
      </w:r>
    </w:p>
    <w:p w14:paraId="58388EB9" w14:textId="77777777" w:rsidR="00E27FA9" w:rsidRPr="00222617" w:rsidRDefault="00E27FA9" w:rsidP="00E27FA9">
      <w:pPr>
        <w:pStyle w:val="Szvegtrzsbehzssal"/>
        <w:ind w:left="0"/>
        <w:rPr>
          <w:rFonts w:cs="Tahoma"/>
        </w:rPr>
      </w:pPr>
    </w:p>
    <w:bookmarkEnd w:id="5"/>
    <w:p w14:paraId="0CC82BF9" w14:textId="77777777" w:rsidR="00E27FA9" w:rsidRPr="00222617" w:rsidRDefault="00E27FA9" w:rsidP="00E27FA9">
      <w:pPr>
        <w:pStyle w:val="Szvegtrzsbehzssal"/>
        <w:ind w:left="0"/>
        <w:rPr>
          <w:rFonts w:cs="Tahoma"/>
          <w:b/>
        </w:rPr>
      </w:pPr>
      <w:proofErr w:type="spellStart"/>
      <w:r w:rsidRPr="0017552C">
        <w:rPr>
          <w:rFonts w:cs="Tahoma"/>
          <w:b/>
        </w:rPr>
        <w:t>Dodecilbenzolszulfonsav</w:t>
      </w:r>
      <w:proofErr w:type="spellEnd"/>
      <w:r w:rsidRPr="0017552C">
        <w:rPr>
          <w:rFonts w:cs="Tahoma"/>
          <w:b/>
        </w:rPr>
        <w:t>-nátriumsó</w:t>
      </w:r>
      <w:r>
        <w:rPr>
          <w:rFonts w:cs="Tahoma"/>
          <w:b/>
          <w:lang w:val="hu-HU"/>
        </w:rPr>
        <w:t xml:space="preserve"> (</w:t>
      </w:r>
      <w:r w:rsidRPr="0017552C">
        <w:rPr>
          <w:rFonts w:cs="Tahoma"/>
          <w:b/>
        </w:rPr>
        <w:t>CAS: 25155-30-0</w:t>
      </w:r>
      <w:r>
        <w:rPr>
          <w:rFonts w:cs="Tahoma"/>
          <w:b/>
          <w:lang w:val="hu-HU"/>
        </w:rPr>
        <w:t>)</w:t>
      </w:r>
      <w:r w:rsidRPr="00222617">
        <w:rPr>
          <w:rFonts w:cs="Tahoma"/>
          <w:b/>
        </w:rPr>
        <w:t>:</w:t>
      </w:r>
    </w:p>
    <w:p w14:paraId="764B9DFC" w14:textId="77777777" w:rsidR="00E27FA9" w:rsidRDefault="00E27FA9" w:rsidP="00E27FA9">
      <w:pPr>
        <w:pStyle w:val="Szvegtrzsbehzssal"/>
        <w:ind w:left="0"/>
        <w:rPr>
          <w:rFonts w:cs="Tahoma"/>
        </w:rPr>
      </w:pPr>
      <w:r w:rsidRPr="00222617">
        <w:rPr>
          <w:rFonts w:cs="Tahoma"/>
        </w:rPr>
        <w:t>LD</w:t>
      </w:r>
      <w:r w:rsidRPr="00222617">
        <w:rPr>
          <w:rFonts w:cs="Tahoma"/>
          <w:vertAlign w:val="subscript"/>
        </w:rPr>
        <w:t>50</w:t>
      </w:r>
      <w:r w:rsidRPr="00222617">
        <w:rPr>
          <w:rFonts w:cs="Tahoma"/>
        </w:rPr>
        <w:t xml:space="preserve"> (orális, patkány): 1080 mg/</w:t>
      </w:r>
      <w:proofErr w:type="spellStart"/>
      <w:r w:rsidRPr="00222617">
        <w:rPr>
          <w:rFonts w:cs="Tahoma"/>
        </w:rPr>
        <w:t>ttkg</w:t>
      </w:r>
      <w:proofErr w:type="spellEnd"/>
      <w:r w:rsidRPr="00222617">
        <w:rPr>
          <w:rFonts w:cs="Tahoma"/>
        </w:rPr>
        <w:t xml:space="preserve">; </w:t>
      </w:r>
    </w:p>
    <w:p w14:paraId="4DF8C508" w14:textId="77777777" w:rsidR="00E27FA9" w:rsidRPr="00222617" w:rsidRDefault="00E27FA9" w:rsidP="00E27FA9">
      <w:pPr>
        <w:pStyle w:val="Szvegtrzsbehzssal"/>
        <w:ind w:left="0"/>
        <w:rPr>
          <w:rFonts w:cs="Tahoma"/>
        </w:rPr>
      </w:pPr>
      <w:r w:rsidRPr="00222617">
        <w:rPr>
          <w:rFonts w:cs="Tahoma"/>
        </w:rPr>
        <w:t>LD</w:t>
      </w:r>
      <w:r w:rsidRPr="00222617">
        <w:rPr>
          <w:rFonts w:cs="Tahoma"/>
          <w:vertAlign w:val="subscript"/>
        </w:rPr>
        <w:t>50</w:t>
      </w:r>
      <w:r w:rsidRPr="00222617">
        <w:rPr>
          <w:rFonts w:cs="Tahoma"/>
        </w:rPr>
        <w:t xml:space="preserve"> (</w:t>
      </w:r>
      <w:proofErr w:type="spellStart"/>
      <w:r w:rsidRPr="00222617">
        <w:rPr>
          <w:rFonts w:cs="Tahoma"/>
        </w:rPr>
        <w:t>dermális</w:t>
      </w:r>
      <w:proofErr w:type="spellEnd"/>
      <w:r w:rsidRPr="00222617">
        <w:rPr>
          <w:rFonts w:cs="Tahoma"/>
        </w:rPr>
        <w:t>, patkány): &gt; 2000 mg/</w:t>
      </w:r>
      <w:proofErr w:type="spellStart"/>
      <w:r w:rsidRPr="00222617">
        <w:rPr>
          <w:rFonts w:cs="Tahoma"/>
        </w:rPr>
        <w:t>ttkg</w:t>
      </w:r>
      <w:proofErr w:type="spellEnd"/>
    </w:p>
    <w:p w14:paraId="5BABA0BE" w14:textId="77777777" w:rsidR="00E27FA9" w:rsidRDefault="00E27FA9" w:rsidP="00E27FA9">
      <w:pPr>
        <w:pStyle w:val="Szvegtrzsbehzssal"/>
        <w:ind w:left="0"/>
        <w:rPr>
          <w:rFonts w:cs="Tahoma"/>
        </w:rPr>
      </w:pPr>
      <w:r w:rsidRPr="00222617">
        <w:rPr>
          <w:rFonts w:cs="Tahoma"/>
        </w:rPr>
        <w:t>inhalációs vizsgálat: 260 mg/m</w:t>
      </w:r>
      <w:r w:rsidRPr="00222617">
        <w:rPr>
          <w:rFonts w:cs="Tahoma"/>
          <w:vertAlign w:val="superscript"/>
        </w:rPr>
        <w:t xml:space="preserve">3 </w:t>
      </w:r>
      <w:r w:rsidRPr="00222617">
        <w:rPr>
          <w:rFonts w:cs="Tahoma"/>
        </w:rPr>
        <w:t>koncentráció felett tünet, káros hatás lép fel.</w:t>
      </w:r>
    </w:p>
    <w:p w14:paraId="128871F1" w14:textId="4BD31B6A" w:rsidR="00E27FA9" w:rsidRDefault="00E27FA9" w:rsidP="00E27FA9">
      <w:pPr>
        <w:pStyle w:val="Szvegtrzsbehzssal"/>
        <w:tabs>
          <w:tab w:val="left" w:pos="709"/>
        </w:tabs>
        <w:spacing w:before="60"/>
        <w:ind w:left="0"/>
        <w:rPr>
          <w:rFonts w:cs="Tahoma"/>
          <w:b/>
        </w:rPr>
      </w:pPr>
    </w:p>
    <w:p w14:paraId="086154F8" w14:textId="2047FFC5" w:rsidR="00E27FA9" w:rsidRPr="0017552C" w:rsidRDefault="00E27FA9" w:rsidP="00E27FA9">
      <w:pPr>
        <w:pStyle w:val="Szvegtrzsbehzssal"/>
        <w:ind w:left="0"/>
        <w:rPr>
          <w:rFonts w:cs="Tahoma"/>
          <w:b/>
          <w:lang w:val="hu-HU"/>
        </w:rPr>
      </w:pPr>
      <w:r w:rsidRPr="00E27FA9">
        <w:rPr>
          <w:rFonts w:cs="Tahoma"/>
          <w:b/>
        </w:rPr>
        <w:t>Etanol-2,2’-iminobisz, N-</w:t>
      </w:r>
      <w:proofErr w:type="spellStart"/>
      <w:r w:rsidRPr="00E27FA9">
        <w:rPr>
          <w:rFonts w:cs="Tahoma"/>
          <w:b/>
        </w:rPr>
        <w:t>kókuszalkil</w:t>
      </w:r>
      <w:proofErr w:type="spellEnd"/>
      <w:r w:rsidRPr="00E27FA9">
        <w:rPr>
          <w:rFonts w:cs="Tahoma"/>
          <w:b/>
        </w:rPr>
        <w:t xml:space="preserve"> származék </w:t>
      </w:r>
      <w:r>
        <w:rPr>
          <w:rFonts w:cs="Tahoma"/>
          <w:b/>
          <w:lang w:val="hu-HU"/>
        </w:rPr>
        <w:t xml:space="preserve">(CAS: </w:t>
      </w:r>
      <w:r w:rsidRPr="0017552C">
        <w:rPr>
          <w:rFonts w:cs="Tahoma"/>
          <w:b/>
          <w:lang w:val="hu-HU"/>
        </w:rPr>
        <w:t>68891-38-3</w:t>
      </w:r>
      <w:r>
        <w:rPr>
          <w:rFonts w:cs="Tahoma"/>
          <w:b/>
          <w:lang w:val="hu-HU"/>
        </w:rPr>
        <w:t>)</w:t>
      </w:r>
    </w:p>
    <w:p w14:paraId="1905646B" w14:textId="657994E8" w:rsidR="00E27FA9" w:rsidRPr="00222617" w:rsidRDefault="00E27FA9" w:rsidP="00E27FA9">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(orális, patkány): &gt;2000 mg/</w:t>
      </w:r>
      <w:proofErr w:type="spellStart"/>
      <w:r w:rsidRPr="00222617">
        <w:rPr>
          <w:rFonts w:cs="Tahoma"/>
          <w:bCs/>
        </w:rPr>
        <w:t>ttkg</w:t>
      </w:r>
      <w:proofErr w:type="spellEnd"/>
      <w:r w:rsidRPr="00222617">
        <w:rPr>
          <w:rFonts w:cs="Tahoma"/>
          <w:bCs/>
        </w:rPr>
        <w:t>,</w:t>
      </w:r>
    </w:p>
    <w:p w14:paraId="7EEA2ACB" w14:textId="43AD2BE4" w:rsidR="00E27FA9" w:rsidRPr="00222617" w:rsidRDefault="00E27FA9" w:rsidP="00E27FA9">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xml:space="preserve">, </w:t>
      </w:r>
      <w:r>
        <w:rPr>
          <w:rFonts w:cs="Tahoma"/>
          <w:bCs/>
          <w:lang w:val="hu-HU"/>
        </w:rPr>
        <w:t>patkány</w:t>
      </w:r>
      <w:r w:rsidRPr="00222617">
        <w:rPr>
          <w:rFonts w:cs="Tahoma"/>
          <w:bCs/>
        </w:rPr>
        <w:t>): &gt;2</w:t>
      </w:r>
      <w:r>
        <w:rPr>
          <w:rFonts w:cs="Tahoma"/>
          <w:bCs/>
          <w:lang w:val="hu-HU"/>
        </w:rPr>
        <w:t>0</w:t>
      </w:r>
      <w:r w:rsidRPr="00222617">
        <w:rPr>
          <w:rFonts w:cs="Tahoma"/>
          <w:bCs/>
        </w:rPr>
        <w:t>00 mg/</w:t>
      </w:r>
      <w:proofErr w:type="spellStart"/>
      <w:r w:rsidRPr="00222617">
        <w:rPr>
          <w:rFonts w:cs="Tahoma"/>
          <w:bCs/>
        </w:rPr>
        <w:t>ttkg</w:t>
      </w:r>
      <w:proofErr w:type="spellEnd"/>
      <w:r w:rsidRPr="00222617">
        <w:rPr>
          <w:rFonts w:cs="Tahoma"/>
          <w:bCs/>
        </w:rPr>
        <w:t>,</w:t>
      </w:r>
    </w:p>
    <w:p w14:paraId="7CCF9A67" w14:textId="77777777" w:rsidR="00E27FA9" w:rsidRDefault="00E27FA9" w:rsidP="00E27FA9">
      <w:pPr>
        <w:pStyle w:val="Szvegtrzsbehzssal"/>
        <w:tabs>
          <w:tab w:val="left" w:pos="709"/>
        </w:tabs>
        <w:spacing w:before="60"/>
        <w:ind w:left="0"/>
        <w:rPr>
          <w:rFonts w:cs="Tahoma"/>
          <w:b/>
        </w:rPr>
      </w:pPr>
    </w:p>
    <w:p w14:paraId="1729747D" w14:textId="05744E7E" w:rsidR="00E27FA9" w:rsidRDefault="00EC111A" w:rsidP="00E27FA9">
      <w:pPr>
        <w:pStyle w:val="Szvegtrzsbehzssal"/>
        <w:tabs>
          <w:tab w:val="left" w:pos="709"/>
          <w:tab w:val="left" w:pos="1843"/>
        </w:tabs>
        <w:spacing w:before="60"/>
        <w:ind w:left="0"/>
        <w:rPr>
          <w:rFonts w:cs="Tahoma"/>
          <w:b/>
          <w:lang w:val="hu-HU"/>
        </w:rPr>
      </w:pPr>
      <w:bookmarkStart w:id="6" w:name="_Hlk119321876"/>
      <w:proofErr w:type="spellStart"/>
      <w:r w:rsidRPr="00EC111A">
        <w:rPr>
          <w:rFonts w:cs="Tahoma"/>
          <w:b/>
          <w:lang w:val="hu-HU"/>
        </w:rPr>
        <w:t>Izopropil</w:t>
      </w:r>
      <w:proofErr w:type="spellEnd"/>
      <w:r w:rsidRPr="00EC111A">
        <w:rPr>
          <w:rFonts w:cs="Tahoma"/>
          <w:b/>
          <w:lang w:val="hu-HU"/>
        </w:rPr>
        <w:t>-alkohol (CAS: 67-63-0)</w:t>
      </w:r>
      <w:r w:rsidR="00E27FA9">
        <w:rPr>
          <w:rFonts w:cs="Tahoma"/>
          <w:b/>
          <w:lang w:val="hu-HU"/>
        </w:rPr>
        <w:t>:</w:t>
      </w:r>
    </w:p>
    <w:p w14:paraId="2C669476" w14:textId="77777777" w:rsidR="00E27FA9" w:rsidRPr="00B31ADB" w:rsidRDefault="00E27FA9" w:rsidP="00E27FA9">
      <w:pPr>
        <w:pStyle w:val="Szvegtrzsbehzssal"/>
        <w:tabs>
          <w:tab w:val="left" w:pos="709"/>
          <w:tab w:val="left" w:pos="1843"/>
        </w:tabs>
        <w:ind w:left="0"/>
        <w:rPr>
          <w:rFonts w:cs="Tahoma"/>
        </w:rPr>
      </w:pPr>
      <w:r w:rsidRPr="00B31ADB">
        <w:rPr>
          <w:rFonts w:cs="Tahoma"/>
        </w:rPr>
        <w:t>akut orális LD</w:t>
      </w:r>
      <w:r w:rsidRPr="00B31ADB">
        <w:rPr>
          <w:rFonts w:cs="Tahoma"/>
          <w:vertAlign w:val="subscript"/>
        </w:rPr>
        <w:t>50</w:t>
      </w:r>
      <w:r w:rsidRPr="00B31ADB">
        <w:rPr>
          <w:rFonts w:cs="Tahoma"/>
        </w:rPr>
        <w:t xml:space="preserve"> (patkány): </w:t>
      </w:r>
      <w:r>
        <w:rPr>
          <w:rFonts w:cs="Tahoma"/>
          <w:lang w:val="hu-HU"/>
        </w:rPr>
        <w:t xml:space="preserve">5840 </w:t>
      </w:r>
      <w:r w:rsidRPr="00B31ADB">
        <w:rPr>
          <w:rFonts w:cs="Tahoma"/>
        </w:rPr>
        <w:t>mg/</w:t>
      </w:r>
      <w:proofErr w:type="spellStart"/>
      <w:r>
        <w:rPr>
          <w:rFonts w:cs="Tahoma"/>
        </w:rPr>
        <w:t>tt</w:t>
      </w:r>
      <w:r w:rsidRPr="00B31ADB">
        <w:rPr>
          <w:rFonts w:cs="Tahoma"/>
        </w:rPr>
        <w:t>kg</w:t>
      </w:r>
      <w:proofErr w:type="spellEnd"/>
    </w:p>
    <w:p w14:paraId="765A3D6B" w14:textId="77777777" w:rsidR="00E27FA9" w:rsidRPr="008D286D" w:rsidRDefault="00E27FA9" w:rsidP="00E27FA9">
      <w:pPr>
        <w:pStyle w:val="Szvegtrzsbehzssal"/>
        <w:tabs>
          <w:tab w:val="left" w:pos="709"/>
          <w:tab w:val="left" w:pos="1701"/>
        </w:tabs>
        <w:spacing w:before="20"/>
        <w:ind w:left="0"/>
        <w:rPr>
          <w:rFonts w:cs="Tahoma"/>
          <w:lang w:val="hu-HU"/>
        </w:rPr>
      </w:pPr>
      <w:r w:rsidRPr="00B31ADB">
        <w:rPr>
          <w:rFonts w:cs="Tahoma"/>
        </w:rPr>
        <w:t xml:space="preserve">akut </w:t>
      </w:r>
      <w:proofErr w:type="spellStart"/>
      <w:r w:rsidRPr="00B31ADB">
        <w:rPr>
          <w:rFonts w:cs="Tahoma"/>
        </w:rPr>
        <w:t>dermális</w:t>
      </w:r>
      <w:proofErr w:type="spellEnd"/>
      <w:r w:rsidRPr="00B31ADB">
        <w:rPr>
          <w:rFonts w:cs="Tahoma"/>
        </w:rPr>
        <w:t xml:space="preserve"> LD</w:t>
      </w:r>
      <w:r w:rsidRPr="00B31ADB">
        <w:rPr>
          <w:rFonts w:cs="Tahoma"/>
          <w:vertAlign w:val="subscript"/>
        </w:rPr>
        <w:t>50</w:t>
      </w:r>
      <w:r w:rsidRPr="00B31ADB">
        <w:rPr>
          <w:rFonts w:cs="Tahoma"/>
        </w:rPr>
        <w:t xml:space="preserve"> (</w:t>
      </w:r>
      <w:r>
        <w:rPr>
          <w:rFonts w:cs="Tahoma"/>
          <w:lang w:val="hu-HU"/>
        </w:rPr>
        <w:t>nyúl</w:t>
      </w:r>
      <w:r w:rsidRPr="00B31ADB">
        <w:rPr>
          <w:rFonts w:cs="Tahoma"/>
        </w:rPr>
        <w:t xml:space="preserve">): </w:t>
      </w:r>
      <w:r>
        <w:rPr>
          <w:rFonts w:cs="Tahoma"/>
          <w:lang w:val="hu-HU"/>
        </w:rPr>
        <w:t>13 900</w:t>
      </w:r>
      <w:r w:rsidRPr="00B31ADB">
        <w:rPr>
          <w:rFonts w:cs="Tahoma"/>
        </w:rPr>
        <w:t xml:space="preserve"> mg/</w:t>
      </w:r>
      <w:proofErr w:type="spellStart"/>
      <w:r>
        <w:rPr>
          <w:rFonts w:cs="Tahoma"/>
        </w:rPr>
        <w:t>tt</w:t>
      </w:r>
      <w:r w:rsidRPr="00B31ADB">
        <w:rPr>
          <w:rFonts w:cs="Tahoma"/>
        </w:rPr>
        <w:t>kg</w:t>
      </w:r>
      <w:proofErr w:type="spellEnd"/>
      <w:r w:rsidRPr="00B31ADB">
        <w:rPr>
          <w:rFonts w:cs="Tahoma"/>
        </w:rPr>
        <w:t xml:space="preserve"> </w:t>
      </w:r>
      <w:r>
        <w:rPr>
          <w:rFonts w:cs="Tahoma"/>
          <w:lang w:val="hu-HU"/>
        </w:rPr>
        <w:t>(gőzök)</w:t>
      </w:r>
    </w:p>
    <w:p w14:paraId="7EF327CE" w14:textId="77777777" w:rsidR="00E27FA9" w:rsidRDefault="00E27FA9" w:rsidP="00E27FA9">
      <w:pPr>
        <w:pStyle w:val="Szvegtrzsbehzssal"/>
        <w:tabs>
          <w:tab w:val="left" w:pos="709"/>
          <w:tab w:val="left" w:pos="1701"/>
        </w:tabs>
        <w:spacing w:before="20"/>
        <w:ind w:left="0"/>
        <w:rPr>
          <w:rFonts w:cs="Tahoma"/>
          <w:lang w:val="hu-HU"/>
        </w:rPr>
      </w:pPr>
      <w:r>
        <w:rPr>
          <w:rFonts w:cs="Tahoma"/>
          <w:lang w:val="hu-HU"/>
        </w:rPr>
        <w:t>akut inhalációs LC</w:t>
      </w:r>
      <w:r w:rsidRPr="00CC2149">
        <w:rPr>
          <w:rFonts w:cs="Tahoma"/>
          <w:vertAlign w:val="subscript"/>
          <w:lang w:val="hu-HU"/>
        </w:rPr>
        <w:t>50</w:t>
      </w:r>
      <w:r>
        <w:rPr>
          <w:rFonts w:cs="Tahoma"/>
          <w:lang w:val="hu-HU"/>
        </w:rPr>
        <w:t xml:space="preserve"> (patkány): &gt;25 mg/l/6 óra  </w:t>
      </w:r>
    </w:p>
    <w:p w14:paraId="514B0671" w14:textId="77777777" w:rsidR="00E27FA9" w:rsidRDefault="00E27FA9" w:rsidP="008269C1">
      <w:pPr>
        <w:pStyle w:val="Szvegtrzsbehzssal"/>
        <w:tabs>
          <w:tab w:val="left" w:pos="709"/>
          <w:tab w:val="left" w:pos="1701"/>
        </w:tabs>
        <w:spacing w:before="20"/>
        <w:ind w:left="0"/>
        <w:rPr>
          <w:rFonts w:cs="Tahoma"/>
          <w:lang w:val="hu-HU"/>
        </w:rPr>
      </w:pPr>
    </w:p>
    <w:bookmarkEnd w:id="6"/>
    <w:p w14:paraId="14825F52" w14:textId="7537BF2A" w:rsidR="009615B2" w:rsidRPr="008269C1" w:rsidRDefault="008269C1" w:rsidP="008269C1">
      <w:pPr>
        <w:pStyle w:val="Szvegtrzsbehzssal"/>
        <w:ind w:left="0"/>
        <w:rPr>
          <w:rFonts w:cs="Tahoma"/>
          <w:b/>
          <w:lang w:val="hu-HU"/>
        </w:rPr>
      </w:pPr>
      <w:r w:rsidRPr="008269C1">
        <w:rPr>
          <w:rFonts w:cs="Tahoma"/>
          <w:b/>
        </w:rPr>
        <w:t>5-klór-2-metil-4-izotiazolin-3-on [EINECS szám: 247-500-7] és 2-metil-2H-izotiazol-3-on (EINECS szám: 220-239-6] (3:1) keveréke</w:t>
      </w:r>
      <w:r w:rsidRPr="008269C1">
        <w:rPr>
          <w:rFonts w:cs="Tahoma"/>
          <w:b/>
          <w:lang w:val="hu-HU"/>
        </w:rPr>
        <w:t xml:space="preserve"> (</w:t>
      </w:r>
      <w:r w:rsidRPr="008269C1">
        <w:rPr>
          <w:rFonts w:cs="Tahoma"/>
          <w:b/>
        </w:rPr>
        <w:t>CAS</w:t>
      </w:r>
      <w:r w:rsidRPr="008269C1">
        <w:rPr>
          <w:rFonts w:cs="Tahoma"/>
          <w:b/>
          <w:lang w:val="hu-HU"/>
        </w:rPr>
        <w:t>:</w:t>
      </w:r>
      <w:r w:rsidRPr="008269C1">
        <w:rPr>
          <w:rFonts w:cs="Tahoma"/>
          <w:b/>
        </w:rPr>
        <w:t xml:space="preserve"> 55965-84-9</w:t>
      </w:r>
      <w:r w:rsidRPr="008269C1">
        <w:rPr>
          <w:rFonts w:cs="Tahoma"/>
          <w:b/>
          <w:lang w:val="hu-HU"/>
        </w:rPr>
        <w:t>)</w:t>
      </w:r>
    </w:p>
    <w:p w14:paraId="688F8090" w14:textId="070392D8" w:rsidR="009615B2" w:rsidRPr="00222617" w:rsidRDefault="009615B2" w:rsidP="009615B2">
      <w:pPr>
        <w:pStyle w:val="Szvegtrzsbehzssal"/>
        <w:ind w:left="0"/>
        <w:rPr>
          <w:rFonts w:cs="Tahoma"/>
          <w:bCs/>
        </w:rPr>
      </w:pPr>
      <w:bookmarkStart w:id="7" w:name="_Hlk119326598"/>
      <w:r w:rsidRPr="00222617">
        <w:rPr>
          <w:rFonts w:cs="Tahoma"/>
          <w:bCs/>
        </w:rPr>
        <w:t>LD</w:t>
      </w:r>
      <w:r w:rsidRPr="00222617">
        <w:rPr>
          <w:rFonts w:cs="Tahoma"/>
          <w:bCs/>
          <w:vertAlign w:val="subscript"/>
        </w:rPr>
        <w:t>50</w:t>
      </w:r>
      <w:r w:rsidRPr="00222617">
        <w:rPr>
          <w:rFonts w:cs="Tahoma"/>
          <w:bCs/>
        </w:rPr>
        <w:t xml:space="preserve"> (orális, patkány): &gt;</w:t>
      </w:r>
      <w:r w:rsidR="008269C1">
        <w:rPr>
          <w:rFonts w:cs="Tahoma"/>
          <w:bCs/>
          <w:lang w:val="hu-HU"/>
        </w:rPr>
        <w:t>550</w:t>
      </w:r>
      <w:r w:rsidRPr="00222617">
        <w:rPr>
          <w:rFonts w:cs="Tahoma"/>
          <w:bCs/>
        </w:rPr>
        <w:t xml:space="preserve"> mg/</w:t>
      </w:r>
      <w:proofErr w:type="spellStart"/>
      <w:r w:rsidRPr="00222617">
        <w:rPr>
          <w:rFonts w:cs="Tahoma"/>
          <w:bCs/>
        </w:rPr>
        <w:t>ttkg</w:t>
      </w:r>
      <w:proofErr w:type="spellEnd"/>
      <w:r w:rsidRPr="00222617">
        <w:rPr>
          <w:rFonts w:cs="Tahoma"/>
          <w:bCs/>
        </w:rPr>
        <w:t>,</w:t>
      </w:r>
    </w:p>
    <w:p w14:paraId="3990B3A0" w14:textId="02ACD595" w:rsidR="008269C1" w:rsidRDefault="009615B2" w:rsidP="009615B2">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xml:space="preserve">, </w:t>
      </w:r>
      <w:r w:rsidR="008269C1">
        <w:rPr>
          <w:rFonts w:cs="Tahoma"/>
          <w:bCs/>
          <w:lang w:val="hu-HU"/>
        </w:rPr>
        <w:t>patkány</w:t>
      </w:r>
      <w:r w:rsidRPr="00222617">
        <w:rPr>
          <w:rFonts w:cs="Tahoma"/>
          <w:bCs/>
        </w:rPr>
        <w:t xml:space="preserve">): </w:t>
      </w:r>
      <w:r w:rsidR="008269C1">
        <w:rPr>
          <w:rFonts w:cs="Tahoma"/>
          <w:bCs/>
          <w:lang w:val="hu-HU"/>
        </w:rPr>
        <w:t>200 - 1000</w:t>
      </w:r>
      <w:r w:rsidRPr="00222617">
        <w:rPr>
          <w:rFonts w:cs="Tahoma"/>
          <w:bCs/>
        </w:rPr>
        <w:t xml:space="preserve"> mg/</w:t>
      </w:r>
      <w:proofErr w:type="spellStart"/>
      <w:r w:rsidRPr="00222617">
        <w:rPr>
          <w:rFonts w:cs="Tahoma"/>
          <w:bCs/>
        </w:rPr>
        <w:t>ttkg</w:t>
      </w:r>
      <w:proofErr w:type="spellEnd"/>
    </w:p>
    <w:p w14:paraId="20081DD4" w14:textId="3B8A5ABE" w:rsidR="009615B2" w:rsidRDefault="009615B2" w:rsidP="009615B2">
      <w:pPr>
        <w:pStyle w:val="Szvegtrzsbehzssal"/>
        <w:ind w:left="0"/>
        <w:rPr>
          <w:rFonts w:cs="Tahoma"/>
          <w:bCs/>
          <w:lang w:val="hu-HU"/>
        </w:rPr>
      </w:pPr>
      <w:r w:rsidRPr="00222617">
        <w:rPr>
          <w:rFonts w:cs="Tahoma"/>
          <w:bCs/>
        </w:rPr>
        <w:t>LC</w:t>
      </w:r>
      <w:r w:rsidRPr="00222617">
        <w:rPr>
          <w:rFonts w:cs="Tahoma"/>
          <w:bCs/>
          <w:vertAlign w:val="subscript"/>
        </w:rPr>
        <w:t xml:space="preserve">50 </w:t>
      </w:r>
      <w:r w:rsidRPr="00222617">
        <w:rPr>
          <w:rFonts w:cs="Tahoma"/>
          <w:bCs/>
        </w:rPr>
        <w:t xml:space="preserve">(inhalációs, patkány): </w:t>
      </w:r>
      <w:r w:rsidR="008269C1">
        <w:rPr>
          <w:rFonts w:cs="Tahoma"/>
          <w:bCs/>
          <w:lang w:val="hu-HU"/>
        </w:rPr>
        <w:t>0,31 mg/l (4 óra, por/köd)</w:t>
      </w:r>
    </w:p>
    <w:bookmarkEnd w:id="7"/>
    <w:p w14:paraId="0FA9CE97" w14:textId="77777777" w:rsidR="00E27FA9" w:rsidRDefault="00E27FA9" w:rsidP="00A0187B">
      <w:pPr>
        <w:pStyle w:val="Szvegtrzsbehzssal"/>
        <w:tabs>
          <w:tab w:val="left" w:pos="709"/>
        </w:tabs>
        <w:spacing w:before="60"/>
        <w:ind w:left="0"/>
        <w:rPr>
          <w:rFonts w:cs="Tahoma"/>
          <w:b/>
        </w:rPr>
      </w:pPr>
    </w:p>
    <w:tbl>
      <w:tblPr>
        <w:tblW w:w="9360" w:type="dxa"/>
        <w:tblLayout w:type="fixed"/>
        <w:tblCellMar>
          <w:left w:w="70" w:type="dxa"/>
          <w:right w:w="70" w:type="dxa"/>
        </w:tblCellMar>
        <w:tblLook w:val="04A0" w:firstRow="1" w:lastRow="0" w:firstColumn="1" w:lastColumn="0" w:noHBand="0" w:noVBand="1"/>
      </w:tblPr>
      <w:tblGrid>
        <w:gridCol w:w="160"/>
        <w:gridCol w:w="4517"/>
        <w:gridCol w:w="4683"/>
      </w:tblGrid>
      <w:tr w:rsidR="00617048" w14:paraId="2F44292E" w14:textId="77777777" w:rsidTr="00EC111A">
        <w:trPr>
          <w:cantSplit/>
          <w:trHeight w:val="80"/>
        </w:trPr>
        <w:tc>
          <w:tcPr>
            <w:tcW w:w="160" w:type="dxa"/>
          </w:tcPr>
          <w:p w14:paraId="44A5BE8D" w14:textId="77777777" w:rsidR="00617048" w:rsidRDefault="00617048">
            <w:pPr>
              <w:ind w:right="282"/>
              <w:jc w:val="both"/>
              <w:rPr>
                <w:rFonts w:ascii="Tahoma" w:hAnsi="Tahoma" w:cs="Tahoma"/>
              </w:rPr>
            </w:pPr>
          </w:p>
        </w:tc>
        <w:tc>
          <w:tcPr>
            <w:tcW w:w="4517" w:type="dxa"/>
            <w:hideMark/>
          </w:tcPr>
          <w:p w14:paraId="258BF17B" w14:textId="77777777" w:rsidR="00617048" w:rsidRDefault="00617048">
            <w:pPr>
              <w:rPr>
                <w:rFonts w:ascii="Tahoma" w:hAnsi="Tahoma" w:cs="Tahoma"/>
              </w:rPr>
            </w:pPr>
            <w:r>
              <w:rPr>
                <w:rFonts w:ascii="Tahoma" w:hAnsi="Tahoma" w:cs="Tahoma"/>
              </w:rPr>
              <w:t>Bőrkorrózió/bőrirritáció:</w:t>
            </w:r>
          </w:p>
        </w:tc>
        <w:tc>
          <w:tcPr>
            <w:tcW w:w="4683" w:type="dxa"/>
            <w:hideMark/>
          </w:tcPr>
          <w:p w14:paraId="04BBAF63" w14:textId="19469D95" w:rsidR="00617048" w:rsidRDefault="00EC111A">
            <w:pPr>
              <w:ind w:right="-69"/>
              <w:rPr>
                <w:rFonts w:ascii="Tahoma" w:hAnsi="Tahoma" w:cs="Tahoma"/>
              </w:rPr>
            </w:pPr>
            <w:r w:rsidRPr="00EC111A">
              <w:rPr>
                <w:rFonts w:ascii="Tahoma" w:hAnsi="Tahoma" w:cs="Tahoma"/>
              </w:rPr>
              <w:t>a rendelkezésre álló adatok alapján az osztályozás kritériumai nem teljesülnek</w:t>
            </w:r>
          </w:p>
        </w:tc>
      </w:tr>
      <w:tr w:rsidR="00617048" w14:paraId="63D002AE" w14:textId="77777777" w:rsidTr="00EC111A">
        <w:trPr>
          <w:cantSplit/>
          <w:trHeight w:val="80"/>
        </w:trPr>
        <w:tc>
          <w:tcPr>
            <w:tcW w:w="160" w:type="dxa"/>
          </w:tcPr>
          <w:p w14:paraId="64EC96BC" w14:textId="77777777" w:rsidR="00617048" w:rsidRDefault="00617048">
            <w:pPr>
              <w:ind w:right="282"/>
              <w:jc w:val="both"/>
              <w:rPr>
                <w:rFonts w:ascii="Tahoma" w:hAnsi="Tahoma" w:cs="Tahoma"/>
              </w:rPr>
            </w:pPr>
          </w:p>
        </w:tc>
        <w:tc>
          <w:tcPr>
            <w:tcW w:w="4517" w:type="dxa"/>
            <w:hideMark/>
          </w:tcPr>
          <w:p w14:paraId="635FA002" w14:textId="77777777" w:rsidR="00617048" w:rsidRDefault="00617048">
            <w:pPr>
              <w:rPr>
                <w:rFonts w:ascii="Tahoma" w:hAnsi="Tahoma" w:cs="Tahoma"/>
              </w:rPr>
            </w:pPr>
            <w:r>
              <w:rPr>
                <w:rFonts w:ascii="Tahoma" w:hAnsi="Tahoma" w:cs="Tahoma"/>
              </w:rPr>
              <w:t>Súlyos szemkárosodás/szemirritáció:</w:t>
            </w:r>
          </w:p>
        </w:tc>
        <w:tc>
          <w:tcPr>
            <w:tcW w:w="4683" w:type="dxa"/>
            <w:hideMark/>
          </w:tcPr>
          <w:p w14:paraId="668A5447" w14:textId="5ED14636" w:rsidR="00617048" w:rsidRDefault="00617048">
            <w:pPr>
              <w:ind w:right="-69"/>
              <w:rPr>
                <w:rFonts w:ascii="Tahoma" w:hAnsi="Tahoma" w:cs="Tahoma"/>
              </w:rPr>
            </w:pPr>
            <w:r w:rsidRPr="00617048">
              <w:rPr>
                <w:rFonts w:ascii="Tahoma" w:hAnsi="Tahoma" w:cs="Tahoma"/>
              </w:rPr>
              <w:t>Súlyos szemirritációt okoz.</w:t>
            </w:r>
          </w:p>
        </w:tc>
      </w:tr>
      <w:tr w:rsidR="00617048" w14:paraId="5FD9991F" w14:textId="77777777" w:rsidTr="00EC111A">
        <w:trPr>
          <w:cantSplit/>
          <w:trHeight w:val="80"/>
        </w:trPr>
        <w:tc>
          <w:tcPr>
            <w:tcW w:w="160" w:type="dxa"/>
          </w:tcPr>
          <w:p w14:paraId="3E03B3B7" w14:textId="77777777" w:rsidR="00617048" w:rsidRDefault="00617048">
            <w:pPr>
              <w:ind w:right="282"/>
              <w:jc w:val="both"/>
              <w:rPr>
                <w:rFonts w:ascii="Tahoma" w:hAnsi="Tahoma" w:cs="Tahoma"/>
              </w:rPr>
            </w:pPr>
          </w:p>
        </w:tc>
        <w:tc>
          <w:tcPr>
            <w:tcW w:w="4517" w:type="dxa"/>
            <w:hideMark/>
          </w:tcPr>
          <w:p w14:paraId="2F12398A" w14:textId="77777777" w:rsidR="00617048" w:rsidRDefault="00617048">
            <w:pPr>
              <w:ind w:right="-69"/>
              <w:rPr>
                <w:rFonts w:ascii="Tahoma" w:hAnsi="Tahoma" w:cs="Tahoma"/>
              </w:rPr>
            </w:pPr>
            <w:r>
              <w:rPr>
                <w:rFonts w:ascii="Tahoma" w:hAnsi="Tahoma" w:cs="Tahoma"/>
              </w:rPr>
              <w:t xml:space="preserve">Légzőszervi vagy </w:t>
            </w:r>
            <w:proofErr w:type="spellStart"/>
            <w:r>
              <w:rPr>
                <w:rFonts w:ascii="Tahoma" w:hAnsi="Tahoma" w:cs="Tahoma"/>
              </w:rPr>
              <w:t>bőrszenzibilizáció</w:t>
            </w:r>
            <w:proofErr w:type="spellEnd"/>
            <w:r>
              <w:rPr>
                <w:rFonts w:ascii="Tahoma" w:hAnsi="Tahoma" w:cs="Tahoma"/>
              </w:rPr>
              <w:t>:</w:t>
            </w:r>
          </w:p>
        </w:tc>
        <w:tc>
          <w:tcPr>
            <w:tcW w:w="4683" w:type="dxa"/>
            <w:hideMark/>
          </w:tcPr>
          <w:p w14:paraId="6936369A" w14:textId="77777777" w:rsidR="00617048" w:rsidRDefault="00617048">
            <w:pPr>
              <w:ind w:right="76"/>
              <w:jc w:val="both"/>
              <w:rPr>
                <w:rFonts w:ascii="Tahoma" w:hAnsi="Tahoma" w:cs="Tahoma"/>
              </w:rPr>
            </w:pPr>
            <w:r>
              <w:rPr>
                <w:rFonts w:ascii="Tahoma" w:hAnsi="Tahoma" w:cs="Tahoma"/>
              </w:rPr>
              <w:t>a rendelkezésre álló adatok alapján az osztályozás kritériumai nem teljesülnek</w:t>
            </w:r>
          </w:p>
        </w:tc>
      </w:tr>
      <w:tr w:rsidR="00617048" w14:paraId="39A30C7A" w14:textId="77777777" w:rsidTr="00EC111A">
        <w:trPr>
          <w:cantSplit/>
          <w:trHeight w:val="80"/>
        </w:trPr>
        <w:tc>
          <w:tcPr>
            <w:tcW w:w="160" w:type="dxa"/>
          </w:tcPr>
          <w:p w14:paraId="39D418AC" w14:textId="77777777" w:rsidR="00617048" w:rsidRDefault="00617048">
            <w:pPr>
              <w:ind w:right="282"/>
              <w:jc w:val="both"/>
              <w:rPr>
                <w:rFonts w:ascii="Tahoma" w:hAnsi="Tahoma" w:cs="Tahoma"/>
              </w:rPr>
            </w:pPr>
          </w:p>
        </w:tc>
        <w:tc>
          <w:tcPr>
            <w:tcW w:w="4517" w:type="dxa"/>
            <w:hideMark/>
          </w:tcPr>
          <w:p w14:paraId="18C3533B" w14:textId="77777777" w:rsidR="00617048" w:rsidRDefault="00617048">
            <w:pPr>
              <w:ind w:right="72"/>
              <w:jc w:val="both"/>
              <w:rPr>
                <w:rFonts w:ascii="Tahoma" w:hAnsi="Tahoma" w:cs="Tahoma"/>
              </w:rPr>
            </w:pPr>
            <w:r>
              <w:rPr>
                <w:rFonts w:ascii="Tahoma" w:hAnsi="Tahoma" w:cs="Tahoma"/>
              </w:rPr>
              <w:t>Csírasejt-</w:t>
            </w:r>
            <w:proofErr w:type="spellStart"/>
            <w:r>
              <w:rPr>
                <w:rFonts w:ascii="Tahoma" w:hAnsi="Tahoma" w:cs="Tahoma"/>
              </w:rPr>
              <w:t>mutagenitás</w:t>
            </w:r>
            <w:proofErr w:type="spellEnd"/>
            <w:r>
              <w:rPr>
                <w:rFonts w:ascii="Tahoma" w:hAnsi="Tahoma" w:cs="Tahoma"/>
              </w:rPr>
              <w:t>:</w:t>
            </w:r>
          </w:p>
        </w:tc>
        <w:tc>
          <w:tcPr>
            <w:tcW w:w="4683" w:type="dxa"/>
            <w:hideMark/>
          </w:tcPr>
          <w:p w14:paraId="185CC29F"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24460DDA" w14:textId="77777777" w:rsidTr="00EC111A">
        <w:trPr>
          <w:cantSplit/>
          <w:trHeight w:val="80"/>
        </w:trPr>
        <w:tc>
          <w:tcPr>
            <w:tcW w:w="160" w:type="dxa"/>
          </w:tcPr>
          <w:p w14:paraId="3F227F6F" w14:textId="77777777" w:rsidR="00617048" w:rsidRDefault="00617048">
            <w:pPr>
              <w:ind w:right="282"/>
              <w:jc w:val="both"/>
              <w:rPr>
                <w:rFonts w:ascii="Tahoma" w:hAnsi="Tahoma" w:cs="Tahoma"/>
              </w:rPr>
            </w:pPr>
          </w:p>
        </w:tc>
        <w:tc>
          <w:tcPr>
            <w:tcW w:w="4517" w:type="dxa"/>
            <w:hideMark/>
          </w:tcPr>
          <w:p w14:paraId="297F9A5F" w14:textId="77777777" w:rsidR="00617048" w:rsidRDefault="00617048">
            <w:pPr>
              <w:ind w:right="72"/>
              <w:jc w:val="both"/>
              <w:rPr>
                <w:rFonts w:ascii="Tahoma" w:hAnsi="Tahoma" w:cs="Tahoma"/>
              </w:rPr>
            </w:pPr>
            <w:r>
              <w:rPr>
                <w:rFonts w:ascii="Tahoma" w:hAnsi="Tahoma" w:cs="Tahoma"/>
              </w:rPr>
              <w:t>Rákkeltő hatás:</w:t>
            </w:r>
          </w:p>
        </w:tc>
        <w:tc>
          <w:tcPr>
            <w:tcW w:w="4683" w:type="dxa"/>
            <w:hideMark/>
          </w:tcPr>
          <w:p w14:paraId="1F51E835"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4E3DA976" w14:textId="77777777" w:rsidTr="00EC111A">
        <w:trPr>
          <w:cantSplit/>
          <w:trHeight w:val="282"/>
        </w:trPr>
        <w:tc>
          <w:tcPr>
            <w:tcW w:w="160" w:type="dxa"/>
          </w:tcPr>
          <w:p w14:paraId="2E8E1A72" w14:textId="77777777" w:rsidR="00617048" w:rsidRDefault="00617048">
            <w:pPr>
              <w:ind w:right="282"/>
              <w:jc w:val="both"/>
              <w:rPr>
                <w:rFonts w:ascii="Tahoma" w:hAnsi="Tahoma" w:cs="Tahoma"/>
              </w:rPr>
            </w:pPr>
          </w:p>
        </w:tc>
        <w:tc>
          <w:tcPr>
            <w:tcW w:w="4517" w:type="dxa"/>
            <w:hideMark/>
          </w:tcPr>
          <w:p w14:paraId="1C994E60" w14:textId="77777777" w:rsidR="00617048" w:rsidRDefault="00617048">
            <w:pPr>
              <w:ind w:right="72"/>
              <w:jc w:val="both"/>
              <w:rPr>
                <w:rFonts w:ascii="Tahoma" w:hAnsi="Tahoma" w:cs="Tahoma"/>
              </w:rPr>
            </w:pPr>
            <w:r>
              <w:rPr>
                <w:rFonts w:ascii="Tahoma" w:hAnsi="Tahoma" w:cs="Tahoma"/>
              </w:rPr>
              <w:t>Reprodukciós toxicitás:</w:t>
            </w:r>
          </w:p>
        </w:tc>
        <w:tc>
          <w:tcPr>
            <w:tcW w:w="4683" w:type="dxa"/>
            <w:hideMark/>
          </w:tcPr>
          <w:p w14:paraId="40606CE0"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2D99FE1E" w14:textId="77777777" w:rsidTr="00EC111A">
        <w:trPr>
          <w:cantSplit/>
          <w:trHeight w:val="282"/>
        </w:trPr>
        <w:tc>
          <w:tcPr>
            <w:tcW w:w="160" w:type="dxa"/>
          </w:tcPr>
          <w:p w14:paraId="2E9AF6C6" w14:textId="77777777" w:rsidR="00617048" w:rsidRDefault="00617048">
            <w:pPr>
              <w:ind w:right="282"/>
              <w:jc w:val="both"/>
              <w:rPr>
                <w:rFonts w:ascii="Tahoma" w:hAnsi="Tahoma" w:cs="Tahoma"/>
              </w:rPr>
            </w:pPr>
          </w:p>
        </w:tc>
        <w:tc>
          <w:tcPr>
            <w:tcW w:w="4517" w:type="dxa"/>
            <w:hideMark/>
          </w:tcPr>
          <w:p w14:paraId="09F9DAC8" w14:textId="77777777" w:rsidR="00617048" w:rsidRDefault="00617048">
            <w:pPr>
              <w:ind w:right="72"/>
              <w:jc w:val="both"/>
              <w:rPr>
                <w:rFonts w:ascii="Tahoma" w:hAnsi="Tahoma" w:cs="Tahoma"/>
              </w:rPr>
            </w:pPr>
            <w:r>
              <w:rPr>
                <w:rFonts w:ascii="Tahoma" w:hAnsi="Tahoma" w:cs="Tahoma"/>
              </w:rPr>
              <w:t>Egyetlen expozíció utáni célszervi toxicitás (STOT):</w:t>
            </w:r>
          </w:p>
        </w:tc>
        <w:tc>
          <w:tcPr>
            <w:tcW w:w="4683" w:type="dxa"/>
          </w:tcPr>
          <w:p w14:paraId="514ADDC2" w14:textId="77777777" w:rsidR="00617048" w:rsidRDefault="00617048">
            <w:pPr>
              <w:ind w:right="282"/>
              <w:jc w:val="both"/>
              <w:rPr>
                <w:rFonts w:ascii="Tahoma" w:hAnsi="Tahoma" w:cs="Tahoma"/>
              </w:rPr>
            </w:pPr>
          </w:p>
          <w:p w14:paraId="402A30AC"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08E098CD" w14:textId="77777777" w:rsidTr="00EC111A">
        <w:trPr>
          <w:cantSplit/>
          <w:trHeight w:val="282"/>
        </w:trPr>
        <w:tc>
          <w:tcPr>
            <w:tcW w:w="160" w:type="dxa"/>
          </w:tcPr>
          <w:p w14:paraId="07B69141" w14:textId="77777777" w:rsidR="00617048" w:rsidRDefault="00617048">
            <w:pPr>
              <w:ind w:right="282"/>
              <w:jc w:val="both"/>
              <w:rPr>
                <w:rFonts w:ascii="Tahoma" w:hAnsi="Tahoma" w:cs="Tahoma"/>
              </w:rPr>
            </w:pPr>
          </w:p>
        </w:tc>
        <w:tc>
          <w:tcPr>
            <w:tcW w:w="4517" w:type="dxa"/>
            <w:hideMark/>
          </w:tcPr>
          <w:p w14:paraId="01EF219D" w14:textId="77777777" w:rsidR="00617048" w:rsidRDefault="00617048">
            <w:pPr>
              <w:ind w:right="72"/>
              <w:jc w:val="both"/>
              <w:rPr>
                <w:rFonts w:ascii="Tahoma" w:hAnsi="Tahoma" w:cs="Tahoma"/>
              </w:rPr>
            </w:pPr>
            <w:r>
              <w:rPr>
                <w:rFonts w:ascii="Tahoma" w:hAnsi="Tahoma" w:cs="Tahoma"/>
              </w:rPr>
              <w:t>Ismétlődő expozíció utáni célszervi toxicitás (STOT):</w:t>
            </w:r>
          </w:p>
        </w:tc>
        <w:tc>
          <w:tcPr>
            <w:tcW w:w="4683" w:type="dxa"/>
            <w:hideMark/>
          </w:tcPr>
          <w:p w14:paraId="4DE943F3"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27E61E01" w14:textId="77777777" w:rsidTr="00EC111A">
        <w:trPr>
          <w:cantSplit/>
          <w:trHeight w:val="80"/>
        </w:trPr>
        <w:tc>
          <w:tcPr>
            <w:tcW w:w="160" w:type="dxa"/>
          </w:tcPr>
          <w:p w14:paraId="2B529A95" w14:textId="77777777" w:rsidR="00617048" w:rsidRDefault="00617048">
            <w:pPr>
              <w:ind w:right="282"/>
              <w:jc w:val="both"/>
              <w:rPr>
                <w:rFonts w:ascii="Tahoma" w:hAnsi="Tahoma" w:cs="Tahoma"/>
              </w:rPr>
            </w:pPr>
          </w:p>
        </w:tc>
        <w:tc>
          <w:tcPr>
            <w:tcW w:w="4517" w:type="dxa"/>
            <w:hideMark/>
          </w:tcPr>
          <w:p w14:paraId="1B01231E" w14:textId="77777777" w:rsidR="00617048" w:rsidRDefault="00617048">
            <w:pPr>
              <w:ind w:right="72"/>
              <w:jc w:val="both"/>
              <w:rPr>
                <w:rFonts w:ascii="Tahoma" w:hAnsi="Tahoma" w:cs="Tahoma"/>
              </w:rPr>
            </w:pPr>
            <w:r>
              <w:rPr>
                <w:rFonts w:ascii="Tahoma" w:hAnsi="Tahoma" w:cs="Tahoma"/>
              </w:rPr>
              <w:t>Aspirációs veszély:</w:t>
            </w:r>
          </w:p>
        </w:tc>
        <w:tc>
          <w:tcPr>
            <w:tcW w:w="4683" w:type="dxa"/>
            <w:hideMark/>
          </w:tcPr>
          <w:p w14:paraId="15ACF956" w14:textId="77777777" w:rsidR="00617048" w:rsidRDefault="00617048">
            <w:pPr>
              <w:ind w:right="282"/>
              <w:jc w:val="both"/>
              <w:rPr>
                <w:rFonts w:ascii="Tahoma" w:hAnsi="Tahoma" w:cs="Tahoma"/>
              </w:rPr>
            </w:pPr>
            <w:r>
              <w:rPr>
                <w:rFonts w:ascii="Tahoma" w:hAnsi="Tahoma" w:cs="Tahoma"/>
              </w:rPr>
              <w:t>a rendelkezésre álló adatok alapján az osztályozás kritériumai nem teljesülnek</w:t>
            </w:r>
          </w:p>
        </w:tc>
      </w:tr>
      <w:tr w:rsidR="00617048" w14:paraId="4437A7AB" w14:textId="77777777" w:rsidTr="00EC111A">
        <w:trPr>
          <w:cantSplit/>
          <w:trHeight w:val="80"/>
        </w:trPr>
        <w:tc>
          <w:tcPr>
            <w:tcW w:w="160" w:type="dxa"/>
          </w:tcPr>
          <w:p w14:paraId="4219C3F6" w14:textId="77777777" w:rsidR="00617048" w:rsidRDefault="00617048">
            <w:pPr>
              <w:ind w:right="282"/>
              <w:jc w:val="both"/>
              <w:rPr>
                <w:rFonts w:ascii="Tahoma" w:hAnsi="Tahoma" w:cs="Tahoma"/>
              </w:rPr>
            </w:pPr>
          </w:p>
        </w:tc>
        <w:tc>
          <w:tcPr>
            <w:tcW w:w="9200" w:type="dxa"/>
            <w:gridSpan w:val="2"/>
          </w:tcPr>
          <w:p w14:paraId="717F85A9" w14:textId="77777777" w:rsidR="00617048" w:rsidRDefault="00617048">
            <w:pPr>
              <w:ind w:right="282"/>
              <w:jc w:val="both"/>
              <w:rPr>
                <w:rFonts w:ascii="Tahoma" w:hAnsi="Tahoma" w:cs="Tahoma"/>
              </w:rPr>
            </w:pPr>
          </w:p>
        </w:tc>
      </w:tr>
      <w:tr w:rsidR="00617048" w14:paraId="6E77B384" w14:textId="77777777" w:rsidTr="00EC111A">
        <w:trPr>
          <w:cantSplit/>
        </w:trPr>
        <w:tc>
          <w:tcPr>
            <w:tcW w:w="9360" w:type="dxa"/>
            <w:gridSpan w:val="3"/>
            <w:hideMark/>
          </w:tcPr>
          <w:p w14:paraId="26282DF4" w14:textId="77777777" w:rsidR="00617048" w:rsidRDefault="00617048">
            <w:pPr>
              <w:ind w:right="282"/>
              <w:jc w:val="both"/>
              <w:rPr>
                <w:rFonts w:ascii="Tahoma" w:hAnsi="Tahoma" w:cs="Tahoma"/>
                <w:b/>
                <w:bCs/>
              </w:rPr>
            </w:pPr>
            <w:r>
              <w:rPr>
                <w:rFonts w:ascii="Tahoma" w:hAnsi="Tahoma" w:cs="Tahoma"/>
                <w:b/>
                <w:bCs/>
              </w:rPr>
              <w:t>11.2. Egyéb veszélyekkel kapcsolatos információ</w:t>
            </w:r>
          </w:p>
        </w:tc>
      </w:tr>
      <w:tr w:rsidR="00617048" w14:paraId="7C5DBCCF" w14:textId="77777777" w:rsidTr="00EC111A">
        <w:trPr>
          <w:cantSplit/>
        </w:trPr>
        <w:tc>
          <w:tcPr>
            <w:tcW w:w="9360" w:type="dxa"/>
            <w:gridSpan w:val="3"/>
            <w:hideMark/>
          </w:tcPr>
          <w:p w14:paraId="012ED2E8" w14:textId="60300FF8" w:rsidR="00617048" w:rsidRDefault="00EC111A">
            <w:pPr>
              <w:ind w:right="282"/>
              <w:jc w:val="both"/>
              <w:rPr>
                <w:rFonts w:ascii="Tahoma" w:hAnsi="Tahoma" w:cs="Tahoma"/>
              </w:rPr>
            </w:pPr>
            <w:bookmarkStart w:id="8" w:name="_Hlk83025335"/>
            <w:r w:rsidRPr="00EC111A">
              <w:rPr>
                <w:rFonts w:ascii="Tahoma" w:hAnsi="Tahoma" w:cs="Tahoma"/>
              </w:rPr>
              <w:lastRenderedPageBreak/>
              <w:t>A termék nem tartalmaz endokrin károsító tulajdonsággal rendelkező anyagot</w:t>
            </w:r>
            <w:bookmarkEnd w:id="8"/>
            <w:r w:rsidRPr="00EC111A">
              <w:rPr>
                <w:rFonts w:ascii="Tahoma" w:hAnsi="Tahoma" w:cs="Tahoma"/>
              </w:rPr>
              <w:t xml:space="preserve"> 0,1% vagy annál magasabb koncentrációban.</w:t>
            </w:r>
          </w:p>
        </w:tc>
      </w:tr>
    </w:tbl>
    <w:p w14:paraId="537727D7" w14:textId="77777777" w:rsidR="00617048" w:rsidRPr="0076436D" w:rsidRDefault="00617048" w:rsidP="003D07F9">
      <w:pPr>
        <w:pStyle w:val="Szvegtrzsbehzssal"/>
        <w:spacing w:before="20"/>
        <w:ind w:left="0"/>
        <w:rPr>
          <w:lang w:val="hu-HU"/>
        </w:rPr>
      </w:pPr>
    </w:p>
    <w:p w14:paraId="6F9A7E3E" w14:textId="77777777"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12.</w:t>
      </w:r>
      <w:r w:rsidR="00684E34">
        <w:rPr>
          <w:rFonts w:ascii="Tahoma" w:hAnsi="Tahoma"/>
          <w:b/>
          <w:snapToGrid w:val="0"/>
          <w:color w:val="FFFFFF"/>
          <w:sz w:val="24"/>
        </w:rPr>
        <w:t xml:space="preserve"> szakasz: </w:t>
      </w:r>
      <w:r>
        <w:rPr>
          <w:rFonts w:ascii="Tahoma" w:hAnsi="Tahoma"/>
          <w:b/>
          <w:snapToGrid w:val="0"/>
          <w:color w:val="FFFFFF"/>
          <w:sz w:val="24"/>
        </w:rPr>
        <w:t>Ökológiai információk</w:t>
      </w:r>
    </w:p>
    <w:p w14:paraId="14EA111A" w14:textId="77777777" w:rsidR="00EA32ED" w:rsidRDefault="00540233" w:rsidP="009862B9">
      <w:pPr>
        <w:pStyle w:val="Szvegtrzsbehzssal"/>
        <w:ind w:left="0"/>
        <w:rPr>
          <w:rFonts w:cs="Tahoma"/>
        </w:rPr>
      </w:pPr>
      <w:r w:rsidRPr="00783638">
        <w:rPr>
          <w:rFonts w:cs="Tahoma"/>
          <w:b/>
        </w:rPr>
        <w:t>12.1. Toxicitás:</w:t>
      </w:r>
      <w:r>
        <w:rPr>
          <w:rFonts w:cs="Tahoma"/>
          <w:b/>
        </w:rPr>
        <w:t xml:space="preserve"> </w:t>
      </w:r>
      <w:r>
        <w:rPr>
          <w:rFonts w:cs="Tahoma"/>
        </w:rPr>
        <w:t>a</w:t>
      </w:r>
      <w:r w:rsidRPr="00783638">
        <w:rPr>
          <w:rFonts w:cs="Tahoma"/>
        </w:rPr>
        <w:t xml:space="preserve"> termékkel célzott vizsgálatokat nem végeztek, megítélése </w:t>
      </w:r>
      <w:r w:rsidR="00667C02">
        <w:rPr>
          <w:rFonts w:cs="Tahoma"/>
        </w:rPr>
        <w:t xml:space="preserve">az összetevőkre vonatkozó </w:t>
      </w:r>
      <w:proofErr w:type="spellStart"/>
      <w:r w:rsidR="00667C02">
        <w:rPr>
          <w:rFonts w:cs="Tahoma"/>
        </w:rPr>
        <w:t>ökotoxikológiai</w:t>
      </w:r>
      <w:proofErr w:type="spellEnd"/>
      <w:r w:rsidR="00667C02">
        <w:rPr>
          <w:rFonts w:cs="Tahoma"/>
        </w:rPr>
        <w:t xml:space="preserve"> adatok alapján történt a CLP</w:t>
      </w:r>
      <w:r w:rsidR="00F7370B">
        <w:rPr>
          <w:rFonts w:cs="Tahoma"/>
        </w:rPr>
        <w:t>-</w:t>
      </w:r>
      <w:r w:rsidR="00667C02">
        <w:rPr>
          <w:rFonts w:cs="Tahoma"/>
        </w:rPr>
        <w:t>rendeletnek megfelelően</w:t>
      </w:r>
      <w:r w:rsidR="006B4423">
        <w:rPr>
          <w:rFonts w:cs="Tahoma"/>
          <w:lang w:val="hu-HU"/>
        </w:rPr>
        <w:t>.</w:t>
      </w:r>
    </w:p>
    <w:p w14:paraId="729EE098" w14:textId="363DEACD" w:rsidR="005F707D" w:rsidRDefault="00F7370B" w:rsidP="009862B9">
      <w:pPr>
        <w:pStyle w:val="Szvegtrzsbehzssal"/>
        <w:ind w:left="0"/>
        <w:rPr>
          <w:rFonts w:cs="Tahoma"/>
          <w:lang w:val="hu-HU"/>
        </w:rPr>
      </w:pPr>
      <w:r>
        <w:rPr>
          <w:rFonts w:cs="Tahoma"/>
        </w:rPr>
        <w:t>A</w:t>
      </w:r>
      <w:r w:rsidR="00667C02">
        <w:rPr>
          <w:rFonts w:cs="Tahoma"/>
        </w:rPr>
        <w:t xml:space="preserve"> termék nem osztályozandó környezetre akut/krónikus veszélyt jelentő keveréknek.</w:t>
      </w:r>
      <w:r w:rsidR="005F707D">
        <w:rPr>
          <w:rFonts w:cs="Tahoma"/>
          <w:lang w:val="hu-HU"/>
        </w:rPr>
        <w:t xml:space="preserve"> </w:t>
      </w:r>
    </w:p>
    <w:p w14:paraId="00658555" w14:textId="77777777" w:rsidR="00EC111A" w:rsidRDefault="00EC111A" w:rsidP="009862B9">
      <w:pPr>
        <w:pStyle w:val="Szvegtrzsbehzssal"/>
        <w:ind w:left="0"/>
        <w:rPr>
          <w:rFonts w:cs="Tahoma"/>
          <w:lang w:val="hu-HU"/>
        </w:rPr>
      </w:pPr>
    </w:p>
    <w:p w14:paraId="541B125E" w14:textId="77777777" w:rsidR="00F7370B" w:rsidRPr="005F707D" w:rsidRDefault="00972071" w:rsidP="00EC111A">
      <w:pPr>
        <w:pStyle w:val="Szvegtrzsbehzssal"/>
        <w:ind w:left="0"/>
        <w:rPr>
          <w:rFonts w:cs="Tahoma"/>
          <w:b/>
        </w:rPr>
      </w:pPr>
      <w:r w:rsidRPr="005F707D">
        <w:rPr>
          <w:rFonts w:cs="Tahoma"/>
          <w:b/>
        </w:rPr>
        <w:t>A termék összetevőire vonatkozó toxicitási adatok</w:t>
      </w:r>
    </w:p>
    <w:p w14:paraId="2A1963E9" w14:textId="77777777" w:rsidR="00EC111A" w:rsidRPr="00222617" w:rsidRDefault="00EC111A" w:rsidP="00EC111A">
      <w:pPr>
        <w:pStyle w:val="Szvegtrzsbehzssal"/>
        <w:ind w:left="0"/>
        <w:rPr>
          <w:rFonts w:cs="Tahoma"/>
          <w:b/>
        </w:rPr>
      </w:pPr>
      <w:bookmarkStart w:id="9" w:name="_Hlk119327329"/>
      <w:r w:rsidRPr="0017552C">
        <w:rPr>
          <w:rFonts w:cs="Tahoma"/>
          <w:b/>
        </w:rPr>
        <w:t>Nátrium-</w:t>
      </w:r>
      <w:proofErr w:type="spellStart"/>
      <w:r w:rsidRPr="0017552C">
        <w:rPr>
          <w:rFonts w:cs="Tahoma"/>
          <w:b/>
        </w:rPr>
        <w:t>lauriléter</w:t>
      </w:r>
      <w:proofErr w:type="spellEnd"/>
      <w:r w:rsidRPr="0017552C">
        <w:rPr>
          <w:rFonts w:cs="Tahoma"/>
          <w:b/>
        </w:rPr>
        <w:t>-szulfát (CAS: 68891-38-3)</w:t>
      </w:r>
      <w:r w:rsidRPr="00222617">
        <w:rPr>
          <w:rFonts w:cs="Tahoma"/>
          <w:b/>
        </w:rPr>
        <w:t>:</w:t>
      </w:r>
    </w:p>
    <w:p w14:paraId="2B1A9D70" w14:textId="77777777" w:rsidR="00EC111A" w:rsidRPr="003137C3" w:rsidRDefault="00EC111A" w:rsidP="00EC111A">
      <w:pPr>
        <w:pStyle w:val="Szvegtrzsbehzssal"/>
        <w:ind w:left="0"/>
        <w:rPr>
          <w:rFonts w:cs="Tahoma"/>
          <w:lang w:val="hu-HU"/>
        </w:rPr>
      </w:pPr>
      <w:bookmarkStart w:id="10" w:name="_Hlk119327081"/>
      <w:r w:rsidRPr="00222617">
        <w:rPr>
          <w:rFonts w:cs="Tahoma"/>
        </w:rPr>
        <w:t>LC50 (</w:t>
      </w:r>
      <w:proofErr w:type="spellStart"/>
      <w:r w:rsidRPr="00222617">
        <w:rPr>
          <w:rFonts w:cs="Tahoma"/>
        </w:rPr>
        <w:t>Brachydanio</w:t>
      </w:r>
      <w:proofErr w:type="spellEnd"/>
      <w:r w:rsidRPr="00222617">
        <w:rPr>
          <w:rFonts w:cs="Tahoma"/>
        </w:rPr>
        <w:t xml:space="preserve"> </w:t>
      </w:r>
      <w:proofErr w:type="spellStart"/>
      <w:r w:rsidRPr="00222617">
        <w:rPr>
          <w:rFonts w:cs="Tahoma"/>
        </w:rPr>
        <w:t>re</w:t>
      </w:r>
      <w:r>
        <w:rPr>
          <w:rFonts w:cs="Tahoma"/>
          <w:lang w:val="hu-HU"/>
        </w:rPr>
        <w:t>r</w:t>
      </w:r>
      <w:r w:rsidRPr="00222617">
        <w:rPr>
          <w:rFonts w:cs="Tahoma"/>
        </w:rPr>
        <w:t>io</w:t>
      </w:r>
      <w:proofErr w:type="spellEnd"/>
      <w:r w:rsidRPr="00222617">
        <w:rPr>
          <w:rFonts w:cs="Tahoma"/>
        </w:rPr>
        <w:t xml:space="preserve">): </w:t>
      </w:r>
      <w:r>
        <w:rPr>
          <w:rFonts w:cs="Tahoma"/>
          <w:lang w:val="hu-HU"/>
        </w:rPr>
        <w:t>7,1</w:t>
      </w:r>
      <w:r w:rsidRPr="00222617">
        <w:rPr>
          <w:rFonts w:cs="Tahoma"/>
        </w:rPr>
        <w:t xml:space="preserve"> mg/l, </w:t>
      </w:r>
      <w:r>
        <w:rPr>
          <w:rFonts w:cs="Tahoma"/>
          <w:lang w:val="hu-HU"/>
        </w:rPr>
        <w:t>96 óra;</w:t>
      </w:r>
    </w:p>
    <w:p w14:paraId="3716A994" w14:textId="77777777" w:rsidR="00EC111A" w:rsidRPr="00222617" w:rsidRDefault="00EC111A" w:rsidP="00EC111A">
      <w:pPr>
        <w:pStyle w:val="Szvegtrzsbehzssal"/>
        <w:ind w:left="0"/>
        <w:rPr>
          <w:rFonts w:cs="Tahoma"/>
        </w:rPr>
      </w:pPr>
      <w:r w:rsidRPr="00222617">
        <w:rPr>
          <w:rFonts w:cs="Tahoma"/>
        </w:rPr>
        <w:t xml:space="preserve">NOEC: </w:t>
      </w:r>
      <w:r>
        <w:rPr>
          <w:rFonts w:cs="Tahoma"/>
          <w:lang w:val="hu-HU"/>
        </w:rPr>
        <w:t>(</w:t>
      </w:r>
      <w:proofErr w:type="spellStart"/>
      <w:r w:rsidRPr="003137C3">
        <w:rPr>
          <w:rFonts w:cs="Tahoma"/>
        </w:rPr>
        <w:t>Pimephales</w:t>
      </w:r>
      <w:proofErr w:type="spellEnd"/>
      <w:r w:rsidRPr="003137C3">
        <w:rPr>
          <w:rFonts w:cs="Tahoma"/>
        </w:rPr>
        <w:t xml:space="preserve"> </w:t>
      </w:r>
      <w:proofErr w:type="spellStart"/>
      <w:r w:rsidRPr="003137C3">
        <w:rPr>
          <w:rFonts w:cs="Tahoma"/>
        </w:rPr>
        <w:t>promelas</w:t>
      </w:r>
      <w:proofErr w:type="spellEnd"/>
      <w:r>
        <w:rPr>
          <w:rFonts w:cs="Tahoma"/>
          <w:lang w:val="hu-HU"/>
        </w:rPr>
        <w:t xml:space="preserve">) </w:t>
      </w:r>
      <w:r w:rsidRPr="00222617">
        <w:rPr>
          <w:rFonts w:cs="Tahoma"/>
        </w:rPr>
        <w:t>1,</w:t>
      </w:r>
      <w:r>
        <w:rPr>
          <w:rFonts w:cs="Tahoma"/>
          <w:lang w:val="hu-HU"/>
        </w:rPr>
        <w:t>0</w:t>
      </w:r>
      <w:r w:rsidRPr="00222617">
        <w:rPr>
          <w:rFonts w:cs="Tahoma"/>
        </w:rPr>
        <w:t xml:space="preserve"> mg/l</w:t>
      </w:r>
      <w:r>
        <w:rPr>
          <w:rFonts w:cs="Tahoma"/>
          <w:lang w:val="hu-HU"/>
        </w:rPr>
        <w:t>. 45 nap;</w:t>
      </w:r>
    </w:p>
    <w:p w14:paraId="7B746F13" w14:textId="77777777" w:rsidR="00EC111A" w:rsidRPr="00222617" w:rsidRDefault="00EC111A" w:rsidP="00EC111A">
      <w:pPr>
        <w:pStyle w:val="Szvegtrzsbehzssal"/>
        <w:ind w:left="0"/>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Pr>
          <w:rFonts w:cs="Tahoma"/>
          <w:lang w:val="hu-HU"/>
        </w:rPr>
        <w:t>7,2</w:t>
      </w:r>
      <w:r w:rsidRPr="00222617">
        <w:rPr>
          <w:rFonts w:cs="Tahoma"/>
        </w:rPr>
        <w:t xml:space="preserve"> mg/l, </w:t>
      </w:r>
      <w:r>
        <w:rPr>
          <w:rFonts w:cs="Tahoma"/>
          <w:lang w:val="hu-HU"/>
        </w:rPr>
        <w:t>48 óra</w:t>
      </w:r>
      <w:r w:rsidRPr="00222617">
        <w:rPr>
          <w:rFonts w:cs="Tahoma"/>
        </w:rPr>
        <w:t xml:space="preserve"> </w:t>
      </w:r>
    </w:p>
    <w:p w14:paraId="3CD623B7" w14:textId="77777777" w:rsidR="00EC111A" w:rsidRPr="0017552C" w:rsidRDefault="00EC111A" w:rsidP="00EC111A">
      <w:pPr>
        <w:pStyle w:val="Szvegtrzsbehzssal"/>
        <w:ind w:left="0"/>
        <w:rPr>
          <w:rFonts w:cs="Tahoma"/>
          <w:lang w:val="hu-HU"/>
        </w:rPr>
      </w:pPr>
      <w:r w:rsidRPr="00222617">
        <w:rPr>
          <w:rFonts w:cs="Tahoma"/>
        </w:rPr>
        <w:t>NOEC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Pr>
          <w:rFonts w:cs="Tahoma"/>
          <w:lang w:val="hu-HU"/>
        </w:rPr>
        <w:t>)</w:t>
      </w:r>
      <w:r w:rsidRPr="00222617">
        <w:rPr>
          <w:rFonts w:cs="Tahoma"/>
        </w:rPr>
        <w:t xml:space="preserve">: </w:t>
      </w:r>
      <w:r>
        <w:rPr>
          <w:rFonts w:cs="Tahoma"/>
          <w:lang w:val="hu-HU"/>
        </w:rPr>
        <w:t>0,18</w:t>
      </w:r>
      <w:r w:rsidRPr="00222617">
        <w:rPr>
          <w:rFonts w:cs="Tahoma"/>
        </w:rPr>
        <w:t xml:space="preserve"> mg/l, </w:t>
      </w:r>
      <w:r>
        <w:rPr>
          <w:rFonts w:cs="Tahoma"/>
          <w:lang w:val="hu-HU"/>
        </w:rPr>
        <w:t>21 nap</w:t>
      </w:r>
    </w:p>
    <w:p w14:paraId="7E24E809" w14:textId="77777777" w:rsidR="00EC111A" w:rsidRDefault="00EC111A" w:rsidP="00EC111A">
      <w:pPr>
        <w:pStyle w:val="Szvegtrzsbehzssal"/>
        <w:ind w:left="0"/>
        <w:rPr>
          <w:rFonts w:cs="Tahoma"/>
          <w:lang w:val="hu-HU"/>
        </w:rPr>
      </w:pPr>
      <w:r w:rsidRPr="00222617">
        <w:rPr>
          <w:rFonts w:cs="Tahoma"/>
        </w:rPr>
        <w:t>EC50 (</w:t>
      </w:r>
      <w:proofErr w:type="spellStart"/>
      <w:r w:rsidRPr="00222617">
        <w:rPr>
          <w:rFonts w:cs="Tahoma"/>
        </w:rPr>
        <w:t>Desmodesmus</w:t>
      </w:r>
      <w:proofErr w:type="spellEnd"/>
      <w:r w:rsidRPr="00222617">
        <w:rPr>
          <w:rFonts w:cs="Tahoma"/>
        </w:rPr>
        <w:t xml:space="preserve"> </w:t>
      </w:r>
      <w:proofErr w:type="spellStart"/>
      <w:r w:rsidRPr="00222617">
        <w:rPr>
          <w:rFonts w:cs="Tahoma"/>
        </w:rPr>
        <w:t>subspicatus</w:t>
      </w:r>
      <w:proofErr w:type="spellEnd"/>
      <w:r w:rsidRPr="00222617">
        <w:rPr>
          <w:rFonts w:cs="Tahoma"/>
        </w:rPr>
        <w:t xml:space="preserve">): </w:t>
      </w:r>
      <w:r>
        <w:rPr>
          <w:rFonts w:cs="Tahoma"/>
          <w:lang w:val="hu-HU"/>
        </w:rPr>
        <w:t>2,6</w:t>
      </w:r>
      <w:r w:rsidRPr="00222617">
        <w:rPr>
          <w:rFonts w:cs="Tahoma"/>
        </w:rPr>
        <w:t xml:space="preserve"> mg/l</w:t>
      </w:r>
      <w:r>
        <w:rPr>
          <w:rFonts w:cs="Tahoma"/>
          <w:lang w:val="hu-HU"/>
        </w:rPr>
        <w:t>, 72 óra</w:t>
      </w:r>
    </w:p>
    <w:bookmarkEnd w:id="10"/>
    <w:p w14:paraId="68E6A930" w14:textId="77777777" w:rsidR="00EC111A" w:rsidRPr="00222617" w:rsidRDefault="00EC111A" w:rsidP="00EC111A">
      <w:pPr>
        <w:pStyle w:val="Szvegtrzsbehzssal"/>
        <w:ind w:left="0"/>
        <w:rPr>
          <w:rFonts w:cs="Tahoma"/>
          <w:b/>
        </w:rPr>
      </w:pPr>
    </w:p>
    <w:bookmarkEnd w:id="9"/>
    <w:p w14:paraId="73F58375" w14:textId="77777777" w:rsidR="00EC111A" w:rsidRPr="0017552C" w:rsidRDefault="00EC111A" w:rsidP="00EC111A">
      <w:pPr>
        <w:pStyle w:val="Szvegtrzsbehzssal"/>
        <w:ind w:left="0"/>
        <w:rPr>
          <w:rFonts w:cs="Tahoma"/>
          <w:b/>
        </w:rPr>
      </w:pPr>
      <w:proofErr w:type="spellStart"/>
      <w:r w:rsidRPr="0017552C">
        <w:rPr>
          <w:rFonts w:cs="Tahoma"/>
          <w:b/>
        </w:rPr>
        <w:t>Dodecilbenzolszulfonsav</w:t>
      </w:r>
      <w:proofErr w:type="spellEnd"/>
      <w:r w:rsidRPr="0017552C">
        <w:rPr>
          <w:rFonts w:cs="Tahoma"/>
          <w:b/>
        </w:rPr>
        <w:t>-nátriumsó</w:t>
      </w:r>
      <w:r w:rsidRPr="0017552C">
        <w:rPr>
          <w:rFonts w:cs="Tahoma"/>
          <w:b/>
          <w:lang w:val="hu-HU"/>
        </w:rPr>
        <w:t xml:space="preserve"> (</w:t>
      </w:r>
      <w:r w:rsidRPr="0017552C">
        <w:rPr>
          <w:rFonts w:cs="Tahoma"/>
          <w:b/>
        </w:rPr>
        <w:t>CAS: 25155-30-0</w:t>
      </w:r>
      <w:r w:rsidRPr="0017552C">
        <w:rPr>
          <w:rFonts w:cs="Tahoma"/>
          <w:b/>
          <w:lang w:val="hu-HU"/>
        </w:rPr>
        <w:t>)</w:t>
      </w:r>
      <w:r w:rsidRPr="0017552C">
        <w:rPr>
          <w:rFonts w:cs="Tahoma"/>
          <w:b/>
        </w:rPr>
        <w:t>:</w:t>
      </w:r>
    </w:p>
    <w:p w14:paraId="2CC1045C" w14:textId="77777777" w:rsidR="00EC111A" w:rsidRPr="00222617" w:rsidRDefault="00EC111A" w:rsidP="00EC111A">
      <w:pPr>
        <w:pStyle w:val="Szvegtrzsbehzssal"/>
        <w:ind w:left="0"/>
        <w:rPr>
          <w:rFonts w:cs="Tahoma"/>
        </w:rPr>
      </w:pPr>
      <w:r w:rsidRPr="00222617">
        <w:rPr>
          <w:rFonts w:cs="Tahoma"/>
        </w:rPr>
        <w:t xml:space="preserve">LC50 (P. </w:t>
      </w:r>
      <w:proofErr w:type="spellStart"/>
      <w:r w:rsidRPr="00222617">
        <w:rPr>
          <w:rFonts w:cs="Tahoma"/>
        </w:rPr>
        <w:t>promelas</w:t>
      </w:r>
      <w:proofErr w:type="spellEnd"/>
      <w:r w:rsidRPr="00222617">
        <w:rPr>
          <w:rFonts w:cs="Tahoma"/>
        </w:rPr>
        <w:t>): 3,2 mg/l</w:t>
      </w:r>
    </w:p>
    <w:p w14:paraId="03D103C9" w14:textId="77777777" w:rsidR="00EC111A" w:rsidRPr="00222617" w:rsidRDefault="00EC111A" w:rsidP="00EC111A">
      <w:pPr>
        <w:pStyle w:val="Szvegtrzsbehzssal"/>
        <w:ind w:left="0"/>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48 óra): 4,1 mg/l</w:t>
      </w:r>
    </w:p>
    <w:p w14:paraId="048AD8A4" w14:textId="77777777" w:rsidR="00EC111A" w:rsidRPr="00222617" w:rsidRDefault="00EC111A" w:rsidP="00EC111A">
      <w:pPr>
        <w:pStyle w:val="Szvegtrzsbehzssal"/>
        <w:ind w:left="0"/>
        <w:rPr>
          <w:rFonts w:cs="Tahoma"/>
        </w:rPr>
      </w:pPr>
      <w:r w:rsidRPr="00222617">
        <w:rPr>
          <w:rFonts w:cs="Tahoma"/>
        </w:rPr>
        <w:t>IC50 (alga, 72 óra): 9,1 mg/l</w:t>
      </w:r>
    </w:p>
    <w:p w14:paraId="5DA5BBE8" w14:textId="77777777" w:rsidR="00EC111A" w:rsidRDefault="00EC111A" w:rsidP="00EC111A">
      <w:pPr>
        <w:pStyle w:val="Szvegtrzsbehzssal"/>
        <w:ind w:left="0"/>
        <w:rPr>
          <w:rFonts w:cs="Tahoma"/>
        </w:rPr>
      </w:pPr>
      <w:r w:rsidRPr="00222617">
        <w:rPr>
          <w:rFonts w:cs="Tahoma"/>
        </w:rPr>
        <w:t>NOEC (vízi élőlények, 72 – 120 óra, ill. 21 nap): 0,8 - 15 mg/l</w:t>
      </w:r>
    </w:p>
    <w:p w14:paraId="3A269331" w14:textId="77777777" w:rsidR="00EC111A" w:rsidRDefault="00EC111A" w:rsidP="00EC111A">
      <w:pPr>
        <w:pStyle w:val="Szvegtrzsbehzssal"/>
        <w:ind w:left="0"/>
        <w:rPr>
          <w:rFonts w:cs="Tahoma"/>
        </w:rPr>
      </w:pPr>
    </w:p>
    <w:p w14:paraId="1909C16E" w14:textId="73739774" w:rsidR="00EC111A" w:rsidRDefault="00EC111A" w:rsidP="00EC111A">
      <w:pPr>
        <w:pStyle w:val="Default"/>
        <w:tabs>
          <w:tab w:val="left" w:pos="1985"/>
        </w:tabs>
        <w:spacing w:before="80"/>
        <w:rPr>
          <w:b/>
          <w:sz w:val="20"/>
          <w:szCs w:val="20"/>
        </w:rPr>
      </w:pPr>
      <w:bookmarkStart w:id="11" w:name="_Hlk119326902"/>
      <w:bookmarkStart w:id="12" w:name="_Hlk119321846"/>
      <w:proofErr w:type="spellStart"/>
      <w:r>
        <w:rPr>
          <w:b/>
          <w:sz w:val="20"/>
          <w:szCs w:val="20"/>
        </w:rPr>
        <w:t>Izopropil</w:t>
      </w:r>
      <w:proofErr w:type="spellEnd"/>
      <w:r>
        <w:rPr>
          <w:b/>
          <w:sz w:val="20"/>
          <w:szCs w:val="20"/>
        </w:rPr>
        <w:t xml:space="preserve">-alkohol (CAS: </w:t>
      </w:r>
      <w:r w:rsidRPr="00EC111A">
        <w:rPr>
          <w:b/>
          <w:sz w:val="20"/>
          <w:szCs w:val="20"/>
        </w:rPr>
        <w:t>67-63-0</w:t>
      </w:r>
      <w:r>
        <w:rPr>
          <w:b/>
          <w:sz w:val="20"/>
          <w:szCs w:val="20"/>
        </w:rPr>
        <w:t>)</w:t>
      </w:r>
    </w:p>
    <w:bookmarkEnd w:id="11"/>
    <w:p w14:paraId="264E53EE" w14:textId="77777777" w:rsidR="00EC111A" w:rsidRPr="003436D3" w:rsidRDefault="00EC111A" w:rsidP="00EC111A">
      <w:pPr>
        <w:rPr>
          <w:rFonts w:ascii="Tahoma" w:hAnsi="Tahoma" w:cs="Tahoma"/>
        </w:rPr>
      </w:pPr>
      <w:r w:rsidRPr="003436D3">
        <w:rPr>
          <w:rFonts w:ascii="Tahoma" w:hAnsi="Tahoma" w:cs="Tahoma"/>
        </w:rPr>
        <w:t>LC</w:t>
      </w:r>
      <w:r w:rsidRPr="003436D3">
        <w:rPr>
          <w:rFonts w:ascii="Tahoma" w:hAnsi="Tahoma" w:cs="Tahoma"/>
          <w:vertAlign w:val="subscript"/>
        </w:rPr>
        <w:t>50</w:t>
      </w:r>
      <w:r w:rsidRPr="003436D3">
        <w:rPr>
          <w:rFonts w:ascii="Tahoma" w:hAnsi="Tahoma" w:cs="Tahoma"/>
        </w:rPr>
        <w:t xml:space="preserve"> (hal, </w:t>
      </w:r>
      <w:proofErr w:type="spellStart"/>
      <w:r w:rsidRPr="003436D3">
        <w:rPr>
          <w:rFonts w:ascii="Tahoma" w:hAnsi="Tahoma" w:cs="Tahoma"/>
        </w:rPr>
        <w:t>Pimephales</w:t>
      </w:r>
      <w:proofErr w:type="spellEnd"/>
      <w:r w:rsidRPr="003436D3">
        <w:rPr>
          <w:rFonts w:ascii="Tahoma" w:hAnsi="Tahoma" w:cs="Tahoma"/>
        </w:rPr>
        <w:t xml:space="preserve"> </w:t>
      </w:r>
      <w:proofErr w:type="spellStart"/>
      <w:r w:rsidRPr="003436D3">
        <w:rPr>
          <w:rFonts w:ascii="Tahoma" w:hAnsi="Tahoma" w:cs="Tahoma"/>
        </w:rPr>
        <w:t>promelas</w:t>
      </w:r>
      <w:proofErr w:type="spellEnd"/>
      <w:r w:rsidRPr="003436D3">
        <w:rPr>
          <w:rFonts w:ascii="Tahoma" w:hAnsi="Tahoma" w:cs="Tahoma"/>
        </w:rPr>
        <w:t>, 96 óra): 9640 mg/l</w:t>
      </w:r>
    </w:p>
    <w:p w14:paraId="25F6A96E" w14:textId="77777777" w:rsidR="00EC111A" w:rsidRPr="003436D3" w:rsidRDefault="00EC111A" w:rsidP="00EC111A">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Pr="003436D3">
        <w:rPr>
          <w:rFonts w:ascii="Tahoma" w:hAnsi="Tahoma" w:cs="Tahoma"/>
        </w:rPr>
        <w:t>Daphnia</w:t>
      </w:r>
      <w:proofErr w:type="spellEnd"/>
      <w:r w:rsidRPr="003436D3">
        <w:rPr>
          <w:rFonts w:ascii="Tahoma" w:hAnsi="Tahoma" w:cs="Tahoma"/>
        </w:rPr>
        <w:t xml:space="preserve"> </w:t>
      </w:r>
      <w:proofErr w:type="spellStart"/>
      <w:r w:rsidRPr="003436D3">
        <w:rPr>
          <w:rFonts w:ascii="Tahoma" w:hAnsi="Tahoma" w:cs="Tahoma"/>
        </w:rPr>
        <w:t>magna</w:t>
      </w:r>
      <w:proofErr w:type="spellEnd"/>
      <w:r w:rsidRPr="003436D3">
        <w:rPr>
          <w:rFonts w:ascii="Tahoma" w:hAnsi="Tahoma" w:cs="Tahoma"/>
        </w:rPr>
        <w:t xml:space="preserve">, 24 óra): 9714 mg/l </w:t>
      </w:r>
    </w:p>
    <w:p w14:paraId="02CE9DE2" w14:textId="77777777" w:rsidR="00EC111A" w:rsidRPr="003436D3" w:rsidRDefault="00EC111A" w:rsidP="00EC111A">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Pr="003436D3">
        <w:rPr>
          <w:rFonts w:ascii="Tahoma" w:hAnsi="Tahoma" w:cs="Tahoma"/>
          <w:i/>
        </w:rPr>
        <w:t>Scenedesmus</w:t>
      </w:r>
      <w:proofErr w:type="spellEnd"/>
      <w:r w:rsidRPr="003436D3">
        <w:rPr>
          <w:rFonts w:ascii="Tahoma" w:hAnsi="Tahoma" w:cs="Tahoma"/>
          <w:i/>
        </w:rPr>
        <w:t xml:space="preserve"> </w:t>
      </w:r>
      <w:proofErr w:type="spellStart"/>
      <w:r w:rsidRPr="003436D3">
        <w:rPr>
          <w:rFonts w:ascii="Tahoma" w:hAnsi="Tahoma" w:cs="Tahoma"/>
          <w:i/>
        </w:rPr>
        <w:t>subspicatus</w:t>
      </w:r>
      <w:proofErr w:type="spellEnd"/>
      <w:r w:rsidRPr="003436D3">
        <w:rPr>
          <w:rFonts w:ascii="Tahoma" w:hAnsi="Tahoma" w:cs="Tahoma"/>
        </w:rPr>
        <w:t>, 72 óra): &gt; 100 mg/l</w:t>
      </w:r>
    </w:p>
    <w:bookmarkEnd w:id="12"/>
    <w:p w14:paraId="5B8E2FEF" w14:textId="77777777" w:rsidR="00EC111A" w:rsidRDefault="00EC111A" w:rsidP="003D07F9">
      <w:pPr>
        <w:pStyle w:val="Szvegtrzsbehzssal"/>
        <w:keepNext/>
        <w:spacing w:before="120"/>
        <w:ind w:left="0"/>
        <w:rPr>
          <w:b/>
        </w:rPr>
      </w:pPr>
    </w:p>
    <w:p w14:paraId="4BA0EF46" w14:textId="29D668ED" w:rsidR="00EC111A" w:rsidRDefault="00EC111A" w:rsidP="00EC111A">
      <w:pPr>
        <w:pStyle w:val="Default"/>
        <w:tabs>
          <w:tab w:val="left" w:pos="1985"/>
        </w:tabs>
        <w:spacing w:before="80"/>
        <w:rPr>
          <w:b/>
          <w:sz w:val="20"/>
          <w:szCs w:val="20"/>
        </w:rPr>
      </w:pPr>
      <w:r w:rsidRPr="00EC111A">
        <w:rPr>
          <w:b/>
          <w:sz w:val="20"/>
          <w:szCs w:val="20"/>
        </w:rPr>
        <w:t>Etanol-2,2’-iminobisz, N-</w:t>
      </w:r>
      <w:proofErr w:type="spellStart"/>
      <w:r w:rsidRPr="00EC111A">
        <w:rPr>
          <w:b/>
          <w:sz w:val="20"/>
          <w:szCs w:val="20"/>
        </w:rPr>
        <w:t>kókuszalkil</w:t>
      </w:r>
      <w:proofErr w:type="spellEnd"/>
      <w:r w:rsidRPr="00EC111A">
        <w:rPr>
          <w:b/>
          <w:sz w:val="20"/>
          <w:szCs w:val="20"/>
        </w:rPr>
        <w:t xml:space="preserve"> származék (CAS: 68891-38-3)</w:t>
      </w:r>
      <w:r>
        <w:rPr>
          <w:b/>
          <w:sz w:val="20"/>
          <w:szCs w:val="20"/>
        </w:rPr>
        <w:t>:</w:t>
      </w:r>
    </w:p>
    <w:p w14:paraId="1A20B78A" w14:textId="1D4076A6" w:rsidR="00EC111A" w:rsidRPr="003137C3" w:rsidRDefault="00EC111A" w:rsidP="00EC111A">
      <w:pPr>
        <w:pStyle w:val="Szvegtrzsbehzssal"/>
        <w:ind w:left="0"/>
        <w:rPr>
          <w:rFonts w:cs="Tahoma"/>
          <w:lang w:val="hu-HU"/>
        </w:rPr>
      </w:pPr>
      <w:r w:rsidRPr="00222617">
        <w:rPr>
          <w:rFonts w:cs="Tahoma"/>
        </w:rPr>
        <w:t>LC50 (</w:t>
      </w:r>
      <w:r>
        <w:rPr>
          <w:rFonts w:cs="Tahoma"/>
          <w:lang w:val="hu-HU"/>
        </w:rPr>
        <w:t>hal</w:t>
      </w:r>
      <w:r w:rsidRPr="00222617">
        <w:rPr>
          <w:rFonts w:cs="Tahoma"/>
        </w:rPr>
        <w:t xml:space="preserve">): </w:t>
      </w:r>
      <w:r>
        <w:rPr>
          <w:rFonts w:cs="Tahoma"/>
          <w:lang w:val="hu-HU"/>
        </w:rPr>
        <w:t>2,9</w:t>
      </w:r>
      <w:r w:rsidRPr="00222617">
        <w:rPr>
          <w:rFonts w:cs="Tahoma"/>
        </w:rPr>
        <w:t xml:space="preserve"> mg/l, </w:t>
      </w:r>
      <w:r>
        <w:rPr>
          <w:rFonts w:cs="Tahoma"/>
          <w:lang w:val="hu-HU"/>
        </w:rPr>
        <w:t>96 óra; (édesvíz, OECD 203)</w:t>
      </w:r>
    </w:p>
    <w:p w14:paraId="219CDA01" w14:textId="7A78D804" w:rsidR="00EC111A" w:rsidRPr="00EC111A" w:rsidRDefault="00EC111A" w:rsidP="00EC111A">
      <w:pPr>
        <w:pStyle w:val="Szvegtrzsbehzssal"/>
        <w:ind w:left="0"/>
        <w:rPr>
          <w:rFonts w:cs="Tahoma"/>
          <w:lang w:val="hu-HU"/>
        </w:rPr>
      </w:pPr>
      <w:r w:rsidRPr="00222617">
        <w:rPr>
          <w:rFonts w:cs="Tahoma"/>
        </w:rPr>
        <w:t>EC50 (</w:t>
      </w:r>
      <w:proofErr w:type="spellStart"/>
      <w:r w:rsidRPr="00222617">
        <w:rPr>
          <w:rFonts w:cs="Tahoma"/>
        </w:rPr>
        <w:t>Daphnia</w:t>
      </w:r>
      <w:proofErr w:type="spellEnd"/>
      <w:r w:rsidRPr="00222617">
        <w:rPr>
          <w:rFonts w:cs="Tahoma"/>
        </w:rPr>
        <w:t xml:space="preserve">): </w:t>
      </w:r>
      <w:r>
        <w:rPr>
          <w:rFonts w:cs="Tahoma"/>
          <w:lang w:val="hu-HU"/>
        </w:rPr>
        <w:t>3,8</w:t>
      </w:r>
      <w:r w:rsidRPr="00222617">
        <w:rPr>
          <w:rFonts w:cs="Tahoma"/>
        </w:rPr>
        <w:t xml:space="preserve"> mg/l, </w:t>
      </w:r>
      <w:r>
        <w:rPr>
          <w:rFonts w:cs="Tahoma"/>
          <w:lang w:val="hu-HU"/>
        </w:rPr>
        <w:t>48 óra</w:t>
      </w:r>
      <w:r w:rsidRPr="00222617">
        <w:rPr>
          <w:rFonts w:cs="Tahoma"/>
        </w:rPr>
        <w:t xml:space="preserve"> </w:t>
      </w:r>
      <w:r>
        <w:rPr>
          <w:rFonts w:cs="Tahoma"/>
          <w:lang w:val="hu-HU"/>
        </w:rPr>
        <w:t>(OECD 202)</w:t>
      </w:r>
    </w:p>
    <w:p w14:paraId="19642AB6" w14:textId="5308E622" w:rsidR="00EC111A" w:rsidRPr="0017552C" w:rsidRDefault="00EC111A" w:rsidP="00EC111A">
      <w:pPr>
        <w:pStyle w:val="Szvegtrzsbehzssal"/>
        <w:ind w:left="0"/>
        <w:rPr>
          <w:rFonts w:cs="Tahoma"/>
          <w:lang w:val="hu-HU"/>
        </w:rPr>
      </w:pPr>
      <w:r w:rsidRPr="00222617">
        <w:rPr>
          <w:rFonts w:cs="Tahoma"/>
        </w:rPr>
        <w:t>NOEC (</w:t>
      </w:r>
      <w:proofErr w:type="spellStart"/>
      <w:r w:rsidRPr="00222617">
        <w:rPr>
          <w:rFonts w:cs="Tahoma"/>
        </w:rPr>
        <w:t>Daphnia</w:t>
      </w:r>
      <w:proofErr w:type="spellEnd"/>
      <w:r>
        <w:rPr>
          <w:rFonts w:cs="Tahoma"/>
          <w:lang w:val="hu-HU"/>
        </w:rPr>
        <w:t>)</w:t>
      </w:r>
      <w:r w:rsidRPr="00222617">
        <w:rPr>
          <w:rFonts w:cs="Tahoma"/>
        </w:rPr>
        <w:t xml:space="preserve">: </w:t>
      </w:r>
      <w:r>
        <w:rPr>
          <w:rFonts w:cs="Tahoma"/>
          <w:lang w:val="hu-HU"/>
        </w:rPr>
        <w:t>0,4</w:t>
      </w:r>
      <w:r w:rsidRPr="00222617">
        <w:rPr>
          <w:rFonts w:cs="Tahoma"/>
        </w:rPr>
        <w:t xml:space="preserve"> mg/l, </w:t>
      </w:r>
      <w:r>
        <w:rPr>
          <w:rFonts w:cs="Tahoma"/>
          <w:lang w:val="hu-HU"/>
        </w:rPr>
        <w:t>21 nap</w:t>
      </w:r>
    </w:p>
    <w:p w14:paraId="32C7537F" w14:textId="3C8D6B60" w:rsidR="00EC111A" w:rsidRDefault="00EC111A" w:rsidP="00EC111A">
      <w:pPr>
        <w:pStyle w:val="Szvegtrzsbehzssal"/>
        <w:ind w:left="0"/>
        <w:rPr>
          <w:rFonts w:cs="Tahoma"/>
          <w:lang w:val="hu-HU"/>
        </w:rPr>
      </w:pPr>
      <w:r w:rsidRPr="00222617">
        <w:rPr>
          <w:rFonts w:cs="Tahoma"/>
        </w:rPr>
        <w:t>EC50 (</w:t>
      </w:r>
      <w:r>
        <w:rPr>
          <w:rFonts w:cs="Tahoma"/>
          <w:lang w:val="hu-HU"/>
        </w:rPr>
        <w:t>alga</w:t>
      </w:r>
      <w:r w:rsidRPr="00222617">
        <w:rPr>
          <w:rFonts w:cs="Tahoma"/>
        </w:rPr>
        <w:t xml:space="preserve">): </w:t>
      </w:r>
      <w:r>
        <w:rPr>
          <w:rFonts w:cs="Tahoma"/>
          <w:lang w:val="hu-HU"/>
        </w:rPr>
        <w:t>410</w:t>
      </w:r>
      <w:r w:rsidRPr="00222617">
        <w:rPr>
          <w:rFonts w:cs="Tahoma"/>
        </w:rPr>
        <w:t xml:space="preserve"> mg/l</w:t>
      </w:r>
      <w:r>
        <w:rPr>
          <w:rFonts w:cs="Tahoma"/>
          <w:lang w:val="hu-HU"/>
        </w:rPr>
        <w:t>, 72 óra (OECD 201)</w:t>
      </w:r>
    </w:p>
    <w:p w14:paraId="38645230" w14:textId="3B5C27AD" w:rsidR="00EC111A" w:rsidRPr="00EC111A" w:rsidRDefault="00EC111A" w:rsidP="00EC111A">
      <w:pPr>
        <w:pStyle w:val="Szvegtrzsbehzssal"/>
        <w:ind w:left="0"/>
        <w:rPr>
          <w:rFonts w:cs="Tahoma"/>
        </w:rPr>
      </w:pPr>
      <w:r>
        <w:rPr>
          <w:rFonts w:cs="Tahoma"/>
          <w:lang w:val="hu-HU"/>
        </w:rPr>
        <w:t>NOEC</w:t>
      </w:r>
      <w:r w:rsidRPr="00EC111A">
        <w:rPr>
          <w:rFonts w:cs="Tahoma"/>
        </w:rPr>
        <w:t xml:space="preserve"> (alga): </w:t>
      </w:r>
      <w:r w:rsidR="0072520F">
        <w:rPr>
          <w:rFonts w:cs="Tahoma"/>
          <w:lang w:val="hu-HU"/>
        </w:rPr>
        <w:t>4,9</w:t>
      </w:r>
      <w:r w:rsidRPr="00EC111A">
        <w:rPr>
          <w:rFonts w:cs="Tahoma"/>
        </w:rPr>
        <w:t xml:space="preserve"> mg/l, 72 óra (OECD 201)</w:t>
      </w:r>
    </w:p>
    <w:p w14:paraId="185D0769" w14:textId="77777777" w:rsidR="00EC111A" w:rsidRPr="00EC111A" w:rsidRDefault="00EC111A" w:rsidP="00EC111A">
      <w:pPr>
        <w:pStyle w:val="Szvegtrzsbehzssal"/>
        <w:ind w:left="0"/>
        <w:rPr>
          <w:rFonts w:cs="Tahoma"/>
        </w:rPr>
      </w:pPr>
    </w:p>
    <w:p w14:paraId="127DAE9B" w14:textId="7DC6416F" w:rsidR="0072520F" w:rsidRPr="00222617" w:rsidRDefault="0072520F" w:rsidP="0072520F">
      <w:pPr>
        <w:pStyle w:val="Szvegtrzsbehzssal"/>
        <w:ind w:left="0"/>
        <w:rPr>
          <w:rFonts w:cs="Tahoma"/>
          <w:b/>
        </w:rPr>
      </w:pPr>
      <w:r w:rsidRPr="0072520F">
        <w:rPr>
          <w:rFonts w:cs="Tahoma"/>
          <w:b/>
        </w:rPr>
        <w:t>5-klór-2-metil-4-izotiazolin-3-on [EINECS szám: 247-500-7] és 2-metil-2H-izotiazol-3-on (EINECS szám: 220-239-6] (3:1) keveréke (CAS: 55965-84-9)</w:t>
      </w:r>
      <w:r w:rsidRPr="00222617">
        <w:rPr>
          <w:rFonts w:cs="Tahoma"/>
          <w:b/>
        </w:rPr>
        <w:t>:</w:t>
      </w:r>
    </w:p>
    <w:p w14:paraId="7AA03949" w14:textId="6291F24C" w:rsidR="0072520F" w:rsidRDefault="0072520F" w:rsidP="0072520F">
      <w:pPr>
        <w:pStyle w:val="Szvegtrzsbehzssal"/>
        <w:ind w:left="0"/>
        <w:rPr>
          <w:rFonts w:cs="Tahoma"/>
          <w:lang w:val="hu-HU"/>
        </w:rPr>
      </w:pPr>
      <w:r w:rsidRPr="00222617">
        <w:rPr>
          <w:rFonts w:cs="Tahoma"/>
        </w:rPr>
        <w:t>LC50 (</w:t>
      </w:r>
      <w:r>
        <w:rPr>
          <w:rFonts w:cs="Tahoma"/>
          <w:lang w:val="hu-HU"/>
        </w:rPr>
        <w:t xml:space="preserve">Hal - </w:t>
      </w:r>
      <w:proofErr w:type="spellStart"/>
      <w:r>
        <w:rPr>
          <w:rFonts w:cs="Tahoma"/>
          <w:lang w:val="hu-HU"/>
        </w:rPr>
        <w:t>Danio</w:t>
      </w:r>
      <w:proofErr w:type="spellEnd"/>
      <w:r w:rsidRPr="00222617">
        <w:rPr>
          <w:rFonts w:cs="Tahoma"/>
        </w:rPr>
        <w:t xml:space="preserve"> </w:t>
      </w:r>
      <w:proofErr w:type="spellStart"/>
      <w:r w:rsidRPr="00222617">
        <w:rPr>
          <w:rFonts w:cs="Tahoma"/>
        </w:rPr>
        <w:t>re</w:t>
      </w:r>
      <w:r>
        <w:rPr>
          <w:rFonts w:cs="Tahoma"/>
          <w:lang w:val="hu-HU"/>
        </w:rPr>
        <w:t>r</w:t>
      </w:r>
      <w:r w:rsidRPr="00222617">
        <w:rPr>
          <w:rFonts w:cs="Tahoma"/>
        </w:rPr>
        <w:t>io</w:t>
      </w:r>
      <w:proofErr w:type="spellEnd"/>
      <w:r w:rsidRPr="00222617">
        <w:rPr>
          <w:rFonts w:cs="Tahoma"/>
        </w:rPr>
        <w:t xml:space="preserve">): </w:t>
      </w:r>
      <w:r>
        <w:rPr>
          <w:rFonts w:cs="Tahoma"/>
          <w:lang w:val="hu-HU"/>
        </w:rPr>
        <w:t>0,58</w:t>
      </w:r>
      <w:r w:rsidRPr="00222617">
        <w:rPr>
          <w:rFonts w:cs="Tahoma"/>
        </w:rPr>
        <w:t xml:space="preserve"> mg/l, </w:t>
      </w:r>
      <w:r>
        <w:rPr>
          <w:rFonts w:cs="Tahoma"/>
          <w:lang w:val="hu-HU"/>
        </w:rPr>
        <w:t>96 óra;</w:t>
      </w:r>
    </w:p>
    <w:p w14:paraId="140927AD" w14:textId="16248F98" w:rsidR="0072520F" w:rsidRDefault="0072520F" w:rsidP="0072520F">
      <w:pPr>
        <w:pStyle w:val="Szvegtrzsbehzssal"/>
        <w:ind w:left="0"/>
        <w:rPr>
          <w:rFonts w:cs="Tahoma"/>
          <w:lang w:val="hu-HU"/>
        </w:rPr>
      </w:pPr>
      <w:r>
        <w:rPr>
          <w:rFonts w:cs="Tahoma"/>
          <w:lang w:val="hu-HU"/>
        </w:rPr>
        <w:t>LOEL</w:t>
      </w:r>
      <w:r w:rsidRPr="0072520F">
        <w:rPr>
          <w:rFonts w:cs="Tahoma"/>
          <w:lang w:val="hu-HU"/>
        </w:rPr>
        <w:t xml:space="preserve"> (Hal - </w:t>
      </w:r>
      <w:proofErr w:type="spellStart"/>
      <w:r w:rsidRPr="0072520F">
        <w:rPr>
          <w:rFonts w:cs="Tahoma"/>
          <w:lang w:val="hu-HU"/>
        </w:rPr>
        <w:t>Danio</w:t>
      </w:r>
      <w:proofErr w:type="spellEnd"/>
      <w:r w:rsidRPr="0072520F">
        <w:rPr>
          <w:rFonts w:cs="Tahoma"/>
          <w:lang w:val="hu-HU"/>
        </w:rPr>
        <w:t xml:space="preserve"> </w:t>
      </w:r>
      <w:proofErr w:type="spellStart"/>
      <w:r w:rsidRPr="0072520F">
        <w:rPr>
          <w:rFonts w:cs="Tahoma"/>
          <w:lang w:val="hu-HU"/>
        </w:rPr>
        <w:t>rerio</w:t>
      </w:r>
      <w:proofErr w:type="spellEnd"/>
      <w:r w:rsidRPr="0072520F">
        <w:rPr>
          <w:rFonts w:cs="Tahoma"/>
          <w:lang w:val="hu-HU"/>
        </w:rPr>
        <w:t xml:space="preserve">): </w:t>
      </w:r>
      <w:r>
        <w:rPr>
          <w:rFonts w:cs="Tahoma"/>
          <w:lang w:val="hu-HU"/>
        </w:rPr>
        <w:t>1,6</w:t>
      </w:r>
      <w:r w:rsidRPr="0072520F">
        <w:rPr>
          <w:rFonts w:cs="Tahoma"/>
          <w:lang w:val="hu-HU"/>
        </w:rPr>
        <w:t xml:space="preserve"> mg/l, </w:t>
      </w:r>
      <w:r>
        <w:rPr>
          <w:rFonts w:cs="Tahoma"/>
          <w:lang w:val="hu-HU"/>
        </w:rPr>
        <w:t>34 nap</w:t>
      </w:r>
      <w:r w:rsidRPr="0072520F">
        <w:rPr>
          <w:rFonts w:cs="Tahoma"/>
          <w:lang w:val="hu-HU"/>
        </w:rPr>
        <w:t>;</w:t>
      </w:r>
    </w:p>
    <w:p w14:paraId="4BC4AAD7" w14:textId="2CA93D80" w:rsidR="0072520F" w:rsidRPr="003137C3" w:rsidRDefault="0072520F" w:rsidP="0072520F">
      <w:pPr>
        <w:pStyle w:val="Szvegtrzsbehzssal"/>
        <w:ind w:left="0"/>
        <w:rPr>
          <w:rFonts w:cs="Tahoma"/>
          <w:lang w:val="hu-HU"/>
        </w:rPr>
      </w:pPr>
      <w:r>
        <w:rPr>
          <w:rFonts w:cs="Tahoma"/>
          <w:lang w:val="hu-HU"/>
        </w:rPr>
        <w:t>NOEC</w:t>
      </w:r>
      <w:r w:rsidRPr="0072520F">
        <w:rPr>
          <w:rFonts w:cs="Tahoma"/>
          <w:lang w:val="hu-HU"/>
        </w:rPr>
        <w:t xml:space="preserve"> (Hal - </w:t>
      </w:r>
      <w:proofErr w:type="spellStart"/>
      <w:r w:rsidRPr="0072520F">
        <w:rPr>
          <w:rFonts w:cs="Tahoma"/>
          <w:lang w:val="hu-HU"/>
        </w:rPr>
        <w:t>Danio</w:t>
      </w:r>
      <w:proofErr w:type="spellEnd"/>
      <w:r w:rsidRPr="0072520F">
        <w:rPr>
          <w:rFonts w:cs="Tahoma"/>
          <w:lang w:val="hu-HU"/>
        </w:rPr>
        <w:t xml:space="preserve"> </w:t>
      </w:r>
      <w:proofErr w:type="spellStart"/>
      <w:r w:rsidRPr="0072520F">
        <w:rPr>
          <w:rFonts w:cs="Tahoma"/>
          <w:lang w:val="hu-HU"/>
        </w:rPr>
        <w:t>rerio</w:t>
      </w:r>
      <w:proofErr w:type="spellEnd"/>
      <w:r w:rsidRPr="0072520F">
        <w:rPr>
          <w:rFonts w:cs="Tahoma"/>
          <w:lang w:val="hu-HU"/>
        </w:rPr>
        <w:t xml:space="preserve">): 0,5 mg/l, </w:t>
      </w:r>
      <w:r>
        <w:rPr>
          <w:rFonts w:cs="Tahoma"/>
          <w:lang w:val="hu-HU"/>
        </w:rPr>
        <w:t>34 nap</w:t>
      </w:r>
      <w:r w:rsidRPr="0072520F">
        <w:rPr>
          <w:rFonts w:cs="Tahoma"/>
          <w:lang w:val="hu-HU"/>
        </w:rPr>
        <w:t>;</w:t>
      </w:r>
    </w:p>
    <w:p w14:paraId="18E3C163" w14:textId="3F6A9FF5" w:rsidR="0072520F" w:rsidRDefault="0072520F" w:rsidP="0072520F">
      <w:pPr>
        <w:pStyle w:val="Szvegtrzsbehzssal"/>
        <w:ind w:left="0"/>
        <w:rPr>
          <w:rFonts w:cs="Tahoma"/>
        </w:rPr>
      </w:pPr>
      <w:r w:rsidRPr="00222617">
        <w:rPr>
          <w:rFonts w:cs="Tahoma"/>
        </w:rPr>
        <w:t>EC50 (</w:t>
      </w:r>
      <w:proofErr w:type="spellStart"/>
      <w:r>
        <w:rPr>
          <w:rFonts w:cs="Tahoma"/>
          <w:lang w:val="hu-HU"/>
        </w:rPr>
        <w:t>Daphnia</w:t>
      </w:r>
      <w:proofErr w:type="spellEnd"/>
      <w:r>
        <w:rPr>
          <w:rFonts w:cs="Tahoma"/>
          <w:lang w:val="hu-HU"/>
        </w:rPr>
        <w:t xml:space="preserve"> -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Pr>
          <w:rFonts w:cs="Tahoma"/>
          <w:lang w:val="hu-HU"/>
        </w:rPr>
        <w:t>&gt;1,0</w:t>
      </w:r>
      <w:r w:rsidRPr="00222617">
        <w:rPr>
          <w:rFonts w:cs="Tahoma"/>
        </w:rPr>
        <w:t xml:space="preserve"> mg/l, </w:t>
      </w:r>
      <w:r>
        <w:rPr>
          <w:rFonts w:cs="Tahoma"/>
          <w:lang w:val="hu-HU"/>
        </w:rPr>
        <w:t>21 nap</w:t>
      </w:r>
      <w:r w:rsidRPr="00222617">
        <w:rPr>
          <w:rFonts w:cs="Tahoma"/>
        </w:rPr>
        <w:t xml:space="preserve"> </w:t>
      </w:r>
    </w:p>
    <w:p w14:paraId="1EA48EDE" w14:textId="5FEC2C2E" w:rsidR="0072520F" w:rsidRPr="0072520F" w:rsidRDefault="0072520F" w:rsidP="0072520F">
      <w:pPr>
        <w:pStyle w:val="Szvegtrzsbehzssal"/>
        <w:ind w:left="0"/>
        <w:rPr>
          <w:rFonts w:cs="Tahoma"/>
        </w:rPr>
      </w:pPr>
      <w:r w:rsidRPr="0072520F">
        <w:rPr>
          <w:rFonts w:cs="Tahoma"/>
        </w:rPr>
        <w:t>EC50 (</w:t>
      </w:r>
      <w:proofErr w:type="spellStart"/>
      <w:r w:rsidRPr="0072520F">
        <w:rPr>
          <w:rFonts w:cs="Tahoma"/>
        </w:rPr>
        <w:t>Daphnia</w:t>
      </w:r>
      <w:proofErr w:type="spellEnd"/>
      <w:r w:rsidRPr="0072520F">
        <w:rPr>
          <w:rFonts w:cs="Tahoma"/>
        </w:rPr>
        <w:t xml:space="preserve"> - </w:t>
      </w:r>
      <w:proofErr w:type="spellStart"/>
      <w:r w:rsidRPr="0072520F">
        <w:rPr>
          <w:rFonts w:cs="Tahoma"/>
        </w:rPr>
        <w:t>Daphnia</w:t>
      </w:r>
      <w:proofErr w:type="spellEnd"/>
      <w:r w:rsidRPr="0072520F">
        <w:rPr>
          <w:rFonts w:cs="Tahoma"/>
        </w:rPr>
        <w:t xml:space="preserve"> </w:t>
      </w:r>
      <w:proofErr w:type="spellStart"/>
      <w:r w:rsidRPr="0072520F">
        <w:rPr>
          <w:rFonts w:cs="Tahoma"/>
        </w:rPr>
        <w:t>magna</w:t>
      </w:r>
      <w:proofErr w:type="spellEnd"/>
      <w:r w:rsidRPr="0072520F">
        <w:rPr>
          <w:rFonts w:cs="Tahoma"/>
        </w:rPr>
        <w:t xml:space="preserve">): </w:t>
      </w:r>
      <w:r>
        <w:rPr>
          <w:rFonts w:cs="Tahoma"/>
          <w:lang w:val="hu-HU"/>
        </w:rPr>
        <w:t>1,0</w:t>
      </w:r>
      <w:r w:rsidRPr="0072520F">
        <w:rPr>
          <w:rFonts w:cs="Tahoma"/>
          <w:lang w:val="hu-HU"/>
        </w:rPr>
        <w:t>2</w:t>
      </w:r>
      <w:r w:rsidRPr="0072520F">
        <w:rPr>
          <w:rFonts w:cs="Tahoma"/>
        </w:rPr>
        <w:t xml:space="preserve"> mg/l, </w:t>
      </w:r>
      <w:r w:rsidRPr="0072520F">
        <w:rPr>
          <w:rFonts w:cs="Tahoma"/>
          <w:lang w:val="hu-HU"/>
        </w:rPr>
        <w:t>48 óra</w:t>
      </w:r>
      <w:r w:rsidRPr="0072520F">
        <w:rPr>
          <w:rFonts w:cs="Tahoma"/>
        </w:rPr>
        <w:t xml:space="preserve"> </w:t>
      </w:r>
    </w:p>
    <w:p w14:paraId="3DB22176" w14:textId="79DBA151" w:rsidR="0072520F" w:rsidRDefault="0072520F" w:rsidP="0072520F">
      <w:pPr>
        <w:pStyle w:val="Szvegtrzsbehzssal"/>
        <w:ind w:left="0"/>
        <w:rPr>
          <w:rFonts w:cs="Tahoma"/>
          <w:lang w:val="hu-HU"/>
        </w:rPr>
      </w:pPr>
      <w:bookmarkStart w:id="13" w:name="_Hlk119327702"/>
      <w:r w:rsidRPr="00222617">
        <w:rPr>
          <w:rFonts w:cs="Tahoma"/>
        </w:rPr>
        <w:t>EC50 (</w:t>
      </w:r>
      <w:r>
        <w:rPr>
          <w:rFonts w:cs="Tahoma"/>
          <w:lang w:val="hu-HU"/>
        </w:rPr>
        <w:t xml:space="preserve">Alga – </w:t>
      </w:r>
      <w:proofErr w:type="spellStart"/>
      <w:r>
        <w:rPr>
          <w:rFonts w:cs="Tahoma"/>
          <w:lang w:val="hu-HU"/>
        </w:rPr>
        <w:t>Pseudokirchneriella</w:t>
      </w:r>
      <w:proofErr w:type="spellEnd"/>
      <w:r>
        <w:rPr>
          <w:rFonts w:cs="Tahoma"/>
          <w:lang w:val="hu-HU"/>
        </w:rPr>
        <w:t xml:space="preserve"> </w:t>
      </w:r>
      <w:proofErr w:type="spellStart"/>
      <w:r>
        <w:rPr>
          <w:rFonts w:cs="Tahoma"/>
          <w:lang w:val="hu-HU"/>
        </w:rPr>
        <w:t>subcapitata</w:t>
      </w:r>
      <w:proofErr w:type="spellEnd"/>
      <w:r>
        <w:rPr>
          <w:rFonts w:cs="Tahoma"/>
          <w:lang w:val="hu-HU"/>
        </w:rPr>
        <w:t>)</w:t>
      </w:r>
      <w:r w:rsidRPr="00222617">
        <w:rPr>
          <w:rFonts w:cs="Tahoma"/>
        </w:rPr>
        <w:t xml:space="preserve">: </w:t>
      </w:r>
      <w:r>
        <w:rPr>
          <w:rFonts w:cs="Tahoma"/>
          <w:lang w:val="hu-HU"/>
        </w:rPr>
        <w:t>0,161</w:t>
      </w:r>
      <w:r w:rsidRPr="00222617">
        <w:rPr>
          <w:rFonts w:cs="Tahoma"/>
        </w:rPr>
        <w:t xml:space="preserve"> mg/l</w:t>
      </w:r>
      <w:r>
        <w:rPr>
          <w:rFonts w:cs="Tahoma"/>
          <w:lang w:val="hu-HU"/>
        </w:rPr>
        <w:t>, 72 óra (biomassza)</w:t>
      </w:r>
    </w:p>
    <w:bookmarkEnd w:id="13"/>
    <w:p w14:paraId="75BA6E53" w14:textId="613F50E1" w:rsidR="0072520F" w:rsidRPr="0072520F" w:rsidRDefault="0072520F" w:rsidP="0072520F">
      <w:pPr>
        <w:pStyle w:val="Szvegtrzsbehzssal"/>
        <w:ind w:left="0"/>
        <w:rPr>
          <w:rFonts w:cs="Tahoma"/>
          <w:bCs/>
        </w:rPr>
      </w:pPr>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Pr>
          <w:rFonts w:cs="Tahoma"/>
          <w:bCs/>
          <w:lang w:val="hu-HU"/>
        </w:rPr>
        <w:t>379</w:t>
      </w:r>
      <w:r w:rsidRPr="0072520F">
        <w:rPr>
          <w:rFonts w:cs="Tahoma"/>
          <w:bCs/>
        </w:rPr>
        <w:t xml:space="preserve"> mg/l, 72 óra (</w:t>
      </w:r>
      <w:r>
        <w:rPr>
          <w:rFonts w:cs="Tahoma"/>
          <w:bCs/>
          <w:lang w:val="hu-HU"/>
        </w:rPr>
        <w:t>növekedési sebesség</w:t>
      </w:r>
      <w:r w:rsidRPr="0072520F">
        <w:rPr>
          <w:rFonts w:cs="Tahoma"/>
          <w:bCs/>
        </w:rPr>
        <w:t>)</w:t>
      </w:r>
    </w:p>
    <w:p w14:paraId="63FADD39" w14:textId="6BF99B1B" w:rsidR="0072520F" w:rsidRPr="0072520F" w:rsidRDefault="0072520F" w:rsidP="0072520F">
      <w:pPr>
        <w:pStyle w:val="Szvegtrzsbehzssal"/>
        <w:ind w:left="0"/>
        <w:rPr>
          <w:rFonts w:cs="Tahoma"/>
          <w:bCs/>
        </w:rPr>
      </w:pPr>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0,16</w:t>
      </w:r>
      <w:r>
        <w:rPr>
          <w:rFonts w:cs="Tahoma"/>
          <w:bCs/>
          <w:lang w:val="hu-HU"/>
        </w:rPr>
        <w:t>6</w:t>
      </w:r>
      <w:r w:rsidRPr="0072520F">
        <w:rPr>
          <w:rFonts w:cs="Tahoma"/>
          <w:bCs/>
        </w:rPr>
        <w:t xml:space="preserve"> mg/l, </w:t>
      </w:r>
      <w:r>
        <w:rPr>
          <w:rFonts w:cs="Tahoma"/>
          <w:bCs/>
          <w:lang w:val="hu-HU"/>
        </w:rPr>
        <w:t>96</w:t>
      </w:r>
      <w:r w:rsidRPr="0072520F">
        <w:rPr>
          <w:rFonts w:cs="Tahoma"/>
          <w:bCs/>
        </w:rPr>
        <w:t xml:space="preserve"> óra (biomassza)</w:t>
      </w:r>
    </w:p>
    <w:p w14:paraId="3748B401" w14:textId="3FD787FD" w:rsidR="0072520F" w:rsidRDefault="0072520F" w:rsidP="0072520F">
      <w:pPr>
        <w:pStyle w:val="Szvegtrzsbehzssal"/>
        <w:ind w:left="0"/>
        <w:rPr>
          <w:rFonts w:cs="Tahoma"/>
          <w:bCs/>
        </w:rPr>
      </w:pPr>
      <w:bookmarkStart w:id="14" w:name="_Hlk119327828"/>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Pr>
          <w:rFonts w:cs="Tahoma"/>
          <w:bCs/>
          <w:lang w:val="hu-HU"/>
        </w:rPr>
        <w:t>47</w:t>
      </w:r>
      <w:r w:rsidRPr="0072520F">
        <w:rPr>
          <w:rFonts w:cs="Tahoma"/>
          <w:bCs/>
        </w:rPr>
        <w:t xml:space="preserve"> mg/l, </w:t>
      </w:r>
      <w:r>
        <w:rPr>
          <w:rFonts w:cs="Tahoma"/>
          <w:bCs/>
          <w:lang w:val="hu-HU"/>
        </w:rPr>
        <w:t>96</w:t>
      </w:r>
      <w:r w:rsidRPr="0072520F">
        <w:rPr>
          <w:rFonts w:cs="Tahoma"/>
          <w:bCs/>
        </w:rPr>
        <w:t xml:space="preserve"> óra (növekedési sebesség)</w:t>
      </w:r>
    </w:p>
    <w:bookmarkEnd w:id="14"/>
    <w:p w14:paraId="4A88DB7D" w14:textId="20C6888F" w:rsidR="0072520F" w:rsidRDefault="0072520F" w:rsidP="0072520F">
      <w:pPr>
        <w:pStyle w:val="Szvegtrzsbehzssal"/>
        <w:ind w:left="0"/>
        <w:rPr>
          <w:rFonts w:cs="Tahoma"/>
          <w:bCs/>
        </w:rPr>
      </w:pPr>
      <w:r>
        <w:rPr>
          <w:rFonts w:cs="Tahoma"/>
          <w:bCs/>
          <w:lang w:val="hu-HU"/>
        </w:rPr>
        <w:t>NOEC</w:t>
      </w:r>
      <w:r w:rsidRPr="0072520F">
        <w:rPr>
          <w:rFonts w:cs="Tahoma"/>
          <w:bCs/>
        </w:rPr>
        <w:t xml:space="preserve">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sidR="00062F9B">
        <w:rPr>
          <w:rFonts w:cs="Tahoma"/>
          <w:bCs/>
          <w:lang w:val="hu-HU"/>
        </w:rPr>
        <w:t>032</w:t>
      </w:r>
      <w:r w:rsidRPr="0072520F">
        <w:rPr>
          <w:rFonts w:cs="Tahoma"/>
          <w:bCs/>
        </w:rPr>
        <w:t xml:space="preserve"> mg/l, 96 óra (növekedési sebesség)</w:t>
      </w:r>
    </w:p>
    <w:p w14:paraId="43258BD3" w14:textId="03EB4C80" w:rsidR="0072520F" w:rsidRDefault="0072520F" w:rsidP="0072520F">
      <w:pPr>
        <w:pStyle w:val="Szvegtrzsbehzssal"/>
        <w:ind w:left="0"/>
        <w:rPr>
          <w:rFonts w:cs="Tahoma"/>
          <w:bCs/>
        </w:rPr>
      </w:pPr>
      <w:r w:rsidRPr="0072520F">
        <w:rPr>
          <w:rFonts w:cs="Tahoma"/>
          <w:bCs/>
        </w:rPr>
        <w:t>EC50 (Alga): 0,</w:t>
      </w:r>
      <w:r w:rsidR="00062F9B">
        <w:rPr>
          <w:rFonts w:cs="Tahoma"/>
          <w:bCs/>
          <w:lang w:val="hu-HU"/>
        </w:rPr>
        <w:t>018</w:t>
      </w:r>
      <w:r w:rsidRPr="0072520F">
        <w:rPr>
          <w:rFonts w:cs="Tahoma"/>
          <w:bCs/>
        </w:rPr>
        <w:t xml:space="preserve"> mg/l, </w:t>
      </w:r>
      <w:r w:rsidR="00062F9B">
        <w:rPr>
          <w:rFonts w:cs="Tahoma"/>
          <w:bCs/>
          <w:lang w:val="hu-HU"/>
        </w:rPr>
        <w:t>72</w:t>
      </w:r>
      <w:r w:rsidRPr="0072520F">
        <w:rPr>
          <w:rFonts w:cs="Tahoma"/>
          <w:bCs/>
        </w:rPr>
        <w:t xml:space="preserve"> óra</w:t>
      </w:r>
    </w:p>
    <w:p w14:paraId="4E2CDCA4" w14:textId="5DEA222F" w:rsidR="00EC111A" w:rsidRDefault="0072520F" w:rsidP="00062F9B">
      <w:pPr>
        <w:pStyle w:val="Szvegtrzsbehzssal"/>
        <w:ind w:left="0"/>
        <w:rPr>
          <w:b/>
        </w:rPr>
      </w:pPr>
      <w:r w:rsidRPr="0072520F">
        <w:rPr>
          <w:rFonts w:cs="Tahoma"/>
          <w:bCs/>
        </w:rPr>
        <w:t>EC50 (</w:t>
      </w:r>
      <w:r w:rsidR="00062F9B">
        <w:rPr>
          <w:rFonts w:cs="Tahoma"/>
          <w:bCs/>
          <w:lang w:val="hu-HU"/>
        </w:rPr>
        <w:t>mikroorganizmus</w:t>
      </w:r>
      <w:r w:rsidRPr="0072520F">
        <w:rPr>
          <w:rFonts w:cs="Tahoma"/>
          <w:bCs/>
        </w:rPr>
        <w:t xml:space="preserve">): </w:t>
      </w:r>
      <w:r w:rsidR="00062F9B">
        <w:rPr>
          <w:rFonts w:cs="Tahoma"/>
          <w:bCs/>
          <w:lang w:val="hu-HU"/>
        </w:rPr>
        <w:t>31,7</w:t>
      </w:r>
      <w:r w:rsidRPr="0072520F">
        <w:rPr>
          <w:rFonts w:cs="Tahoma"/>
          <w:bCs/>
        </w:rPr>
        <w:t xml:space="preserve"> mg/l, </w:t>
      </w:r>
      <w:r w:rsidR="00062F9B">
        <w:rPr>
          <w:rFonts w:cs="Tahoma"/>
          <w:bCs/>
          <w:lang w:val="hu-HU"/>
        </w:rPr>
        <w:t>3</w:t>
      </w:r>
      <w:r w:rsidRPr="0072520F">
        <w:rPr>
          <w:rFonts w:cs="Tahoma"/>
          <w:bCs/>
        </w:rPr>
        <w:t xml:space="preserve"> óra</w:t>
      </w:r>
    </w:p>
    <w:p w14:paraId="7DCE656B" w14:textId="4A58141C" w:rsidR="005669ED" w:rsidRDefault="00783638" w:rsidP="00A4192F">
      <w:pPr>
        <w:spacing w:before="120"/>
        <w:jc w:val="both"/>
        <w:rPr>
          <w:rFonts w:ascii="Tahoma" w:hAnsi="Tahoma" w:cs="Tahoma"/>
          <w:snapToGrid w:val="0"/>
        </w:rPr>
      </w:pPr>
      <w:r w:rsidRPr="00356867">
        <w:rPr>
          <w:rFonts w:ascii="Tahoma" w:hAnsi="Tahoma" w:cs="Tahoma"/>
          <w:b/>
          <w:snapToGrid w:val="0"/>
        </w:rPr>
        <w:t>12.2</w:t>
      </w:r>
      <w:r w:rsidR="001128FD">
        <w:rPr>
          <w:rFonts w:ascii="Tahoma" w:hAnsi="Tahoma" w:cs="Tahoma"/>
          <w:b/>
          <w:snapToGrid w:val="0"/>
        </w:rPr>
        <w:t>.</w:t>
      </w:r>
      <w:r w:rsidR="005669ED">
        <w:rPr>
          <w:rFonts w:ascii="Tahoma" w:hAnsi="Tahoma" w:cs="Tahoma"/>
          <w:b/>
          <w:snapToGrid w:val="0"/>
        </w:rPr>
        <w:t xml:space="preserve"> </w:t>
      </w:r>
      <w:proofErr w:type="spellStart"/>
      <w:r w:rsidR="00062F9B" w:rsidRPr="00062F9B">
        <w:rPr>
          <w:rFonts w:ascii="Tahoma" w:hAnsi="Tahoma" w:cs="Tahoma"/>
          <w:b/>
          <w:snapToGrid w:val="0"/>
        </w:rPr>
        <w:t>Perzisztencia</w:t>
      </w:r>
      <w:proofErr w:type="spellEnd"/>
      <w:r w:rsidR="00062F9B" w:rsidRPr="00062F9B">
        <w:rPr>
          <w:rFonts w:ascii="Tahoma" w:hAnsi="Tahoma" w:cs="Tahoma"/>
          <w:b/>
          <w:snapToGrid w:val="0"/>
        </w:rPr>
        <w:t xml:space="preserve"> és lebonthatóság</w:t>
      </w:r>
      <w:r w:rsidRPr="00356867">
        <w:rPr>
          <w:rFonts w:ascii="Tahoma" w:hAnsi="Tahoma" w:cs="Tahoma"/>
          <w:b/>
          <w:snapToGrid w:val="0"/>
        </w:rPr>
        <w:t>:</w:t>
      </w:r>
      <w:r w:rsidR="00676409" w:rsidRPr="00356867">
        <w:rPr>
          <w:rFonts w:ascii="Tahoma" w:hAnsi="Tahoma" w:cs="Tahoma"/>
          <w:snapToGrid w:val="0"/>
        </w:rPr>
        <w:t xml:space="preserve"> </w:t>
      </w:r>
      <w:r w:rsidR="001C3EA8" w:rsidRPr="00356867">
        <w:rPr>
          <w:rFonts w:ascii="Tahoma" w:hAnsi="Tahoma" w:cs="Tahoma"/>
          <w:snapToGrid w:val="0"/>
        </w:rPr>
        <w:t>a</w:t>
      </w:r>
      <w:r w:rsidR="00356867" w:rsidRPr="00356867">
        <w:rPr>
          <w:rFonts w:ascii="Tahoma" w:hAnsi="Tahoma" w:cs="Tahoma"/>
          <w:snapToGrid w:val="0"/>
        </w:rPr>
        <w:t xml:space="preserve"> termékben lévő </w:t>
      </w:r>
      <w:r w:rsidR="00AA2EEC">
        <w:rPr>
          <w:rFonts w:ascii="Tahoma" w:hAnsi="Tahoma" w:cs="Tahoma"/>
          <w:snapToGrid w:val="0"/>
        </w:rPr>
        <w:t xml:space="preserve">anionos és </w:t>
      </w:r>
      <w:r w:rsidR="00EE750D">
        <w:rPr>
          <w:rFonts w:ascii="Tahoma" w:hAnsi="Tahoma" w:cs="Tahoma"/>
          <w:snapToGrid w:val="0"/>
        </w:rPr>
        <w:t xml:space="preserve">nemionos </w:t>
      </w:r>
      <w:r w:rsidR="00356867" w:rsidRPr="00356867">
        <w:rPr>
          <w:rFonts w:ascii="Tahoma" w:hAnsi="Tahoma" w:cs="Tahoma"/>
          <w:snapToGrid w:val="0"/>
        </w:rPr>
        <w:t>felületaktív anyag</w:t>
      </w:r>
      <w:r w:rsidR="00356867">
        <w:rPr>
          <w:rFonts w:ascii="Tahoma" w:hAnsi="Tahoma" w:cs="Tahoma"/>
          <w:snapToGrid w:val="0"/>
        </w:rPr>
        <w:t>, biológiailag könnyen lebontható</w:t>
      </w:r>
      <w:r w:rsidR="00F7370B">
        <w:rPr>
          <w:rFonts w:ascii="Tahoma" w:hAnsi="Tahoma" w:cs="Tahoma"/>
          <w:snapToGrid w:val="0"/>
        </w:rPr>
        <w:t>. A b</w:t>
      </w:r>
      <w:r w:rsidR="00356867">
        <w:rPr>
          <w:rFonts w:ascii="Tahoma" w:hAnsi="Tahoma" w:cs="Tahoma"/>
          <w:snapToGrid w:val="0"/>
        </w:rPr>
        <w:t xml:space="preserve">iológiai lebonthatóság </w:t>
      </w:r>
      <w:r w:rsidR="00356867" w:rsidRPr="00356867">
        <w:rPr>
          <w:rFonts w:ascii="Tahoma" w:hAnsi="Tahoma" w:cs="Tahoma"/>
          <w:snapToGrid w:val="0"/>
        </w:rPr>
        <w:t>megfelel a 648/2004/EK rendeletben előírt biológiai lebomlási kritériumoknak. Az ezt alátámasztó adatok mindenkor a tagállamok illetékes szerveinek a rendelkezésére állnak, és közvetlen kérésükre vagy a tisztítószer gyártó kérésére megtekinthetők.</w:t>
      </w:r>
      <w:r w:rsidR="00841B83">
        <w:rPr>
          <w:rFonts w:ascii="Tahoma" w:hAnsi="Tahoma" w:cs="Tahoma"/>
          <w:snapToGrid w:val="0"/>
        </w:rPr>
        <w:t xml:space="preserve"> </w:t>
      </w:r>
    </w:p>
    <w:p w14:paraId="173A418E" w14:textId="51FA87F6" w:rsidR="00062F9B" w:rsidRDefault="00062F9B" w:rsidP="00062F9B">
      <w:pPr>
        <w:pStyle w:val="Szvegtrzsbehzssal2"/>
        <w:spacing w:before="40"/>
        <w:ind w:left="0"/>
      </w:pPr>
      <w:r w:rsidRPr="006326C1">
        <w:lastRenderedPageBreak/>
        <w:t>Nátrium-</w:t>
      </w:r>
      <w:proofErr w:type="spellStart"/>
      <w:r w:rsidRPr="006326C1">
        <w:t>lauriléter</w:t>
      </w:r>
      <w:proofErr w:type="spellEnd"/>
      <w:r w:rsidRPr="006326C1">
        <w:t>-szulfát (CAS: 68891-38-3): 73 %, 28 nap, EU EEC C.4-D</w:t>
      </w:r>
      <w:r>
        <w:t>.</w:t>
      </w:r>
    </w:p>
    <w:p w14:paraId="70132E8C" w14:textId="0451F2B5" w:rsidR="00062F9B" w:rsidRDefault="00062F9B" w:rsidP="00062F9B">
      <w:pPr>
        <w:pStyle w:val="Szvegtrzsbehzssal2"/>
        <w:spacing w:before="40"/>
        <w:ind w:left="0"/>
        <w:rPr>
          <w:rFonts w:cs="Tahoma"/>
        </w:rPr>
      </w:pPr>
      <w:proofErr w:type="spellStart"/>
      <w:r w:rsidRPr="00062F9B">
        <w:rPr>
          <w:rFonts w:cs="Tahoma"/>
        </w:rPr>
        <w:t>Izopropil</w:t>
      </w:r>
      <w:proofErr w:type="spellEnd"/>
      <w:r w:rsidRPr="00062F9B">
        <w:rPr>
          <w:rFonts w:cs="Tahoma"/>
        </w:rPr>
        <w:t>-alkohol (CAS: 67-63-0)</w:t>
      </w:r>
      <w:r>
        <w:rPr>
          <w:rFonts w:cs="Tahoma"/>
        </w:rPr>
        <w:t>: biológiailag könnyen lebontható (OECD 301E, 21 nap, 95%).</w:t>
      </w:r>
    </w:p>
    <w:p w14:paraId="56D8B091" w14:textId="7D48578A" w:rsidR="00062F9B" w:rsidRDefault="00062F9B" w:rsidP="00062F9B">
      <w:pPr>
        <w:pStyle w:val="Szvegtrzsbehzssal2"/>
        <w:spacing w:before="40"/>
        <w:ind w:left="0"/>
        <w:rPr>
          <w:bCs/>
        </w:rPr>
      </w:pPr>
      <w:r w:rsidRPr="00062F9B">
        <w:rPr>
          <w:bCs/>
        </w:rPr>
        <w:t>Etanol-2,2’-iminobisz, N-</w:t>
      </w:r>
      <w:proofErr w:type="spellStart"/>
      <w:r w:rsidRPr="00062F9B">
        <w:rPr>
          <w:bCs/>
        </w:rPr>
        <w:t>kókuszalkil</w:t>
      </w:r>
      <w:proofErr w:type="spellEnd"/>
      <w:r w:rsidRPr="00062F9B">
        <w:rPr>
          <w:bCs/>
        </w:rPr>
        <w:t xml:space="preserve"> származék (CAS: 68891-38-3): könnyen lebontható.</w:t>
      </w:r>
    </w:p>
    <w:p w14:paraId="5B53418B" w14:textId="687C7F3E" w:rsidR="00062F9B" w:rsidRPr="00062F9B" w:rsidRDefault="00062F9B" w:rsidP="00062F9B">
      <w:pPr>
        <w:pStyle w:val="Szvegtrzsbehzssal2"/>
        <w:spacing w:before="40"/>
        <w:ind w:left="0"/>
      </w:pPr>
      <w:r w:rsidRPr="00062F9B">
        <w:t>5-klór-2-metil-4-izotiazolin-3-on [EINECS szám: 247-500-7] és 2-metil-2H-izotiazol-3-on (EINECS szám: 220-239-6] (3:1) keveréke (CAS: 55965-84-9):</w:t>
      </w:r>
      <w:r>
        <w:t xml:space="preserve"> &lt;50% (10 nap, nem könnyen lebontható)</w:t>
      </w:r>
    </w:p>
    <w:p w14:paraId="41519D33" w14:textId="77777777" w:rsidR="00062F9B" w:rsidRDefault="00062F9B" w:rsidP="00A4192F">
      <w:pPr>
        <w:spacing w:before="120"/>
        <w:jc w:val="both"/>
        <w:rPr>
          <w:rFonts w:ascii="Tahoma" w:hAnsi="Tahoma" w:cs="Tahoma"/>
          <w:snapToGrid w:val="0"/>
        </w:rPr>
      </w:pPr>
    </w:p>
    <w:p w14:paraId="7215BE91" w14:textId="59184D31" w:rsidR="00C55969" w:rsidRDefault="00EE750D" w:rsidP="00573628">
      <w:pPr>
        <w:pStyle w:val="Szvegtrzsbehzssal"/>
        <w:spacing w:before="60"/>
        <w:ind w:left="0"/>
        <w:rPr>
          <w:rFonts w:cs="Tahoma"/>
          <w:lang w:val="hu-HU"/>
        </w:rPr>
      </w:pPr>
      <w:r>
        <w:rPr>
          <w:rFonts w:cs="Tahoma"/>
          <w:b/>
        </w:rPr>
        <w:t xml:space="preserve">12.3. </w:t>
      </w:r>
      <w:proofErr w:type="spellStart"/>
      <w:r w:rsidR="00062F9B" w:rsidRPr="00062F9B">
        <w:rPr>
          <w:rFonts w:cs="Tahoma"/>
          <w:b/>
        </w:rPr>
        <w:t>Bioakkumulációs</w:t>
      </w:r>
      <w:proofErr w:type="spellEnd"/>
      <w:r w:rsidR="00062F9B" w:rsidRPr="00062F9B">
        <w:rPr>
          <w:rFonts w:cs="Tahoma"/>
          <w:b/>
        </w:rPr>
        <w:t xml:space="preserve"> képesség:</w:t>
      </w:r>
      <w:r w:rsidRPr="00356867">
        <w:rPr>
          <w:rFonts w:cs="Tahoma"/>
        </w:rPr>
        <w:t xml:space="preserve"> </w:t>
      </w:r>
      <w:r w:rsidR="000D118A">
        <w:rPr>
          <w:rFonts w:cs="Tahoma"/>
        </w:rPr>
        <w:t>nincs adat</w:t>
      </w:r>
      <w:r w:rsidR="00573628">
        <w:rPr>
          <w:rFonts w:cs="Tahoma"/>
          <w:lang w:val="hu-HU"/>
        </w:rPr>
        <w:t xml:space="preserve">, nem valószínűsíthető. </w:t>
      </w:r>
    </w:p>
    <w:p w14:paraId="473CB4E4" w14:textId="7057B28E" w:rsidR="00C47704" w:rsidRDefault="00062F9B" w:rsidP="00C55969">
      <w:pPr>
        <w:pStyle w:val="Szvegtrzsbehzssal"/>
        <w:ind w:left="0"/>
        <w:rPr>
          <w:rFonts w:cs="Tahoma"/>
          <w:bCs/>
          <w:lang w:val="hu-HU"/>
        </w:rPr>
      </w:pPr>
      <w:r w:rsidRPr="00062F9B">
        <w:rPr>
          <w:rFonts w:cs="Tahoma"/>
          <w:bCs/>
          <w:lang w:val="hu-HU"/>
        </w:rPr>
        <w:t>Etanol-2,2’-iminobisz, N-</w:t>
      </w:r>
      <w:proofErr w:type="spellStart"/>
      <w:r w:rsidRPr="00062F9B">
        <w:rPr>
          <w:rFonts w:cs="Tahoma"/>
          <w:bCs/>
          <w:lang w:val="hu-HU"/>
        </w:rPr>
        <w:t>kókuszalkil</w:t>
      </w:r>
      <w:proofErr w:type="spellEnd"/>
      <w:r w:rsidRPr="00062F9B">
        <w:rPr>
          <w:rFonts w:cs="Tahoma"/>
          <w:bCs/>
          <w:lang w:val="hu-HU"/>
        </w:rPr>
        <w:t xml:space="preserve"> származék (CAS: 68891-38-3): </w:t>
      </w:r>
      <w:proofErr w:type="spellStart"/>
      <w:r w:rsidRPr="00062F9B">
        <w:rPr>
          <w:rFonts w:cs="Tahoma"/>
          <w:bCs/>
          <w:lang w:val="hu-HU"/>
        </w:rPr>
        <w:t>LogPow</w:t>
      </w:r>
      <w:proofErr w:type="spellEnd"/>
      <w:r w:rsidRPr="00062F9B">
        <w:rPr>
          <w:rFonts w:cs="Tahoma"/>
          <w:bCs/>
          <w:lang w:val="hu-HU"/>
        </w:rPr>
        <w:t>: 5 (magas)</w:t>
      </w:r>
    </w:p>
    <w:p w14:paraId="6F69EA5E" w14:textId="0163A870" w:rsidR="00062F9B" w:rsidRPr="00062F9B" w:rsidRDefault="00062F9B" w:rsidP="00C55969">
      <w:pPr>
        <w:pStyle w:val="Szvegtrzsbehzssal"/>
        <w:ind w:left="0"/>
        <w:rPr>
          <w:rFonts w:cs="Tahoma"/>
          <w:bCs/>
          <w:lang w:val="hu-HU"/>
        </w:rPr>
      </w:pPr>
      <w:proofErr w:type="spellStart"/>
      <w:r w:rsidRPr="00062F9B">
        <w:rPr>
          <w:rFonts w:cs="Tahoma"/>
          <w:bCs/>
          <w:lang w:val="hu-HU"/>
        </w:rPr>
        <w:t>Izopropil</w:t>
      </w:r>
      <w:proofErr w:type="spellEnd"/>
      <w:r w:rsidRPr="00062F9B">
        <w:rPr>
          <w:rFonts w:cs="Tahoma"/>
          <w:bCs/>
          <w:lang w:val="hu-HU"/>
        </w:rPr>
        <w:t>-alkohol (CAS: 67-63-0): nem halmozódik fel.</w:t>
      </w:r>
    </w:p>
    <w:p w14:paraId="7EF45E2C" w14:textId="7C31247B" w:rsidR="005669ED" w:rsidRDefault="005669ED" w:rsidP="00573628">
      <w:pPr>
        <w:pStyle w:val="Szvegtrzsbehzssal"/>
        <w:spacing w:before="60"/>
        <w:ind w:left="0"/>
        <w:rPr>
          <w:rFonts w:cs="Tahoma"/>
          <w:lang w:val="hu-HU"/>
        </w:rPr>
      </w:pPr>
      <w:r w:rsidRPr="005669ED">
        <w:rPr>
          <w:rFonts w:cs="Tahoma"/>
          <w:b/>
        </w:rPr>
        <w:t>12.4. Mobilitás a talajban:</w:t>
      </w:r>
      <w:r>
        <w:rPr>
          <w:rFonts w:cs="Tahoma"/>
        </w:rPr>
        <w:t xml:space="preserve"> </w:t>
      </w:r>
      <w:r w:rsidR="00AA2EEC">
        <w:rPr>
          <w:rFonts w:cs="Tahoma"/>
          <w:lang w:val="hu-HU"/>
        </w:rPr>
        <w:t>nincs adat.</w:t>
      </w:r>
    </w:p>
    <w:p w14:paraId="045173C1" w14:textId="15871450" w:rsidR="00B47CC9" w:rsidRPr="00AA2EEC" w:rsidRDefault="00B47CC9" w:rsidP="00573628">
      <w:pPr>
        <w:pStyle w:val="Szvegtrzsbehzssal"/>
        <w:spacing w:before="60"/>
        <w:ind w:left="0"/>
        <w:rPr>
          <w:rFonts w:cs="Tahoma"/>
          <w:lang w:val="hu-HU"/>
        </w:rPr>
      </w:pPr>
      <w:r>
        <w:rPr>
          <w:rFonts w:cs="Tahoma"/>
          <w:lang w:val="hu-HU"/>
        </w:rPr>
        <w:t xml:space="preserve">         </w:t>
      </w:r>
      <w:r w:rsidRPr="00B47CC9">
        <w:rPr>
          <w:rFonts w:cs="Tahoma"/>
          <w:b/>
          <w:bCs/>
          <w:lang w:val="hu-HU"/>
        </w:rPr>
        <w:t>Mobilitás vízben:</w:t>
      </w:r>
      <w:r w:rsidRPr="00B47CC9">
        <w:rPr>
          <w:rFonts w:cs="Tahoma"/>
          <w:lang w:val="hu-HU"/>
        </w:rPr>
        <w:t xml:space="preserve"> </w:t>
      </w:r>
      <w:r w:rsidR="00062F9B">
        <w:rPr>
          <w:rFonts w:cs="Tahoma"/>
          <w:lang w:val="hu-HU"/>
        </w:rPr>
        <w:t>vízben oldódik és mobil.</w:t>
      </w:r>
    </w:p>
    <w:p w14:paraId="7FCDCBE5" w14:textId="63A27870" w:rsidR="00783638" w:rsidRDefault="00783638" w:rsidP="003D17E5">
      <w:pPr>
        <w:pStyle w:val="Szvegtrzsbehzssal"/>
        <w:tabs>
          <w:tab w:val="left" w:pos="2268"/>
        </w:tabs>
        <w:spacing w:before="60"/>
        <w:ind w:left="0"/>
        <w:rPr>
          <w:rFonts w:cs="Tahoma"/>
          <w:lang w:val="hu-HU"/>
        </w:rPr>
      </w:pPr>
      <w:r w:rsidRPr="00783638">
        <w:rPr>
          <w:rFonts w:cs="Tahoma"/>
          <w:b/>
        </w:rPr>
        <w:t>12.</w:t>
      </w:r>
      <w:r w:rsidR="005669ED">
        <w:rPr>
          <w:rFonts w:cs="Tahoma"/>
          <w:b/>
        </w:rPr>
        <w:t>5</w:t>
      </w:r>
      <w:r w:rsidRPr="00783638">
        <w:rPr>
          <w:rFonts w:cs="Tahoma"/>
          <w:b/>
        </w:rPr>
        <w:t xml:space="preserve">. </w:t>
      </w:r>
      <w:r w:rsidR="0023157E" w:rsidRPr="0023157E">
        <w:rPr>
          <w:rFonts w:cs="Tahoma"/>
          <w:b/>
          <w:lang w:val="hu-HU"/>
        </w:rPr>
        <w:t xml:space="preserve">A PBT- és a </w:t>
      </w:r>
      <w:proofErr w:type="spellStart"/>
      <w:r w:rsidR="0023157E" w:rsidRPr="0023157E">
        <w:rPr>
          <w:rFonts w:cs="Tahoma"/>
          <w:b/>
          <w:lang w:val="hu-HU"/>
        </w:rPr>
        <w:t>vPvB</w:t>
      </w:r>
      <w:proofErr w:type="spellEnd"/>
      <w:r w:rsidR="0023157E" w:rsidRPr="0023157E">
        <w:rPr>
          <w:rFonts w:cs="Tahoma"/>
          <w:b/>
          <w:lang w:val="hu-HU"/>
        </w:rPr>
        <w:t>-értékelés eredményei</w:t>
      </w:r>
      <w:r w:rsidR="00573628">
        <w:rPr>
          <w:rFonts w:cs="Tahoma"/>
          <w:b/>
          <w:lang w:val="hu-HU"/>
        </w:rPr>
        <w:t xml:space="preserve">: </w:t>
      </w:r>
      <w:r w:rsidR="0023157E">
        <w:rPr>
          <w:rFonts w:cs="Tahoma"/>
          <w:lang w:val="hu-HU"/>
        </w:rPr>
        <w:t xml:space="preserve">nem tartalmaz PBT és </w:t>
      </w:r>
      <w:proofErr w:type="spellStart"/>
      <w:r w:rsidR="0023157E">
        <w:rPr>
          <w:rFonts w:cs="Tahoma"/>
          <w:lang w:val="hu-HU"/>
        </w:rPr>
        <w:t>vPvB</w:t>
      </w:r>
      <w:proofErr w:type="spellEnd"/>
      <w:r w:rsidR="0023157E">
        <w:rPr>
          <w:rFonts w:cs="Tahoma"/>
          <w:lang w:val="hu-HU"/>
        </w:rPr>
        <w:t xml:space="preserve"> anyagot</w:t>
      </w:r>
      <w:r w:rsidR="001A30FB">
        <w:rPr>
          <w:rFonts w:cs="Tahoma"/>
          <w:lang w:val="hu-HU"/>
        </w:rPr>
        <w:t xml:space="preserve"> </w:t>
      </w:r>
      <w:r w:rsidR="001A30FB" w:rsidRPr="001A30FB">
        <w:rPr>
          <w:rFonts w:cs="Tahoma"/>
          <w:lang w:val="hu-HU"/>
        </w:rPr>
        <w:t>0,1% vagy annál magasabb koncentrációban</w:t>
      </w:r>
      <w:r w:rsidR="001A30FB">
        <w:rPr>
          <w:rFonts w:cs="Tahoma"/>
          <w:lang w:val="hu-HU"/>
        </w:rPr>
        <w:t>.</w:t>
      </w:r>
    </w:p>
    <w:p w14:paraId="5132269F" w14:textId="1DE84DCD" w:rsidR="00B47CC9" w:rsidRDefault="00B47CC9" w:rsidP="003D17E5">
      <w:pPr>
        <w:pStyle w:val="Szvegtrzsbehzssal"/>
        <w:tabs>
          <w:tab w:val="left" w:pos="2268"/>
        </w:tabs>
        <w:spacing w:before="60"/>
        <w:ind w:left="0"/>
        <w:rPr>
          <w:rFonts w:cs="Tahoma"/>
          <w:lang w:val="hu-HU"/>
        </w:rPr>
      </w:pPr>
      <w:r w:rsidRPr="00B47CC9">
        <w:rPr>
          <w:rFonts w:cs="Tahoma"/>
          <w:b/>
          <w:bCs/>
          <w:lang w:val="hu-HU"/>
        </w:rPr>
        <w:t>12.6. Endokrin károsító tulajdonságok:</w:t>
      </w:r>
      <w:r w:rsidRPr="00B47CC9">
        <w:rPr>
          <w:rFonts w:cs="Tahoma"/>
          <w:lang w:val="hu-HU"/>
        </w:rPr>
        <w:t xml:space="preserve"> </w:t>
      </w:r>
      <w:r w:rsidR="00062F9B" w:rsidRPr="00062F9B">
        <w:rPr>
          <w:rFonts w:cs="Tahoma"/>
          <w:lang w:val="hu-HU"/>
        </w:rPr>
        <w:t>A termék nem tartalmaz endokrin károsító tulajdonsággal rendelkező anyagot 0,1% vagy annál magasabb koncentrációban</w:t>
      </w:r>
      <w:r w:rsidRPr="00B47CC9">
        <w:rPr>
          <w:rFonts w:cs="Tahoma"/>
          <w:lang w:val="hu-HU"/>
        </w:rPr>
        <w:t>.</w:t>
      </w:r>
    </w:p>
    <w:p w14:paraId="15141198" w14:textId="6CEED6B4" w:rsidR="00C55969" w:rsidRPr="001A30FB" w:rsidRDefault="00C55969" w:rsidP="003D17E5">
      <w:pPr>
        <w:pStyle w:val="Szvegtrzsbehzssal"/>
        <w:tabs>
          <w:tab w:val="left" w:pos="2268"/>
        </w:tabs>
        <w:spacing w:before="60"/>
        <w:ind w:left="0"/>
        <w:rPr>
          <w:rFonts w:cs="Tahoma"/>
          <w:lang w:val="hu-HU"/>
        </w:rPr>
      </w:pPr>
      <w:r w:rsidRPr="001A30FB">
        <w:rPr>
          <w:rFonts w:cs="Tahoma"/>
          <w:b/>
          <w:lang w:val="hu-HU"/>
        </w:rPr>
        <w:t>12.</w:t>
      </w:r>
      <w:r w:rsidR="00B47CC9" w:rsidRPr="001A30FB">
        <w:rPr>
          <w:rFonts w:cs="Tahoma"/>
          <w:b/>
          <w:lang w:val="hu-HU"/>
        </w:rPr>
        <w:t>7</w:t>
      </w:r>
      <w:r w:rsidRPr="001A30FB">
        <w:rPr>
          <w:rFonts w:cs="Tahoma"/>
          <w:b/>
          <w:lang w:val="hu-HU"/>
        </w:rPr>
        <w:t xml:space="preserve">. </w:t>
      </w:r>
      <w:r w:rsidR="00B47CC9" w:rsidRPr="001A30FB">
        <w:rPr>
          <w:rFonts w:cs="Tahoma"/>
          <w:b/>
          <w:lang w:val="hu-HU"/>
        </w:rPr>
        <w:t xml:space="preserve">Egyéb káros hatások: </w:t>
      </w:r>
      <w:r w:rsidR="0023157E" w:rsidRPr="001A30FB">
        <w:rPr>
          <w:rFonts w:cs="Tahoma"/>
          <w:lang w:val="hu-HU"/>
        </w:rPr>
        <w:t>Nagy mennyiségben kiömölve veszélyes lehet a környezetre</w:t>
      </w:r>
      <w:r w:rsidR="008019ED" w:rsidRPr="001A30FB">
        <w:rPr>
          <w:rFonts w:cs="Tahoma"/>
          <w:lang w:val="hu-HU"/>
        </w:rPr>
        <w:t>.</w:t>
      </w:r>
      <w:r w:rsidRPr="001A30FB">
        <w:rPr>
          <w:rFonts w:cs="Tahoma"/>
          <w:lang w:val="hu-HU"/>
        </w:rPr>
        <w:t xml:space="preserve"> </w:t>
      </w:r>
    </w:p>
    <w:p w14:paraId="3DF3C25F" w14:textId="77777777" w:rsidR="007B32A0"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13.</w:t>
      </w:r>
      <w:r w:rsidR="00684E34">
        <w:rPr>
          <w:rFonts w:ascii="Tahoma" w:hAnsi="Tahoma"/>
          <w:b/>
          <w:snapToGrid w:val="0"/>
          <w:color w:val="FFFFFF"/>
          <w:sz w:val="24"/>
        </w:rPr>
        <w:t xml:space="preserve"> szakasz: </w:t>
      </w:r>
      <w:r>
        <w:rPr>
          <w:rFonts w:ascii="Tahoma" w:hAnsi="Tahoma"/>
          <w:b/>
          <w:snapToGrid w:val="0"/>
          <w:color w:val="FFFFFF"/>
          <w:sz w:val="24"/>
        </w:rPr>
        <w:t>Ártalmatlanítási útmutató</w:t>
      </w:r>
    </w:p>
    <w:p w14:paraId="2CB56C3F" w14:textId="77777777" w:rsidR="00B02808" w:rsidRDefault="00783638" w:rsidP="004C7FB9">
      <w:pPr>
        <w:pStyle w:val="Szvegtrzsbehzssal"/>
        <w:ind w:left="0"/>
        <w:rPr>
          <w:rFonts w:cs="Tahoma"/>
        </w:rPr>
      </w:pPr>
      <w:r w:rsidRPr="008C12C9">
        <w:rPr>
          <w:rFonts w:cs="Tahoma"/>
          <w:b/>
          <w:spacing w:val="-2"/>
        </w:rPr>
        <w:t xml:space="preserve">13.1. Hulladékkezelési </w:t>
      </w:r>
      <w:r w:rsidR="005669ED" w:rsidRPr="008C12C9">
        <w:rPr>
          <w:rFonts w:cs="Tahoma"/>
          <w:b/>
          <w:spacing w:val="-2"/>
        </w:rPr>
        <w:t>szempontok</w:t>
      </w:r>
      <w:r w:rsidR="004F544A" w:rsidRPr="008C12C9">
        <w:rPr>
          <w:rFonts w:cs="Tahoma"/>
          <w:b/>
          <w:spacing w:val="-2"/>
        </w:rPr>
        <w:t>:</w:t>
      </w:r>
      <w:r w:rsidR="00676409" w:rsidRPr="008C12C9">
        <w:rPr>
          <w:rFonts w:cs="Tahoma"/>
        </w:rPr>
        <w:t xml:space="preserve"> </w:t>
      </w:r>
    </w:p>
    <w:p w14:paraId="14E02DE9" w14:textId="4777D07F" w:rsidR="00B02808" w:rsidRDefault="00B02808" w:rsidP="00AA2EEC">
      <w:pPr>
        <w:keepNext/>
        <w:tabs>
          <w:tab w:val="left" w:pos="2268"/>
        </w:tabs>
        <w:spacing w:before="40"/>
        <w:ind w:right="170"/>
        <w:jc w:val="both"/>
        <w:rPr>
          <w:rFonts w:ascii="Tahoma" w:hAnsi="Tahoma" w:cs="Tahoma"/>
          <w:snapToGrid w:val="0"/>
          <w:lang w:eastAsia="x-none"/>
        </w:rPr>
      </w:pPr>
      <w:r w:rsidRPr="00B02808">
        <w:rPr>
          <w:rFonts w:ascii="Tahoma" w:hAnsi="Tahoma" w:cs="Tahoma"/>
          <w:snapToGrid w:val="0"/>
          <w:lang w:eastAsia="x-none"/>
        </w:rPr>
        <w:t>A termékhulladék, ill. elhasznált termék a veszélyes hulladék kategóriába tartozik. Kezelésére a 225/2015. (VIII.7.) Korm. rendeletben, valamint a 72/2013. (VIII. 27.) VM rendeletben, ill. az EU, valamint az adott ország szabályozásában foglaltak az irányadók.</w:t>
      </w:r>
    </w:p>
    <w:p w14:paraId="0CC81A44" w14:textId="77777777" w:rsidR="001F6E55" w:rsidRPr="001F6E55" w:rsidRDefault="001F6E55" w:rsidP="00AA2EEC">
      <w:pPr>
        <w:keepNext/>
        <w:tabs>
          <w:tab w:val="left" w:pos="2268"/>
        </w:tabs>
        <w:spacing w:before="40"/>
        <w:ind w:right="170"/>
        <w:jc w:val="both"/>
        <w:rPr>
          <w:rFonts w:ascii="Tahoma" w:hAnsi="Tahoma" w:cs="Tahoma"/>
          <w:snapToGrid w:val="0"/>
          <w:spacing w:val="-2"/>
        </w:rPr>
      </w:pPr>
      <w:r w:rsidRPr="001F6E55">
        <w:rPr>
          <w:rFonts w:ascii="Tahoma" w:hAnsi="Tahoma" w:cs="Tahoma"/>
          <w:b/>
          <w:snapToGrid w:val="0"/>
          <w:spacing w:val="-2"/>
        </w:rPr>
        <w:t>13.2. A termék hulladékának besorolása</w:t>
      </w:r>
    </w:p>
    <w:p w14:paraId="73A45461" w14:textId="2E928EAA" w:rsidR="00AA2EEC" w:rsidRDefault="00B02808" w:rsidP="00AA2EEC">
      <w:pPr>
        <w:tabs>
          <w:tab w:val="left" w:pos="142"/>
        </w:tabs>
        <w:spacing w:before="60"/>
        <w:jc w:val="both"/>
        <w:rPr>
          <w:rFonts w:ascii="Tahoma" w:hAnsi="Tahoma" w:cs="Tahoma"/>
          <w:b/>
          <w:snapToGrid w:val="0"/>
        </w:rPr>
      </w:pPr>
      <w:r w:rsidRPr="00B02808">
        <w:rPr>
          <w:rFonts w:ascii="Tahoma" w:hAnsi="Tahoma" w:cs="Tahoma"/>
          <w:b/>
          <w:snapToGrid w:val="0"/>
        </w:rPr>
        <w:t xml:space="preserve">Hulladék azonosító kód: </w:t>
      </w:r>
      <w:r w:rsidR="00AA2EEC" w:rsidRPr="000D7EA9">
        <w:rPr>
          <w:rFonts w:ascii="Tahoma" w:hAnsi="Tahoma" w:cs="Tahoma"/>
          <w:b/>
          <w:snapToGrid w:val="0"/>
        </w:rPr>
        <w:t xml:space="preserve">20 01 </w:t>
      </w:r>
      <w:r w:rsidR="00AA2EEC">
        <w:rPr>
          <w:rFonts w:ascii="Tahoma" w:hAnsi="Tahoma" w:cs="Tahoma"/>
          <w:b/>
          <w:snapToGrid w:val="0"/>
        </w:rPr>
        <w:t>29</w:t>
      </w:r>
      <w:r w:rsidR="00AA2EEC" w:rsidRPr="000D7EA9">
        <w:rPr>
          <w:rFonts w:ascii="Tahoma" w:hAnsi="Tahoma" w:cs="Tahoma"/>
          <w:b/>
          <w:snapToGrid w:val="0"/>
        </w:rPr>
        <w:t>*</w:t>
      </w:r>
    </w:p>
    <w:p w14:paraId="0245F77E" w14:textId="77777777" w:rsidR="00AA2EEC" w:rsidRPr="000D7EA9" w:rsidRDefault="00AA2EEC" w:rsidP="00AA2EEC">
      <w:pPr>
        <w:tabs>
          <w:tab w:val="left" w:pos="1134"/>
        </w:tabs>
        <w:ind w:left="1134" w:hanging="1134"/>
        <w:jc w:val="both"/>
        <w:outlineLvl w:val="2"/>
        <w:rPr>
          <w:rFonts w:ascii="Tahoma" w:hAnsi="Tahoma" w:cs="Tahoma"/>
        </w:rPr>
      </w:pPr>
      <w:r w:rsidRPr="000D7EA9">
        <w:rPr>
          <w:rFonts w:ascii="Tahoma" w:hAnsi="Tahoma" w:cs="Tahoma"/>
        </w:rPr>
        <w:t>20</w:t>
      </w:r>
      <w:r w:rsidRPr="000D7EA9">
        <w:rPr>
          <w:rFonts w:ascii="Tahoma" w:hAnsi="Tahoma" w:cs="Tahoma"/>
        </w:rPr>
        <w:tab/>
        <w:t>TELEPÜLÉSI HULLADÉKOK (HÁZTARTÁSI HULLADÉKOK ÉS A HÁZTARTÁSI HULLADÉKHOZ HASONLÓ, KERESKEDELMI, IPARI ÉS INTÉZMÉNYI HULLADÉKOK), IDEÉRTVE AZ ELKÜLÖNÍTETTEN GYŰJTÖTT HULLADÉKOKAT IS</w:t>
      </w:r>
    </w:p>
    <w:p w14:paraId="51343FC4" w14:textId="77777777" w:rsidR="00AA2EEC" w:rsidRPr="000D7EA9" w:rsidRDefault="00AA2EEC" w:rsidP="00AA2EEC">
      <w:pPr>
        <w:tabs>
          <w:tab w:val="left" w:pos="142"/>
          <w:tab w:val="left" w:pos="1134"/>
        </w:tabs>
        <w:jc w:val="both"/>
        <w:outlineLvl w:val="2"/>
        <w:rPr>
          <w:rFonts w:ascii="Tahoma" w:hAnsi="Tahoma" w:cs="Tahoma"/>
        </w:rPr>
      </w:pPr>
      <w:r w:rsidRPr="000D7EA9">
        <w:rPr>
          <w:rFonts w:ascii="Tahoma" w:hAnsi="Tahoma" w:cs="Tahoma"/>
        </w:rPr>
        <w:t>20 01</w:t>
      </w:r>
      <w:r w:rsidRPr="000D7EA9">
        <w:rPr>
          <w:rFonts w:ascii="Tahoma" w:hAnsi="Tahoma" w:cs="Tahoma"/>
        </w:rPr>
        <w:tab/>
        <w:t>elkülönítetten gyűjtött hulladék frakciók (kivéve 15 01)</w:t>
      </w:r>
    </w:p>
    <w:p w14:paraId="5C7F1560" w14:textId="77777777" w:rsidR="00AA2EEC" w:rsidRPr="000D7EA9" w:rsidRDefault="00AA2EEC" w:rsidP="00AA2EEC">
      <w:pPr>
        <w:tabs>
          <w:tab w:val="left" w:pos="142"/>
          <w:tab w:val="left" w:pos="1134"/>
        </w:tabs>
        <w:jc w:val="both"/>
        <w:outlineLvl w:val="2"/>
        <w:rPr>
          <w:rFonts w:ascii="Tahoma" w:hAnsi="Tahoma" w:cs="Tahoma"/>
        </w:rPr>
      </w:pPr>
      <w:r w:rsidRPr="000D7EA9">
        <w:rPr>
          <w:rFonts w:ascii="Tahoma" w:hAnsi="Tahoma" w:cs="Tahoma"/>
        </w:rPr>
        <w:t xml:space="preserve">20 01 </w:t>
      </w:r>
      <w:r>
        <w:rPr>
          <w:rFonts w:ascii="Tahoma" w:hAnsi="Tahoma" w:cs="Tahoma"/>
        </w:rPr>
        <w:t>29*</w:t>
      </w:r>
      <w:r>
        <w:rPr>
          <w:rFonts w:ascii="Tahoma" w:hAnsi="Tahoma" w:cs="Tahoma"/>
        </w:rPr>
        <w:tab/>
        <w:t>veszélyes anyagokat tartalmazó mosószer</w:t>
      </w:r>
    </w:p>
    <w:p w14:paraId="1263E62F" w14:textId="77777777" w:rsidR="001F6E55" w:rsidRPr="001F6E55" w:rsidRDefault="00FD535A" w:rsidP="00AA2EEC">
      <w:pPr>
        <w:tabs>
          <w:tab w:val="left" w:pos="142"/>
        </w:tabs>
        <w:spacing w:before="60"/>
        <w:jc w:val="both"/>
        <w:rPr>
          <w:rFonts w:ascii="Tahoma" w:hAnsi="Tahoma" w:cs="Tahoma"/>
          <w:b/>
          <w:snapToGrid w:val="0"/>
        </w:rPr>
      </w:pPr>
      <w:r>
        <w:rPr>
          <w:rFonts w:ascii="Tahoma" w:hAnsi="Tahoma" w:cs="Tahoma"/>
          <w:b/>
          <w:snapToGrid w:val="0"/>
        </w:rPr>
        <w:t>Az alaposan vízzel kitisztított, hulladékká vált</w:t>
      </w:r>
      <w:r w:rsidR="001F6E55" w:rsidRPr="001F6E55">
        <w:rPr>
          <w:rFonts w:ascii="Tahoma" w:hAnsi="Tahoma" w:cs="Tahoma"/>
          <w:b/>
          <w:snapToGrid w:val="0"/>
        </w:rPr>
        <w:t xml:space="preserve"> csomagolóanyag besorolása</w:t>
      </w:r>
      <w:r>
        <w:rPr>
          <w:rFonts w:ascii="Tahoma" w:hAnsi="Tahoma" w:cs="Tahoma"/>
          <w:b/>
          <w:snapToGrid w:val="0"/>
        </w:rPr>
        <w:t>:</w:t>
      </w:r>
    </w:p>
    <w:p w14:paraId="1D82588A" w14:textId="77777777" w:rsidR="001F6E55" w:rsidRPr="001F6E55" w:rsidRDefault="001F6E55" w:rsidP="00CD1A1A">
      <w:pPr>
        <w:tabs>
          <w:tab w:val="left" w:pos="993"/>
        </w:tabs>
        <w:ind w:left="993" w:hanging="993"/>
        <w:jc w:val="both"/>
        <w:rPr>
          <w:rFonts w:ascii="Tahoma" w:hAnsi="Tahoma" w:cs="Tahoma"/>
          <w:snapToGrid w:val="0"/>
        </w:rPr>
      </w:pPr>
      <w:r w:rsidRPr="001F6E55">
        <w:rPr>
          <w:rFonts w:ascii="Tahoma" w:hAnsi="Tahoma" w:cs="Tahoma"/>
          <w:snapToGrid w:val="0"/>
        </w:rPr>
        <w:t>15</w:t>
      </w:r>
      <w:r w:rsidRPr="001F6E55">
        <w:rPr>
          <w:rFonts w:ascii="Tahoma" w:hAnsi="Tahoma" w:cs="Tahoma"/>
          <w:snapToGrid w:val="0"/>
        </w:rPr>
        <w:tab/>
      </w:r>
      <w:r w:rsidR="00FD535A">
        <w:rPr>
          <w:rFonts w:ascii="Tahoma" w:hAnsi="Tahoma" w:cs="Tahoma"/>
          <w:snapToGrid w:val="0"/>
        </w:rPr>
        <w:t xml:space="preserve">CSOMAGOLÁSI HULLADÉK, </w:t>
      </w:r>
      <w:r w:rsidRPr="001F6E55">
        <w:rPr>
          <w:rFonts w:ascii="Tahoma" w:hAnsi="Tahoma" w:cs="Tahoma"/>
          <w:snapToGrid w:val="0"/>
        </w:rPr>
        <w:t xml:space="preserve">KÖZELEBBRŐL </w:t>
      </w:r>
      <w:r w:rsidR="00FD535A">
        <w:rPr>
          <w:rFonts w:ascii="Tahoma" w:hAnsi="Tahoma" w:cs="Tahoma"/>
          <w:snapToGrid w:val="0"/>
        </w:rPr>
        <w:t xml:space="preserve">MEG </w:t>
      </w:r>
      <w:r w:rsidRPr="001F6E55">
        <w:rPr>
          <w:rFonts w:ascii="Tahoma" w:hAnsi="Tahoma" w:cs="Tahoma"/>
          <w:snapToGrid w:val="0"/>
        </w:rPr>
        <w:t xml:space="preserve">NEM MEGHATÁROZOTT </w:t>
      </w:r>
      <w:r w:rsidR="00FD535A">
        <w:rPr>
          <w:rFonts w:ascii="Tahoma" w:hAnsi="Tahoma" w:cs="Tahoma"/>
          <w:snapToGrid w:val="0"/>
        </w:rPr>
        <w:t>FELITATÓ ANYAGOK (</w:t>
      </w:r>
      <w:r w:rsidRPr="001F6E55">
        <w:rPr>
          <w:rFonts w:ascii="Tahoma" w:hAnsi="Tahoma" w:cs="Tahoma"/>
          <w:snapToGrid w:val="0"/>
        </w:rPr>
        <w:t>ABSZORBENSEK</w:t>
      </w:r>
      <w:r w:rsidR="00FD535A">
        <w:rPr>
          <w:rFonts w:ascii="Tahoma" w:hAnsi="Tahoma" w:cs="Tahoma"/>
          <w:snapToGrid w:val="0"/>
        </w:rPr>
        <w:t>),</w:t>
      </w:r>
      <w:r w:rsidRPr="001F6E55">
        <w:rPr>
          <w:rFonts w:ascii="Tahoma" w:hAnsi="Tahoma" w:cs="Tahoma"/>
          <w:snapToGrid w:val="0"/>
        </w:rPr>
        <w:t xml:space="preserve"> TÖRLŐKENDŐK, SZŰRŐANYAGOK ÉS VÉDŐRUHÁZAT</w:t>
      </w:r>
    </w:p>
    <w:p w14:paraId="2C8B7A34" w14:textId="77777777" w:rsidR="001F6E55" w:rsidRPr="001F6E55" w:rsidRDefault="001F6E55" w:rsidP="00CD1A1A">
      <w:pPr>
        <w:tabs>
          <w:tab w:val="left" w:pos="142"/>
          <w:tab w:val="left" w:pos="993"/>
        </w:tabs>
        <w:ind w:left="993" w:hanging="993"/>
        <w:jc w:val="both"/>
        <w:rPr>
          <w:rFonts w:ascii="Tahoma" w:hAnsi="Tahoma" w:cs="Tahoma"/>
          <w:snapToGrid w:val="0"/>
        </w:rPr>
      </w:pPr>
      <w:r w:rsidRPr="001F6E55">
        <w:rPr>
          <w:rFonts w:ascii="Tahoma" w:hAnsi="Tahoma" w:cs="Tahoma"/>
          <w:snapToGrid w:val="0"/>
        </w:rPr>
        <w:t>15 01</w:t>
      </w:r>
      <w:r w:rsidRPr="001F6E55">
        <w:rPr>
          <w:rFonts w:ascii="Tahoma" w:hAnsi="Tahoma" w:cs="Tahoma"/>
          <w:snapToGrid w:val="0"/>
        </w:rPr>
        <w:tab/>
        <w:t>csomagolási hulladék (beleértve a válogatottan gyűjtött települési csomagolási hulladéko</w:t>
      </w:r>
      <w:r w:rsidR="00FD535A">
        <w:rPr>
          <w:rFonts w:ascii="Tahoma" w:hAnsi="Tahoma" w:cs="Tahoma"/>
          <w:snapToGrid w:val="0"/>
        </w:rPr>
        <w:t>t</w:t>
      </w:r>
      <w:r w:rsidRPr="001F6E55">
        <w:rPr>
          <w:rFonts w:ascii="Tahoma" w:hAnsi="Tahoma" w:cs="Tahoma"/>
          <w:snapToGrid w:val="0"/>
        </w:rPr>
        <w:t>)</w:t>
      </w:r>
    </w:p>
    <w:p w14:paraId="7DDBEF15" w14:textId="77777777" w:rsidR="001F6E55" w:rsidRPr="001F6E55" w:rsidRDefault="001F6E55" w:rsidP="00CD1A1A">
      <w:pPr>
        <w:tabs>
          <w:tab w:val="left" w:pos="142"/>
          <w:tab w:val="left" w:pos="993"/>
        </w:tabs>
        <w:jc w:val="both"/>
        <w:rPr>
          <w:rFonts w:ascii="Tahoma" w:hAnsi="Tahoma" w:cs="Tahoma"/>
          <w:snapToGrid w:val="0"/>
        </w:rPr>
      </w:pPr>
      <w:r w:rsidRPr="001F6E55">
        <w:rPr>
          <w:rFonts w:ascii="Tahoma" w:hAnsi="Tahoma" w:cs="Tahoma"/>
          <w:snapToGrid w:val="0"/>
        </w:rPr>
        <w:t>15 01 02</w:t>
      </w:r>
      <w:r w:rsidRPr="001F6E55">
        <w:rPr>
          <w:rFonts w:ascii="Tahoma" w:hAnsi="Tahoma" w:cs="Tahoma"/>
          <w:snapToGrid w:val="0"/>
        </w:rPr>
        <w:tab/>
        <w:t>műanyag csomagolási hulladék</w:t>
      </w:r>
    </w:p>
    <w:p w14:paraId="592823D9" w14:textId="77777777" w:rsidR="007B32A0" w:rsidRPr="004F3CF8" w:rsidRDefault="007B32A0"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4F3CF8">
        <w:rPr>
          <w:rFonts w:ascii="Tahoma" w:hAnsi="Tahoma"/>
          <w:b/>
          <w:snapToGrid w:val="0"/>
          <w:color w:val="FFFFFF"/>
          <w:sz w:val="24"/>
        </w:rPr>
        <w:t>14.</w:t>
      </w:r>
      <w:r w:rsidR="00684E34">
        <w:rPr>
          <w:rFonts w:ascii="Tahoma" w:hAnsi="Tahoma"/>
          <w:b/>
          <w:snapToGrid w:val="0"/>
          <w:color w:val="FFFFFF"/>
          <w:sz w:val="24"/>
        </w:rPr>
        <w:t xml:space="preserve"> szakasz: </w:t>
      </w:r>
      <w:r w:rsidRPr="004F3CF8">
        <w:rPr>
          <w:rFonts w:ascii="Tahoma" w:hAnsi="Tahoma"/>
          <w:b/>
          <w:snapToGrid w:val="0"/>
          <w:color w:val="FFFFFF"/>
          <w:sz w:val="24"/>
        </w:rPr>
        <w:t>Szállítási információk</w:t>
      </w:r>
    </w:p>
    <w:p w14:paraId="73F430A4" w14:textId="77777777" w:rsidR="00F14020" w:rsidRDefault="00F14020" w:rsidP="00F14020">
      <w:pPr>
        <w:pStyle w:val="Szvegtrzsbehzssal"/>
        <w:ind w:left="0"/>
        <w:rPr>
          <w:rFonts w:cs="Tahoma"/>
          <w:b/>
        </w:rPr>
      </w:pPr>
      <w:r>
        <w:rPr>
          <w:rFonts w:cs="Tahoma"/>
        </w:rPr>
        <w:t xml:space="preserve">A termék a veszélyes áruk nemzetközi szállítását szabályozó egyezmények szerint (ADR/RID, IMDG, IATA/ICAO) </w:t>
      </w:r>
      <w:r w:rsidR="00626ECF" w:rsidRPr="0029316F">
        <w:rPr>
          <w:rFonts w:cs="Tahoma"/>
          <w:b/>
          <w:lang w:val="hu-HU"/>
        </w:rPr>
        <w:t>nem</w:t>
      </w:r>
      <w:r w:rsidR="00626ECF">
        <w:rPr>
          <w:rFonts w:cs="Tahoma"/>
          <w:lang w:val="hu-HU"/>
        </w:rPr>
        <w:t xml:space="preserve"> </w:t>
      </w:r>
      <w:r>
        <w:rPr>
          <w:rFonts w:cs="Tahoma"/>
          <w:b/>
        </w:rPr>
        <w:t>veszélyes áru.</w:t>
      </w:r>
    </w:p>
    <w:p w14:paraId="79FB0A99" w14:textId="77777777" w:rsidR="00593986" w:rsidRDefault="00593986" w:rsidP="00F14020">
      <w:pPr>
        <w:pStyle w:val="Szvegtrzsbehzssal"/>
        <w:ind w:left="0"/>
        <w:rPr>
          <w:rFonts w:cs="Tahoma"/>
          <w:b/>
        </w:rPr>
      </w:pPr>
    </w:p>
    <w:tbl>
      <w:tblPr>
        <w:tblW w:w="9356" w:type="dxa"/>
        <w:tblInd w:w="-72" w:type="dxa"/>
        <w:tblLayout w:type="fixed"/>
        <w:tblCellMar>
          <w:left w:w="70" w:type="dxa"/>
          <w:right w:w="70" w:type="dxa"/>
        </w:tblCellMar>
        <w:tblLook w:val="0000" w:firstRow="0" w:lastRow="0" w:firstColumn="0" w:lastColumn="0" w:noHBand="0" w:noVBand="0"/>
      </w:tblPr>
      <w:tblGrid>
        <w:gridCol w:w="459"/>
        <w:gridCol w:w="232"/>
        <w:gridCol w:w="4958"/>
        <w:gridCol w:w="3707"/>
      </w:tblGrid>
      <w:tr w:rsidR="00B02808" w:rsidRPr="00B02808" w14:paraId="72F7E85D" w14:textId="77777777" w:rsidTr="00593986">
        <w:tc>
          <w:tcPr>
            <w:tcW w:w="459" w:type="dxa"/>
          </w:tcPr>
          <w:p w14:paraId="6230693F" w14:textId="77777777" w:rsidR="00B02808" w:rsidRPr="00B02808" w:rsidRDefault="00B02808" w:rsidP="00B956FB">
            <w:pPr>
              <w:rPr>
                <w:rFonts w:ascii="Tahoma" w:hAnsi="Tahoma" w:cs="Tahoma"/>
              </w:rPr>
            </w:pPr>
          </w:p>
        </w:tc>
        <w:tc>
          <w:tcPr>
            <w:tcW w:w="8897" w:type="dxa"/>
            <w:gridSpan w:val="3"/>
          </w:tcPr>
          <w:p w14:paraId="7642926A" w14:textId="6F5D8002" w:rsidR="00B02808" w:rsidRPr="00B02808" w:rsidRDefault="00B02808" w:rsidP="00B956FB">
            <w:pPr>
              <w:rPr>
                <w:rFonts w:ascii="Tahoma" w:hAnsi="Tahoma" w:cs="Tahoma"/>
              </w:rPr>
            </w:pPr>
            <w:r w:rsidRPr="00B02808">
              <w:rPr>
                <w:rFonts w:ascii="Tahoma" w:hAnsi="Tahoma" w:cs="Tahoma"/>
              </w:rPr>
              <w:t>Szárazföldi szállítás:</w:t>
            </w:r>
          </w:p>
        </w:tc>
      </w:tr>
      <w:tr w:rsidR="00593986" w:rsidRPr="00B02808" w14:paraId="485D1C96" w14:textId="77777777" w:rsidTr="00593986">
        <w:tc>
          <w:tcPr>
            <w:tcW w:w="459" w:type="dxa"/>
          </w:tcPr>
          <w:p w14:paraId="5990C49C" w14:textId="77777777" w:rsidR="00593986" w:rsidRPr="00B02808" w:rsidRDefault="00593986" w:rsidP="00B956FB">
            <w:pPr>
              <w:rPr>
                <w:rFonts w:ascii="Tahoma" w:hAnsi="Tahoma" w:cs="Tahoma"/>
              </w:rPr>
            </w:pPr>
          </w:p>
        </w:tc>
        <w:tc>
          <w:tcPr>
            <w:tcW w:w="8897" w:type="dxa"/>
            <w:gridSpan w:val="3"/>
          </w:tcPr>
          <w:p w14:paraId="21D375DB" w14:textId="50A504B5" w:rsidR="00593986" w:rsidRPr="00B02808" w:rsidRDefault="00B02808" w:rsidP="00B956FB">
            <w:pPr>
              <w:rPr>
                <w:rFonts w:ascii="Tahoma" w:hAnsi="Tahoma" w:cs="Tahoma"/>
                <w:b/>
                <w:bCs/>
              </w:rPr>
            </w:pPr>
            <w:r w:rsidRPr="00B02808">
              <w:rPr>
                <w:rFonts w:ascii="Tahoma" w:hAnsi="Tahoma" w:cs="Tahoma"/>
              </w:rPr>
              <w:t>[ADR: 387/2021. (VI. 30.) Korm. rendelet]</w:t>
            </w:r>
          </w:p>
        </w:tc>
      </w:tr>
      <w:tr w:rsidR="00593986" w:rsidRPr="00B02808" w14:paraId="2AD47008" w14:textId="77777777" w:rsidTr="00593986">
        <w:tc>
          <w:tcPr>
            <w:tcW w:w="9356" w:type="dxa"/>
            <w:gridSpan w:val="4"/>
          </w:tcPr>
          <w:p w14:paraId="371E9204" w14:textId="77777777" w:rsidR="00593986" w:rsidRPr="00B02808" w:rsidRDefault="00593986" w:rsidP="00B956FB">
            <w:pPr>
              <w:rPr>
                <w:rFonts w:ascii="Tahoma" w:hAnsi="Tahoma" w:cs="Tahoma"/>
              </w:rPr>
            </w:pPr>
          </w:p>
        </w:tc>
      </w:tr>
      <w:tr w:rsidR="00B02808" w:rsidRPr="00B02808" w14:paraId="57E2DD9D" w14:textId="77777777" w:rsidTr="006B34FC">
        <w:trPr>
          <w:trHeight w:val="40"/>
        </w:trPr>
        <w:tc>
          <w:tcPr>
            <w:tcW w:w="691" w:type="dxa"/>
            <w:gridSpan w:val="2"/>
          </w:tcPr>
          <w:p w14:paraId="32DAAECF" w14:textId="77777777" w:rsidR="00B02808" w:rsidRPr="00B02808" w:rsidRDefault="00B02808" w:rsidP="00B02808">
            <w:pPr>
              <w:rPr>
                <w:rFonts w:ascii="Tahoma" w:hAnsi="Tahoma" w:cs="Tahoma"/>
              </w:rPr>
            </w:pPr>
            <w:r w:rsidRPr="00B02808">
              <w:rPr>
                <w:rFonts w:ascii="Tahoma" w:hAnsi="Tahoma" w:cs="Tahoma"/>
              </w:rPr>
              <w:t>14.1</w:t>
            </w:r>
          </w:p>
        </w:tc>
        <w:tc>
          <w:tcPr>
            <w:tcW w:w="4958" w:type="dxa"/>
            <w:tcBorders>
              <w:top w:val="nil"/>
              <w:left w:val="nil"/>
              <w:bottom w:val="nil"/>
              <w:right w:val="nil"/>
            </w:tcBorders>
          </w:tcPr>
          <w:p w14:paraId="0A71151E" w14:textId="169E105E" w:rsidR="00B02808" w:rsidRPr="00B02808" w:rsidRDefault="00B02808" w:rsidP="00B02808">
            <w:pPr>
              <w:rPr>
                <w:rFonts w:ascii="Tahoma" w:hAnsi="Tahoma" w:cs="Tahoma"/>
              </w:rPr>
            </w:pPr>
            <w:r w:rsidRPr="00B02808">
              <w:rPr>
                <w:rFonts w:ascii="Tahoma" w:hAnsi="Tahoma" w:cs="Tahoma"/>
              </w:rPr>
              <w:t>UN-szám vagy azonosító szám:</w:t>
            </w:r>
          </w:p>
        </w:tc>
        <w:tc>
          <w:tcPr>
            <w:tcW w:w="3707" w:type="dxa"/>
          </w:tcPr>
          <w:p w14:paraId="2F43D22D" w14:textId="77777777" w:rsidR="00B02808" w:rsidRPr="00B02808" w:rsidRDefault="00B02808" w:rsidP="00B02808">
            <w:pPr>
              <w:rPr>
                <w:rFonts w:ascii="Tahoma" w:hAnsi="Tahoma" w:cs="Tahoma"/>
              </w:rPr>
            </w:pPr>
            <w:r w:rsidRPr="00B02808">
              <w:rPr>
                <w:rFonts w:ascii="Tahoma" w:hAnsi="Tahoma" w:cs="Tahoma"/>
              </w:rPr>
              <w:t>nem besorolt</w:t>
            </w:r>
          </w:p>
        </w:tc>
      </w:tr>
      <w:tr w:rsidR="001A30FB" w:rsidRPr="00B02808" w14:paraId="733CF660" w14:textId="77777777" w:rsidTr="006B34FC">
        <w:trPr>
          <w:trHeight w:val="37"/>
        </w:trPr>
        <w:tc>
          <w:tcPr>
            <w:tcW w:w="691" w:type="dxa"/>
            <w:gridSpan w:val="2"/>
          </w:tcPr>
          <w:p w14:paraId="355CC500" w14:textId="77777777" w:rsidR="001A30FB" w:rsidRPr="00B02808" w:rsidRDefault="001A30FB" w:rsidP="001A30FB">
            <w:pPr>
              <w:rPr>
                <w:rFonts w:ascii="Tahoma" w:hAnsi="Tahoma" w:cs="Tahoma"/>
              </w:rPr>
            </w:pPr>
            <w:r w:rsidRPr="00B02808">
              <w:rPr>
                <w:rFonts w:ascii="Tahoma" w:hAnsi="Tahoma" w:cs="Tahoma"/>
              </w:rPr>
              <w:t>14.2</w:t>
            </w:r>
          </w:p>
        </w:tc>
        <w:tc>
          <w:tcPr>
            <w:tcW w:w="4958" w:type="dxa"/>
            <w:tcBorders>
              <w:top w:val="nil"/>
              <w:left w:val="nil"/>
              <w:bottom w:val="nil"/>
              <w:right w:val="nil"/>
            </w:tcBorders>
          </w:tcPr>
          <w:p w14:paraId="42FE593B" w14:textId="524CD909" w:rsidR="001A30FB" w:rsidRPr="00B02808" w:rsidRDefault="001A30FB" w:rsidP="001A30FB">
            <w:pPr>
              <w:rPr>
                <w:rFonts w:ascii="Tahoma" w:hAnsi="Tahoma" w:cs="Tahoma"/>
              </w:rPr>
            </w:pPr>
            <w:r w:rsidRPr="00B02808">
              <w:rPr>
                <w:rFonts w:ascii="Tahoma" w:hAnsi="Tahoma" w:cs="Tahoma"/>
              </w:rPr>
              <w:t>Az ENSZ szerinti megfelelő szállítási megnevezés:</w:t>
            </w:r>
          </w:p>
        </w:tc>
        <w:tc>
          <w:tcPr>
            <w:tcW w:w="3707" w:type="dxa"/>
          </w:tcPr>
          <w:p w14:paraId="32B20A2C" w14:textId="4EB83E28" w:rsidR="001A30FB" w:rsidRPr="00B02808" w:rsidRDefault="001A30FB" w:rsidP="001A30FB">
            <w:pPr>
              <w:rPr>
                <w:rFonts w:ascii="Tahoma" w:hAnsi="Tahoma" w:cs="Tahoma"/>
              </w:rPr>
            </w:pPr>
            <w:r w:rsidRPr="00B62E86">
              <w:rPr>
                <w:rFonts w:ascii="Tahoma" w:hAnsi="Tahoma" w:cs="Tahoma"/>
              </w:rPr>
              <w:t>nem besorolt</w:t>
            </w:r>
          </w:p>
        </w:tc>
      </w:tr>
      <w:tr w:rsidR="001A30FB" w:rsidRPr="00B02808" w14:paraId="35672CD6" w14:textId="77777777" w:rsidTr="00593986">
        <w:trPr>
          <w:trHeight w:val="37"/>
        </w:trPr>
        <w:tc>
          <w:tcPr>
            <w:tcW w:w="691" w:type="dxa"/>
            <w:gridSpan w:val="2"/>
          </w:tcPr>
          <w:p w14:paraId="04C4AA27" w14:textId="77777777" w:rsidR="001A30FB" w:rsidRPr="00B02808" w:rsidRDefault="001A30FB" w:rsidP="001A30FB">
            <w:pPr>
              <w:rPr>
                <w:rFonts w:ascii="Tahoma" w:hAnsi="Tahoma" w:cs="Tahoma"/>
              </w:rPr>
            </w:pPr>
            <w:r w:rsidRPr="00B02808">
              <w:rPr>
                <w:rFonts w:ascii="Tahoma" w:hAnsi="Tahoma" w:cs="Tahoma"/>
              </w:rPr>
              <w:t>14.3</w:t>
            </w:r>
          </w:p>
        </w:tc>
        <w:tc>
          <w:tcPr>
            <w:tcW w:w="4958" w:type="dxa"/>
          </w:tcPr>
          <w:p w14:paraId="07C05597" w14:textId="77777777" w:rsidR="001A30FB" w:rsidRPr="00B02808" w:rsidRDefault="001A30FB" w:rsidP="001A30FB">
            <w:pPr>
              <w:rPr>
                <w:rFonts w:ascii="Tahoma" w:hAnsi="Tahoma" w:cs="Tahoma"/>
              </w:rPr>
            </w:pPr>
            <w:r w:rsidRPr="00B02808">
              <w:rPr>
                <w:rFonts w:ascii="Tahoma" w:hAnsi="Tahoma" w:cs="Tahoma"/>
              </w:rPr>
              <w:t>Szállítási veszélyességi osztály(ok):</w:t>
            </w:r>
          </w:p>
        </w:tc>
        <w:tc>
          <w:tcPr>
            <w:tcW w:w="3707" w:type="dxa"/>
          </w:tcPr>
          <w:p w14:paraId="78A036E7" w14:textId="560A364F" w:rsidR="001A30FB" w:rsidRPr="00B02808" w:rsidRDefault="001A30FB" w:rsidP="001A30FB">
            <w:pPr>
              <w:rPr>
                <w:rFonts w:ascii="Tahoma" w:hAnsi="Tahoma" w:cs="Tahoma"/>
              </w:rPr>
            </w:pPr>
            <w:r w:rsidRPr="00B62E86">
              <w:rPr>
                <w:rFonts w:ascii="Tahoma" w:hAnsi="Tahoma" w:cs="Tahoma"/>
              </w:rPr>
              <w:t>nem besorolt</w:t>
            </w:r>
          </w:p>
        </w:tc>
      </w:tr>
      <w:tr w:rsidR="001A30FB" w:rsidRPr="00B02808" w14:paraId="794D8DEE" w14:textId="77777777" w:rsidTr="00593986">
        <w:trPr>
          <w:trHeight w:val="37"/>
        </w:trPr>
        <w:tc>
          <w:tcPr>
            <w:tcW w:w="691" w:type="dxa"/>
            <w:gridSpan w:val="2"/>
          </w:tcPr>
          <w:p w14:paraId="522FDD64" w14:textId="77777777" w:rsidR="001A30FB" w:rsidRPr="00B02808" w:rsidRDefault="001A30FB" w:rsidP="001A30FB">
            <w:pPr>
              <w:rPr>
                <w:rFonts w:ascii="Tahoma" w:hAnsi="Tahoma" w:cs="Tahoma"/>
              </w:rPr>
            </w:pPr>
            <w:r w:rsidRPr="00B02808">
              <w:rPr>
                <w:rFonts w:ascii="Tahoma" w:hAnsi="Tahoma" w:cs="Tahoma"/>
              </w:rPr>
              <w:t>14.4</w:t>
            </w:r>
          </w:p>
        </w:tc>
        <w:tc>
          <w:tcPr>
            <w:tcW w:w="4958" w:type="dxa"/>
          </w:tcPr>
          <w:p w14:paraId="114D2264" w14:textId="77777777" w:rsidR="001A30FB" w:rsidRPr="00B02808" w:rsidRDefault="001A30FB" w:rsidP="001A30FB">
            <w:pPr>
              <w:rPr>
                <w:rFonts w:ascii="Tahoma" w:hAnsi="Tahoma" w:cs="Tahoma"/>
              </w:rPr>
            </w:pPr>
            <w:r w:rsidRPr="00B02808">
              <w:rPr>
                <w:rFonts w:ascii="Tahoma" w:hAnsi="Tahoma" w:cs="Tahoma"/>
              </w:rPr>
              <w:t>Csomagolási csoport:</w:t>
            </w:r>
          </w:p>
        </w:tc>
        <w:tc>
          <w:tcPr>
            <w:tcW w:w="3707" w:type="dxa"/>
          </w:tcPr>
          <w:p w14:paraId="572D20BB" w14:textId="001BAA4D" w:rsidR="001A30FB" w:rsidRPr="00B02808" w:rsidRDefault="001A30FB" w:rsidP="001A30FB">
            <w:pPr>
              <w:rPr>
                <w:rFonts w:ascii="Tahoma" w:hAnsi="Tahoma" w:cs="Tahoma"/>
              </w:rPr>
            </w:pPr>
            <w:r w:rsidRPr="00B62E86">
              <w:rPr>
                <w:rFonts w:ascii="Tahoma" w:hAnsi="Tahoma" w:cs="Tahoma"/>
              </w:rPr>
              <w:t>nem besorolt</w:t>
            </w:r>
          </w:p>
        </w:tc>
      </w:tr>
      <w:tr w:rsidR="001A30FB" w:rsidRPr="00B02808" w14:paraId="15C7B3FB" w14:textId="77777777" w:rsidTr="00593986">
        <w:trPr>
          <w:trHeight w:val="37"/>
        </w:trPr>
        <w:tc>
          <w:tcPr>
            <w:tcW w:w="691" w:type="dxa"/>
            <w:gridSpan w:val="2"/>
          </w:tcPr>
          <w:p w14:paraId="2F4AE829" w14:textId="77777777" w:rsidR="001A30FB" w:rsidRPr="00B02808" w:rsidRDefault="001A30FB" w:rsidP="001A30FB">
            <w:pPr>
              <w:rPr>
                <w:rFonts w:ascii="Tahoma" w:hAnsi="Tahoma" w:cs="Tahoma"/>
              </w:rPr>
            </w:pPr>
            <w:r w:rsidRPr="00B02808">
              <w:rPr>
                <w:rFonts w:ascii="Tahoma" w:hAnsi="Tahoma" w:cs="Tahoma"/>
              </w:rPr>
              <w:t>14.5</w:t>
            </w:r>
          </w:p>
        </w:tc>
        <w:tc>
          <w:tcPr>
            <w:tcW w:w="4958" w:type="dxa"/>
          </w:tcPr>
          <w:p w14:paraId="67B93ABE" w14:textId="77777777" w:rsidR="001A30FB" w:rsidRPr="00B02808" w:rsidRDefault="001A30FB" w:rsidP="001A30FB">
            <w:pPr>
              <w:rPr>
                <w:rFonts w:ascii="Tahoma" w:hAnsi="Tahoma" w:cs="Tahoma"/>
              </w:rPr>
            </w:pPr>
            <w:r w:rsidRPr="00B02808">
              <w:rPr>
                <w:rFonts w:ascii="Tahoma" w:hAnsi="Tahoma" w:cs="Tahoma"/>
              </w:rPr>
              <w:t>Környezeti veszélyek:</w:t>
            </w:r>
          </w:p>
        </w:tc>
        <w:tc>
          <w:tcPr>
            <w:tcW w:w="3707" w:type="dxa"/>
          </w:tcPr>
          <w:p w14:paraId="480F80A9" w14:textId="60EA7657" w:rsidR="001A30FB" w:rsidRPr="00B02808" w:rsidRDefault="001A30FB" w:rsidP="001A30FB">
            <w:pPr>
              <w:rPr>
                <w:rFonts w:ascii="Tahoma" w:hAnsi="Tahoma" w:cs="Tahoma"/>
              </w:rPr>
            </w:pPr>
            <w:r w:rsidRPr="00B62E86">
              <w:rPr>
                <w:rFonts w:ascii="Tahoma" w:hAnsi="Tahoma" w:cs="Tahoma"/>
              </w:rPr>
              <w:t>nem besorolt</w:t>
            </w:r>
          </w:p>
        </w:tc>
      </w:tr>
      <w:tr w:rsidR="001A30FB" w:rsidRPr="00B02808" w14:paraId="791797E3" w14:textId="77777777" w:rsidTr="00593986">
        <w:trPr>
          <w:trHeight w:val="37"/>
        </w:trPr>
        <w:tc>
          <w:tcPr>
            <w:tcW w:w="691" w:type="dxa"/>
            <w:gridSpan w:val="2"/>
          </w:tcPr>
          <w:p w14:paraId="29505CD5" w14:textId="77777777" w:rsidR="001A30FB" w:rsidRPr="00B02808" w:rsidRDefault="001A30FB" w:rsidP="001A30FB">
            <w:pPr>
              <w:rPr>
                <w:rFonts w:ascii="Tahoma" w:hAnsi="Tahoma" w:cs="Tahoma"/>
              </w:rPr>
            </w:pPr>
            <w:r w:rsidRPr="00B02808">
              <w:rPr>
                <w:rFonts w:ascii="Tahoma" w:hAnsi="Tahoma" w:cs="Tahoma"/>
              </w:rPr>
              <w:t>14.6</w:t>
            </w:r>
          </w:p>
        </w:tc>
        <w:tc>
          <w:tcPr>
            <w:tcW w:w="4958" w:type="dxa"/>
          </w:tcPr>
          <w:p w14:paraId="0B061725" w14:textId="77777777" w:rsidR="001A30FB" w:rsidRPr="00B02808" w:rsidRDefault="001A30FB" w:rsidP="001A30FB">
            <w:pPr>
              <w:rPr>
                <w:rFonts w:ascii="Tahoma" w:hAnsi="Tahoma" w:cs="Tahoma"/>
              </w:rPr>
            </w:pPr>
            <w:r w:rsidRPr="00B02808">
              <w:rPr>
                <w:rFonts w:ascii="Tahoma" w:hAnsi="Tahoma" w:cs="Tahoma"/>
              </w:rPr>
              <w:t>A felhasználót érintő különleges óvintézkedések:</w:t>
            </w:r>
          </w:p>
        </w:tc>
        <w:tc>
          <w:tcPr>
            <w:tcW w:w="3707" w:type="dxa"/>
          </w:tcPr>
          <w:p w14:paraId="03B2B006" w14:textId="0B3D2C9C" w:rsidR="001A30FB" w:rsidRPr="00B02808" w:rsidRDefault="001A30FB" w:rsidP="001A30FB">
            <w:pPr>
              <w:rPr>
                <w:rFonts w:ascii="Tahoma" w:hAnsi="Tahoma" w:cs="Tahoma"/>
              </w:rPr>
            </w:pPr>
            <w:r w:rsidRPr="00B62E86">
              <w:rPr>
                <w:rFonts w:ascii="Tahoma" w:hAnsi="Tahoma" w:cs="Tahoma"/>
              </w:rPr>
              <w:t>nem besorolt</w:t>
            </w:r>
          </w:p>
        </w:tc>
      </w:tr>
    </w:tbl>
    <w:p w14:paraId="192AEB22" w14:textId="77777777" w:rsidR="00593986" w:rsidRDefault="00593986" w:rsidP="00F14020">
      <w:pPr>
        <w:pStyle w:val="Szvegtrzsbehzssal"/>
        <w:ind w:left="0"/>
        <w:rPr>
          <w:rFonts w:cs="Tahoma"/>
          <w:b/>
        </w:rPr>
      </w:pPr>
    </w:p>
    <w:p w14:paraId="1E8B4102" w14:textId="77777777" w:rsidR="002D53C9" w:rsidRPr="007B32A0" w:rsidRDefault="002D53C9"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lastRenderedPageBreak/>
        <w:t>15.</w:t>
      </w:r>
      <w:r w:rsidR="00684E34">
        <w:rPr>
          <w:rFonts w:ascii="Tahoma" w:hAnsi="Tahoma"/>
          <w:b/>
          <w:snapToGrid w:val="0"/>
          <w:color w:val="FFFFFF"/>
          <w:sz w:val="24"/>
        </w:rPr>
        <w:t xml:space="preserve"> szakasz: </w:t>
      </w:r>
      <w:r w:rsidRPr="007B32A0">
        <w:rPr>
          <w:rFonts w:ascii="Tahoma" w:hAnsi="Tahoma"/>
          <w:b/>
          <w:snapToGrid w:val="0"/>
          <w:color w:val="FFFFFF"/>
          <w:sz w:val="24"/>
        </w:rPr>
        <w:t>Szabályozási információk</w:t>
      </w:r>
    </w:p>
    <w:p w14:paraId="5F49B268" w14:textId="316B01D6" w:rsidR="00E668B4" w:rsidRPr="00852B67" w:rsidRDefault="00E668B4" w:rsidP="009862B9">
      <w:pPr>
        <w:pStyle w:val="Szvegtrzsbehzssal"/>
        <w:ind w:left="0"/>
        <w:rPr>
          <w:b/>
        </w:rPr>
      </w:pPr>
      <w:r w:rsidRPr="00852B67">
        <w:rPr>
          <w:b/>
        </w:rPr>
        <w:t xml:space="preserve">15.1. </w:t>
      </w:r>
      <w:r w:rsidR="001A30FB" w:rsidRPr="001A30FB">
        <w:rPr>
          <w:b/>
        </w:rPr>
        <w:t>Az adott anyaggal vagy keverékkel kapcsolatos biztonsági, egészségügyi és környezetvédelmi előírások/jogszabályok</w:t>
      </w:r>
    </w:p>
    <w:p w14:paraId="294E20F7" w14:textId="6639C5BE" w:rsidR="00404D7D" w:rsidRDefault="00404D7D" w:rsidP="00D55CCC">
      <w:pPr>
        <w:pStyle w:val="Szvegtrzsbehzssal"/>
        <w:spacing w:before="120"/>
        <w:ind w:left="0"/>
        <w:rPr>
          <w:b/>
        </w:rPr>
      </w:pPr>
      <w:r w:rsidRPr="0023362B">
        <w:rPr>
          <w:b/>
        </w:rPr>
        <w:t xml:space="preserve">Vonatkozó közösségi </w:t>
      </w:r>
      <w:r>
        <w:rPr>
          <w:b/>
        </w:rPr>
        <w:t>joganyag</w:t>
      </w:r>
      <w:r w:rsidR="0067504C">
        <w:rPr>
          <w:b/>
        </w:rPr>
        <w:t>ok</w:t>
      </w:r>
    </w:p>
    <w:p w14:paraId="5163EA9B" w14:textId="2CB49F76" w:rsidR="00011796" w:rsidRPr="00011796" w:rsidRDefault="00011796" w:rsidP="00D55CCC">
      <w:pPr>
        <w:pStyle w:val="Szvegtrzsbehzssal"/>
        <w:spacing w:before="120"/>
        <w:ind w:left="0"/>
        <w:rPr>
          <w:bCs/>
        </w:rPr>
      </w:pPr>
      <w:r w:rsidRPr="00011796">
        <w:rPr>
          <w:bCs/>
        </w:rPr>
        <w:t>Az Európai Parlament és a Tanács 1907/2006/EK rendelete (mód.: 2020/878/EU rendelettel),</w:t>
      </w:r>
    </w:p>
    <w:p w14:paraId="35536DC3" w14:textId="77777777" w:rsidR="0067504C" w:rsidRDefault="00404D7D" w:rsidP="009862B9">
      <w:pPr>
        <w:pStyle w:val="Szvegtrzsbehzssal"/>
        <w:widowControl w:val="0"/>
        <w:ind w:left="0"/>
      </w:pPr>
      <w:r w:rsidRPr="00A74252">
        <w:t xml:space="preserve">REACH rendelet: 1907/2006/EK és módosításai </w:t>
      </w:r>
    </w:p>
    <w:p w14:paraId="5CA696FF" w14:textId="77777777" w:rsidR="00404D7D" w:rsidRPr="00A74252" w:rsidRDefault="00404D7D" w:rsidP="009862B9">
      <w:pPr>
        <w:pStyle w:val="Szvegtrzsbehzssal"/>
        <w:widowControl w:val="0"/>
        <w:spacing w:before="40"/>
        <w:ind w:left="0"/>
      </w:pPr>
      <w:r w:rsidRPr="00A74252">
        <w:t>CLP</w:t>
      </w:r>
      <w:r w:rsidR="0067504C">
        <w:t xml:space="preserve"> </w:t>
      </w:r>
      <w:r w:rsidRPr="00A74252">
        <w:t>rendelet: 1272/2008/EK és módosításai</w:t>
      </w:r>
    </w:p>
    <w:p w14:paraId="7DFBA793" w14:textId="77777777" w:rsidR="00404D7D" w:rsidRPr="00A74252" w:rsidRDefault="00404D7D" w:rsidP="009862B9">
      <w:pPr>
        <w:pStyle w:val="Szvegtrzsbehzssal"/>
        <w:spacing w:before="40"/>
        <w:ind w:left="0"/>
      </w:pPr>
      <w:r w:rsidRPr="00A74252">
        <w:t xml:space="preserve">Mosó- és tisztítószer rendelet: 648/2004/EK és módosításai </w:t>
      </w:r>
    </w:p>
    <w:p w14:paraId="3A58A4AB" w14:textId="77777777" w:rsidR="00404D7D" w:rsidRPr="00A74252" w:rsidRDefault="00404D7D" w:rsidP="009862B9">
      <w:pPr>
        <w:pStyle w:val="Szvegtrzsbehzssal"/>
        <w:keepNext/>
        <w:spacing w:before="120"/>
        <w:ind w:left="0"/>
        <w:jc w:val="left"/>
        <w:rPr>
          <w:b/>
        </w:rPr>
      </w:pPr>
      <w:r w:rsidRPr="00A74252">
        <w:rPr>
          <w:b/>
        </w:rPr>
        <w:t>Vonatkozó nemzeti joganyag</w:t>
      </w:r>
      <w:r w:rsidR="0067504C">
        <w:rPr>
          <w:b/>
        </w:rPr>
        <w:t>ok</w:t>
      </w:r>
    </w:p>
    <w:p w14:paraId="32F0FAB4" w14:textId="77777777" w:rsidR="00B02808" w:rsidRDefault="00B02808" w:rsidP="00B02808">
      <w:pPr>
        <w:pStyle w:val="Szvegtrzsbehzssal"/>
        <w:tabs>
          <w:tab w:val="left" w:pos="1560"/>
        </w:tabs>
        <w:spacing w:before="40"/>
        <w:ind w:left="0"/>
      </w:pPr>
      <w:r w:rsidRPr="00334D2A">
        <w:t xml:space="preserve">Munkavédelem: </w:t>
      </w:r>
      <w:r w:rsidRPr="00334D2A">
        <w:tab/>
      </w:r>
      <w:r w:rsidRPr="005B2077">
        <w:t>1993. évi XCIII. törvény a munkavédelemről</w:t>
      </w:r>
    </w:p>
    <w:p w14:paraId="61CE8FF3" w14:textId="77777777" w:rsidR="00B02808" w:rsidRDefault="00B02808" w:rsidP="00B02808">
      <w:pPr>
        <w:pStyle w:val="Szvegtrzsbehzssal"/>
        <w:tabs>
          <w:tab w:val="left" w:pos="1560"/>
        </w:tabs>
        <w:spacing w:before="40"/>
        <w:ind w:left="0"/>
        <w:rPr>
          <w:lang w:val="hu-HU"/>
        </w:rPr>
      </w:pPr>
      <w:r>
        <w:rPr>
          <w:lang w:val="hu-HU"/>
        </w:rPr>
        <w:t xml:space="preserve">                         </w:t>
      </w:r>
      <w:r w:rsidRPr="005B2077">
        <w:rPr>
          <w:lang w:val="hu-HU"/>
        </w:rPr>
        <w:t xml:space="preserve">5/2020. (II. 6.) ITM rendelet a kémiai kóroki tényezők hatásának kitett munkavállalók  </w:t>
      </w:r>
    </w:p>
    <w:p w14:paraId="4C753ED5" w14:textId="77777777" w:rsidR="00B02808" w:rsidRPr="005B2077" w:rsidRDefault="00B02808" w:rsidP="00B02808">
      <w:pPr>
        <w:pStyle w:val="Szvegtrzsbehzssal"/>
        <w:tabs>
          <w:tab w:val="left" w:pos="1560"/>
        </w:tabs>
        <w:spacing w:before="40"/>
        <w:ind w:left="0"/>
        <w:rPr>
          <w:lang w:val="hu-HU"/>
        </w:rPr>
      </w:pPr>
      <w:r>
        <w:rPr>
          <w:lang w:val="hu-HU"/>
        </w:rPr>
        <w:t xml:space="preserve">                         </w:t>
      </w:r>
      <w:r w:rsidRPr="005B2077">
        <w:rPr>
          <w:lang w:val="hu-HU"/>
        </w:rPr>
        <w:t>egészségének és biztonságának védelméről</w:t>
      </w:r>
    </w:p>
    <w:p w14:paraId="48F85E40" w14:textId="77777777" w:rsidR="00B02808" w:rsidRPr="001A30FB" w:rsidRDefault="00B02808" w:rsidP="00B02808">
      <w:pPr>
        <w:pStyle w:val="Szvegtrzsbehzssal"/>
        <w:tabs>
          <w:tab w:val="left" w:pos="1560"/>
        </w:tabs>
        <w:spacing w:before="40"/>
        <w:ind w:left="1560" w:hanging="1560"/>
      </w:pPr>
      <w:r w:rsidRPr="001A30FB">
        <w:rPr>
          <w:spacing w:val="-10"/>
        </w:rPr>
        <w:t>Kémiai biztonság:</w:t>
      </w:r>
      <w:r w:rsidRPr="001A30FB">
        <w:rPr>
          <w:spacing w:val="-14"/>
        </w:rPr>
        <w:tab/>
      </w:r>
      <w:r w:rsidRPr="001A30FB">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7B44942A" w14:textId="77777777" w:rsidR="00B02808" w:rsidRPr="00334D2A" w:rsidRDefault="00B02808" w:rsidP="00B02808">
      <w:pPr>
        <w:pStyle w:val="Szvegtrzsbehzssal"/>
        <w:tabs>
          <w:tab w:val="left" w:pos="1560"/>
        </w:tabs>
        <w:spacing w:before="40"/>
        <w:ind w:left="1560" w:hanging="1560"/>
        <w:rPr>
          <w:spacing w:val="-10"/>
        </w:rPr>
      </w:pPr>
      <w:r w:rsidRPr="00334D2A">
        <w:t>Hulladék:</w:t>
      </w:r>
      <w:r w:rsidRPr="00334D2A">
        <w:tab/>
        <w:t xml:space="preserve">a 2012. évi CLXXXV. törvény a hulladékokról, valamint </w:t>
      </w:r>
      <w:r>
        <w:rPr>
          <w:lang w:val="hu-HU"/>
        </w:rPr>
        <w:t xml:space="preserve">a </w:t>
      </w:r>
      <w:r w:rsidRPr="00071E03">
        <w:t>225/2015. (VIII.7.) Korm. rendelet</w:t>
      </w:r>
      <w:r>
        <w:rPr>
          <w:lang w:val="hu-HU"/>
        </w:rPr>
        <w:t xml:space="preserve">, </w:t>
      </w:r>
      <w:r w:rsidRPr="00334D2A">
        <w:t xml:space="preserve">a 442/2012. (XII. 29). </w:t>
      </w:r>
      <w:r w:rsidRPr="00334D2A">
        <w:rPr>
          <w:spacing w:val="-10"/>
        </w:rPr>
        <w:t>Kormányrendelet</w:t>
      </w:r>
      <w:r>
        <w:rPr>
          <w:spacing w:val="-10"/>
          <w:lang w:val="hu-HU"/>
        </w:rPr>
        <w:t xml:space="preserve">, </w:t>
      </w:r>
      <w:r w:rsidRPr="00334D2A">
        <w:rPr>
          <w:spacing w:val="-10"/>
        </w:rPr>
        <w:t xml:space="preserve">a 72/2013. (VIII.27.) VM rendelet </w:t>
      </w:r>
    </w:p>
    <w:p w14:paraId="10F50413" w14:textId="77777777" w:rsidR="00B02808" w:rsidRPr="00071E03" w:rsidRDefault="00B02808" w:rsidP="00B02808">
      <w:pPr>
        <w:pStyle w:val="Szvegtrzsbehzssal"/>
        <w:tabs>
          <w:tab w:val="left" w:pos="1560"/>
        </w:tabs>
        <w:spacing w:before="40"/>
        <w:ind w:left="1560" w:hanging="1560"/>
        <w:rPr>
          <w:lang w:val="hu-HU"/>
        </w:rPr>
      </w:pPr>
      <w:r w:rsidRPr="00334D2A">
        <w:rPr>
          <w:spacing w:val="-10"/>
        </w:rPr>
        <w:t>Tűzvédelem:</w:t>
      </w:r>
      <w:r w:rsidRPr="00334D2A">
        <w:rPr>
          <w:spacing w:val="-10"/>
        </w:rPr>
        <w:tab/>
      </w:r>
      <w:r w:rsidRPr="00706941">
        <w:t>54/2014. (XII. 5.) BM rendelet az Országos Tűzvédelmi Szabályzatról</w:t>
      </w:r>
    </w:p>
    <w:p w14:paraId="31515D46" w14:textId="77777777" w:rsidR="005669ED" w:rsidRPr="00A74252" w:rsidRDefault="005669ED" w:rsidP="009862B9">
      <w:pPr>
        <w:pStyle w:val="Szvegtrzsbehzssal"/>
        <w:widowControl w:val="0"/>
        <w:tabs>
          <w:tab w:val="left" w:pos="1701"/>
        </w:tabs>
        <w:spacing w:before="120"/>
        <w:ind w:left="0"/>
        <w:jc w:val="left"/>
      </w:pPr>
      <w:r w:rsidRPr="005669ED">
        <w:rPr>
          <w:b/>
        </w:rPr>
        <w:t>15.2. Kémiai biztonsági értékelés:</w:t>
      </w:r>
      <w:r>
        <w:t xml:space="preserve"> nem készült.</w:t>
      </w:r>
    </w:p>
    <w:p w14:paraId="19740F90" w14:textId="77777777" w:rsidR="002D53C9" w:rsidRPr="00E00421" w:rsidRDefault="00932755" w:rsidP="00286181">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16.</w:t>
      </w:r>
      <w:r w:rsidR="00684E34">
        <w:rPr>
          <w:rFonts w:ascii="Tahoma" w:hAnsi="Tahoma"/>
          <w:b/>
          <w:snapToGrid w:val="0"/>
          <w:color w:val="FFFFFF"/>
          <w:sz w:val="24"/>
        </w:rPr>
        <w:t xml:space="preserve"> szakasz: </w:t>
      </w:r>
      <w:r w:rsidR="002D53C9" w:rsidRPr="00E00421">
        <w:rPr>
          <w:rFonts w:ascii="Tahoma" w:hAnsi="Tahoma"/>
          <w:b/>
          <w:snapToGrid w:val="0"/>
          <w:color w:val="FFFFFF"/>
          <w:sz w:val="24"/>
        </w:rPr>
        <w:t>Egyéb</w:t>
      </w:r>
      <w:r w:rsidR="007B32A0" w:rsidRPr="00E00421">
        <w:rPr>
          <w:rFonts w:ascii="Tahoma" w:hAnsi="Tahoma"/>
          <w:b/>
          <w:snapToGrid w:val="0"/>
          <w:color w:val="FFFFFF"/>
          <w:sz w:val="24"/>
        </w:rPr>
        <w:t xml:space="preserve"> információk</w:t>
      </w:r>
    </w:p>
    <w:p w14:paraId="1485C595" w14:textId="77777777" w:rsidR="00D55CCC" w:rsidRDefault="00AC3596" w:rsidP="009862B9">
      <w:pPr>
        <w:pStyle w:val="Szvegtrzsbehzssal"/>
        <w:ind w:left="0"/>
      </w:pPr>
      <w:r w:rsidRPr="006E159B">
        <w:t>A fenti információk jelen tudásunkon alapulnak, a termék szállított állapotára vonatkoznak.</w:t>
      </w:r>
    </w:p>
    <w:p w14:paraId="6AF9966E" w14:textId="77777777" w:rsidR="00D55CCC" w:rsidRDefault="00AC3596" w:rsidP="009862B9">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040CE7BC" w14:textId="77777777" w:rsidR="006631A7" w:rsidRPr="00312B15" w:rsidRDefault="00AC3596" w:rsidP="006631A7">
      <w:pPr>
        <w:pStyle w:val="Szvegtrzsbehzssal"/>
        <w:ind w:left="0"/>
        <w:rPr>
          <w:rFonts w:cs="Tahoma"/>
        </w:rPr>
      </w:pPr>
      <w:r w:rsidRPr="006E159B">
        <w:t xml:space="preserve">A biztonsági adatlapban foglalt információk, adatok és ajánlások ismereteink és tájékozottságunk legjaván alapszanak, és azokat a kiadás időpontjában pontosnak, helytállónak ismerjük, illetve </w:t>
      </w:r>
      <w:r w:rsidR="00C50B39">
        <w:t>tartjuk</w:t>
      </w:r>
      <w:r w:rsidRPr="006E159B">
        <w:t xml:space="preserve">. </w:t>
      </w:r>
      <w:r w:rsidR="006631A7" w:rsidRPr="00312B15">
        <w:rPr>
          <w:rFonts w:cs="Tahoma"/>
        </w:rPr>
        <w:t>Az adatlap a termék normál körülmények között történő felhasználására és kezelésére vonatkozó információkat tartalmazza.</w:t>
      </w:r>
    </w:p>
    <w:p w14:paraId="7E22CED1" w14:textId="77777777" w:rsidR="006631A7" w:rsidRPr="00312B15" w:rsidRDefault="006631A7" w:rsidP="006631A7">
      <w:pPr>
        <w:pStyle w:val="Szvegtrzsbehzssal"/>
        <w:ind w:left="0"/>
        <w:rPr>
          <w:rFonts w:cs="Tahoma"/>
        </w:rPr>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p>
    <w:p w14:paraId="1865189F" w14:textId="77777777" w:rsidR="00D55CCC" w:rsidRDefault="005F0700" w:rsidP="009862B9">
      <w:pPr>
        <w:pStyle w:val="Szvegtrzsbehzssal"/>
        <w:ind w:left="0"/>
      </w:pPr>
      <w:r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p>
    <w:p w14:paraId="796E466D" w14:textId="77777777" w:rsidR="001674D1" w:rsidRDefault="005F0700" w:rsidP="009862B9">
      <w:pPr>
        <w:pStyle w:val="Szvegtrzsbehzssal"/>
        <w:ind w:left="0"/>
      </w:pPr>
      <w:r w:rsidRPr="00215B5D">
        <w:t xml:space="preserve">A felhasználó saját felelősségére dönt az említett információk alkalmazásáról és a termék felhasználásáról. </w:t>
      </w:r>
    </w:p>
    <w:p w14:paraId="1690CC6B" w14:textId="77777777" w:rsidR="006C0551" w:rsidRDefault="006C0551" w:rsidP="009862B9">
      <w:pPr>
        <w:pStyle w:val="Szvegtrzsbehzssal"/>
        <w:ind w:left="0"/>
      </w:pPr>
    </w:p>
    <w:tbl>
      <w:tblPr>
        <w:tblW w:w="9144" w:type="dxa"/>
        <w:tblInd w:w="70" w:type="dxa"/>
        <w:tblLayout w:type="fixed"/>
        <w:tblCellMar>
          <w:left w:w="70" w:type="dxa"/>
          <w:right w:w="70" w:type="dxa"/>
        </w:tblCellMar>
        <w:tblLook w:val="0000" w:firstRow="0" w:lastRow="0" w:firstColumn="0" w:lastColumn="0" w:noHBand="0" w:noVBand="0"/>
      </w:tblPr>
      <w:tblGrid>
        <w:gridCol w:w="405"/>
        <w:gridCol w:w="1999"/>
        <w:gridCol w:w="1558"/>
        <w:gridCol w:w="5182"/>
      </w:tblGrid>
      <w:tr w:rsidR="006C0551" w:rsidRPr="00844D75" w14:paraId="35C511B4" w14:textId="77777777" w:rsidTr="00CC32A9">
        <w:trPr>
          <w:cantSplit/>
        </w:trPr>
        <w:tc>
          <w:tcPr>
            <w:tcW w:w="405" w:type="dxa"/>
          </w:tcPr>
          <w:p w14:paraId="4BFEF26C" w14:textId="77777777" w:rsidR="006C0551" w:rsidRPr="00844D75" w:rsidRDefault="006C0551" w:rsidP="00B956FB">
            <w:pPr>
              <w:rPr>
                <w:rFonts w:ascii="Tahoma" w:hAnsi="Tahoma" w:cs="Tahoma"/>
              </w:rPr>
            </w:pPr>
          </w:p>
        </w:tc>
        <w:tc>
          <w:tcPr>
            <w:tcW w:w="8739" w:type="dxa"/>
            <w:gridSpan w:val="3"/>
          </w:tcPr>
          <w:p w14:paraId="0EA6F300" w14:textId="77777777" w:rsidR="006C0551" w:rsidRPr="00844D75" w:rsidRDefault="006C0551" w:rsidP="00B956FB">
            <w:pPr>
              <w:ind w:right="82"/>
              <w:jc w:val="both"/>
              <w:rPr>
                <w:rFonts w:ascii="Tahoma" w:hAnsi="Tahoma" w:cs="Tahoma"/>
              </w:rPr>
            </w:pPr>
            <w:r w:rsidRPr="00844D75">
              <w:rPr>
                <w:rFonts w:ascii="Tahoma" w:hAnsi="Tahoma" w:cs="Tahoma"/>
                <w:color w:val="000000"/>
              </w:rPr>
              <w:t>A keverék osztályozása az 1272/2008/EK rendelet szerint (információértékelési módszer):</w:t>
            </w:r>
          </w:p>
        </w:tc>
      </w:tr>
      <w:tr w:rsidR="006C0551" w:rsidRPr="00844D75" w14:paraId="1333DFB0" w14:textId="77777777" w:rsidTr="00CC32A9">
        <w:trPr>
          <w:cantSplit/>
        </w:trPr>
        <w:tc>
          <w:tcPr>
            <w:tcW w:w="405" w:type="dxa"/>
          </w:tcPr>
          <w:p w14:paraId="5C182DE9" w14:textId="77777777" w:rsidR="006C0551" w:rsidRPr="00844D75" w:rsidRDefault="006C0551" w:rsidP="00B956FB">
            <w:pPr>
              <w:ind w:right="282"/>
              <w:jc w:val="both"/>
              <w:rPr>
                <w:rFonts w:ascii="Tahoma" w:hAnsi="Tahoma" w:cs="Tahoma"/>
                <w:b/>
                <w:bCs/>
              </w:rPr>
            </w:pPr>
          </w:p>
        </w:tc>
        <w:tc>
          <w:tcPr>
            <w:tcW w:w="1999" w:type="dxa"/>
          </w:tcPr>
          <w:p w14:paraId="26A62F78" w14:textId="77777777" w:rsidR="006C0551" w:rsidRPr="00844D75" w:rsidRDefault="006C0551" w:rsidP="00B956FB">
            <w:pPr>
              <w:rPr>
                <w:rFonts w:ascii="Tahoma" w:hAnsi="Tahoma" w:cs="Tahoma"/>
                <w:color w:val="000000"/>
              </w:rPr>
            </w:pPr>
            <w:proofErr w:type="spellStart"/>
            <w:r>
              <w:rPr>
                <w:rFonts w:ascii="Tahoma" w:hAnsi="Tahoma" w:cs="Tahoma"/>
                <w:color w:val="000000"/>
              </w:rPr>
              <w:t>Eye</w:t>
            </w:r>
            <w:proofErr w:type="spellEnd"/>
            <w:r>
              <w:rPr>
                <w:rFonts w:ascii="Tahoma" w:hAnsi="Tahoma" w:cs="Tahoma"/>
                <w:color w:val="000000"/>
              </w:rPr>
              <w:t xml:space="preserve"> </w:t>
            </w:r>
            <w:proofErr w:type="spellStart"/>
            <w:r>
              <w:rPr>
                <w:rFonts w:ascii="Tahoma" w:hAnsi="Tahoma" w:cs="Tahoma"/>
                <w:color w:val="000000"/>
              </w:rPr>
              <w:t>Irrit</w:t>
            </w:r>
            <w:proofErr w:type="spellEnd"/>
            <w:r>
              <w:rPr>
                <w:rFonts w:ascii="Tahoma" w:hAnsi="Tahoma" w:cs="Tahoma"/>
                <w:color w:val="000000"/>
              </w:rPr>
              <w:t>. 2</w:t>
            </w:r>
          </w:p>
        </w:tc>
        <w:tc>
          <w:tcPr>
            <w:tcW w:w="1558" w:type="dxa"/>
          </w:tcPr>
          <w:p w14:paraId="5077D0AE" w14:textId="77777777" w:rsidR="006C0551" w:rsidRDefault="006C0551" w:rsidP="006C0551">
            <w:pPr>
              <w:rPr>
                <w:rFonts w:ascii="Tahoma" w:hAnsi="Tahoma" w:cs="Tahoma"/>
                <w:color w:val="000000"/>
              </w:rPr>
            </w:pPr>
            <w:r>
              <w:rPr>
                <w:rFonts w:ascii="Tahoma" w:hAnsi="Tahoma" w:cs="Tahoma"/>
                <w:color w:val="000000"/>
              </w:rPr>
              <w:t xml:space="preserve">H319 </w:t>
            </w:r>
          </w:p>
        </w:tc>
        <w:tc>
          <w:tcPr>
            <w:tcW w:w="5182" w:type="dxa"/>
          </w:tcPr>
          <w:p w14:paraId="1F8D84FF" w14:textId="77777777" w:rsidR="006C0551" w:rsidRPr="00844D75" w:rsidRDefault="006C0551" w:rsidP="00B956FB">
            <w:pPr>
              <w:rPr>
                <w:rFonts w:ascii="Tahoma" w:hAnsi="Tahoma" w:cs="Tahoma"/>
              </w:rPr>
            </w:pPr>
            <w:r w:rsidRPr="006C0551">
              <w:rPr>
                <w:rFonts w:ascii="Tahoma" w:hAnsi="Tahoma" w:cs="Tahoma"/>
              </w:rPr>
              <w:t>kalkulációs</w:t>
            </w:r>
          </w:p>
        </w:tc>
      </w:tr>
    </w:tbl>
    <w:p w14:paraId="48192D7E" w14:textId="77777777" w:rsidR="006C0551" w:rsidRDefault="006C0551" w:rsidP="009862B9">
      <w:pPr>
        <w:pStyle w:val="Szvegtrzsbehzssal"/>
        <w:ind w:left="0"/>
        <w:rPr>
          <w:lang w:val="hu-HU"/>
        </w:rPr>
      </w:pPr>
    </w:p>
    <w:p w14:paraId="08F30A5A" w14:textId="3138F5BC" w:rsidR="002D53C9" w:rsidRPr="008F461B" w:rsidRDefault="002D53C9" w:rsidP="009862B9">
      <w:pPr>
        <w:pStyle w:val="Szvegtrzsbehzssal"/>
        <w:spacing w:before="120"/>
        <w:ind w:left="0"/>
        <w:rPr>
          <w:b/>
        </w:rPr>
      </w:pPr>
      <w:bookmarkStart w:id="15" w:name="_Hlk119404383"/>
      <w:r w:rsidRPr="008F461B">
        <w:rPr>
          <w:b/>
        </w:rPr>
        <w:t>A</w:t>
      </w:r>
      <w:r w:rsidR="00B85106" w:rsidRPr="008F461B">
        <w:rPr>
          <w:b/>
        </w:rPr>
        <w:t xml:space="preserve"> </w:t>
      </w:r>
      <w:r w:rsidR="00AC3596" w:rsidRPr="008F461B">
        <w:rPr>
          <w:b/>
        </w:rPr>
        <w:t>3</w:t>
      </w:r>
      <w:r w:rsidRPr="008F461B">
        <w:rPr>
          <w:b/>
        </w:rPr>
        <w:t xml:space="preserve">. </w:t>
      </w:r>
      <w:r w:rsidR="00755D65" w:rsidRPr="008F461B">
        <w:rPr>
          <w:b/>
        </w:rPr>
        <w:t>szakasz</w:t>
      </w:r>
      <w:r w:rsidR="006C0551">
        <w:rPr>
          <w:b/>
        </w:rPr>
        <w:t>ban felsorolt</w:t>
      </w:r>
      <w:r w:rsidR="00C84D63" w:rsidRPr="008F461B">
        <w:rPr>
          <w:b/>
        </w:rPr>
        <w:t xml:space="preserve"> H-</w:t>
      </w:r>
      <w:r w:rsidRPr="008F461B">
        <w:rPr>
          <w:b/>
        </w:rPr>
        <w:t>mondatok:</w:t>
      </w:r>
    </w:p>
    <w:p w14:paraId="400A2B33" w14:textId="0FE8340D" w:rsidR="001A30FB" w:rsidRDefault="001A30FB" w:rsidP="006C0551">
      <w:pPr>
        <w:rPr>
          <w:rFonts w:ascii="Tahoma" w:hAnsi="Tahoma" w:cs="Tahoma"/>
          <w:snapToGrid w:val="0"/>
        </w:rPr>
      </w:pPr>
      <w:r>
        <w:rPr>
          <w:rFonts w:ascii="Tahoma" w:hAnsi="Tahoma" w:cs="Tahoma"/>
          <w:snapToGrid w:val="0"/>
        </w:rPr>
        <w:t>H301</w:t>
      </w:r>
      <w:r>
        <w:rPr>
          <w:rFonts w:ascii="Tahoma" w:hAnsi="Tahoma" w:cs="Tahoma"/>
          <w:snapToGrid w:val="0"/>
        </w:rPr>
        <w:tab/>
      </w:r>
      <w:r w:rsidRPr="001A30FB">
        <w:rPr>
          <w:rFonts w:ascii="Tahoma" w:hAnsi="Tahoma" w:cs="Tahoma"/>
          <w:snapToGrid w:val="0"/>
        </w:rPr>
        <w:t>Lenyelve mérgező.</w:t>
      </w:r>
    </w:p>
    <w:p w14:paraId="6EE0CE6C" w14:textId="19D027D0" w:rsidR="00AA2EEC" w:rsidRDefault="00AA2EEC" w:rsidP="006C0551">
      <w:pPr>
        <w:rPr>
          <w:rFonts w:ascii="Tahoma" w:hAnsi="Tahoma" w:cs="Tahoma"/>
          <w:snapToGrid w:val="0"/>
        </w:rPr>
      </w:pPr>
      <w:r w:rsidRPr="006C0551">
        <w:rPr>
          <w:rFonts w:ascii="Tahoma" w:hAnsi="Tahoma" w:cs="Tahoma"/>
          <w:snapToGrid w:val="0"/>
        </w:rPr>
        <w:t>H302</w:t>
      </w:r>
      <w:r w:rsidRPr="006C0551">
        <w:rPr>
          <w:rFonts w:ascii="Tahoma" w:hAnsi="Tahoma" w:cs="Tahoma"/>
          <w:snapToGrid w:val="0"/>
        </w:rPr>
        <w:tab/>
        <w:t>Lenyelve ártalmas</w:t>
      </w:r>
      <w:r w:rsidR="00DB7A73" w:rsidRPr="006C0551">
        <w:rPr>
          <w:rFonts w:ascii="Tahoma" w:hAnsi="Tahoma" w:cs="Tahoma"/>
          <w:snapToGrid w:val="0"/>
        </w:rPr>
        <w:t>.</w:t>
      </w:r>
    </w:p>
    <w:p w14:paraId="6194138D" w14:textId="191D51ED" w:rsidR="001A30FB" w:rsidRPr="006C0551" w:rsidRDefault="001A30FB" w:rsidP="006C0551">
      <w:pPr>
        <w:rPr>
          <w:rFonts w:ascii="Tahoma" w:hAnsi="Tahoma" w:cs="Tahoma"/>
          <w:snapToGrid w:val="0"/>
        </w:rPr>
      </w:pPr>
      <w:r>
        <w:rPr>
          <w:rFonts w:ascii="Tahoma" w:hAnsi="Tahoma" w:cs="Tahoma"/>
          <w:snapToGrid w:val="0"/>
        </w:rPr>
        <w:t>H310</w:t>
      </w:r>
      <w:r>
        <w:rPr>
          <w:rFonts w:ascii="Tahoma" w:hAnsi="Tahoma" w:cs="Tahoma"/>
          <w:snapToGrid w:val="0"/>
        </w:rPr>
        <w:tab/>
      </w:r>
      <w:r w:rsidRPr="001A30FB">
        <w:rPr>
          <w:rFonts w:ascii="Tahoma" w:hAnsi="Tahoma" w:cs="Tahoma"/>
          <w:snapToGrid w:val="0"/>
        </w:rPr>
        <w:t>Bőrrel érintkezve halálos.</w:t>
      </w:r>
    </w:p>
    <w:p w14:paraId="415BFA1F" w14:textId="36463568" w:rsidR="006C0551" w:rsidRDefault="006C0551" w:rsidP="006C0551">
      <w:pPr>
        <w:rPr>
          <w:rFonts w:ascii="Tahoma" w:hAnsi="Tahoma" w:cs="Tahoma"/>
          <w:snapToGrid w:val="0"/>
        </w:rPr>
      </w:pPr>
      <w:r w:rsidRPr="006C0551">
        <w:rPr>
          <w:rFonts w:ascii="Tahoma" w:hAnsi="Tahoma" w:cs="Tahoma"/>
          <w:snapToGrid w:val="0"/>
        </w:rPr>
        <w:t>H312</w:t>
      </w:r>
      <w:r>
        <w:rPr>
          <w:rFonts w:ascii="Tahoma" w:hAnsi="Tahoma" w:cs="Tahoma"/>
          <w:snapToGrid w:val="0"/>
        </w:rPr>
        <w:tab/>
      </w:r>
      <w:r w:rsidRPr="006C0551">
        <w:rPr>
          <w:rFonts w:ascii="Tahoma" w:hAnsi="Tahoma" w:cs="Tahoma"/>
          <w:snapToGrid w:val="0"/>
        </w:rPr>
        <w:t>Bőrrel érintkezve ártalmas.</w:t>
      </w:r>
    </w:p>
    <w:p w14:paraId="3E7B9AAB" w14:textId="62901042" w:rsidR="001A30FB" w:rsidRDefault="001A30FB" w:rsidP="006C0551">
      <w:pPr>
        <w:rPr>
          <w:rFonts w:ascii="Tahoma" w:hAnsi="Tahoma" w:cs="Tahoma"/>
          <w:snapToGrid w:val="0"/>
        </w:rPr>
      </w:pPr>
      <w:r>
        <w:rPr>
          <w:rFonts w:ascii="Tahoma" w:hAnsi="Tahoma" w:cs="Tahoma"/>
          <w:snapToGrid w:val="0"/>
        </w:rPr>
        <w:t>H314</w:t>
      </w:r>
      <w:r>
        <w:rPr>
          <w:rFonts w:ascii="Tahoma" w:hAnsi="Tahoma" w:cs="Tahoma"/>
          <w:snapToGrid w:val="0"/>
        </w:rPr>
        <w:tab/>
      </w:r>
      <w:r w:rsidR="00873A0E" w:rsidRPr="00873A0E">
        <w:rPr>
          <w:rFonts w:ascii="Tahoma" w:hAnsi="Tahoma" w:cs="Tahoma"/>
          <w:snapToGrid w:val="0"/>
        </w:rPr>
        <w:t>Súlyos égési sérülést és szemkárosodást okoz.</w:t>
      </w:r>
    </w:p>
    <w:p w14:paraId="0C3B0FAF" w14:textId="0B0C6C5F" w:rsidR="001A30FB" w:rsidRPr="006C0551" w:rsidRDefault="001A30FB" w:rsidP="006C0551">
      <w:pPr>
        <w:rPr>
          <w:rFonts w:ascii="Tahoma" w:hAnsi="Tahoma" w:cs="Tahoma"/>
          <w:snapToGrid w:val="0"/>
        </w:rPr>
      </w:pPr>
      <w:r>
        <w:rPr>
          <w:rFonts w:ascii="Tahoma" w:hAnsi="Tahoma" w:cs="Tahoma"/>
          <w:snapToGrid w:val="0"/>
        </w:rPr>
        <w:t>H315</w:t>
      </w:r>
      <w:r w:rsidR="00873A0E">
        <w:rPr>
          <w:rFonts w:ascii="Tahoma" w:hAnsi="Tahoma" w:cs="Tahoma"/>
          <w:snapToGrid w:val="0"/>
        </w:rPr>
        <w:tab/>
      </w:r>
      <w:r w:rsidR="00873A0E" w:rsidRPr="00873A0E">
        <w:rPr>
          <w:rFonts w:ascii="Tahoma" w:hAnsi="Tahoma" w:cs="Tahoma"/>
          <w:snapToGrid w:val="0"/>
        </w:rPr>
        <w:t>Bőrirritáló hatású.</w:t>
      </w:r>
    </w:p>
    <w:p w14:paraId="00975EE4" w14:textId="1A310A8F" w:rsidR="00356867" w:rsidRPr="006C0551" w:rsidRDefault="00356867" w:rsidP="006C0551">
      <w:pPr>
        <w:rPr>
          <w:rFonts w:ascii="Tahoma" w:hAnsi="Tahoma" w:cs="Tahoma"/>
        </w:rPr>
      </w:pPr>
      <w:r w:rsidRPr="006C0551">
        <w:rPr>
          <w:rFonts w:ascii="Tahoma" w:hAnsi="Tahoma" w:cs="Tahoma"/>
        </w:rPr>
        <w:t>H31</w:t>
      </w:r>
      <w:r w:rsidR="001A30FB">
        <w:rPr>
          <w:rFonts w:ascii="Tahoma" w:hAnsi="Tahoma" w:cs="Tahoma"/>
        </w:rPr>
        <w:t>7</w:t>
      </w:r>
      <w:r w:rsidRPr="006C0551">
        <w:rPr>
          <w:rFonts w:ascii="Tahoma" w:hAnsi="Tahoma" w:cs="Tahoma"/>
        </w:rPr>
        <w:tab/>
      </w:r>
      <w:r w:rsidR="00873A0E" w:rsidRPr="00873A0E">
        <w:rPr>
          <w:rFonts w:ascii="Tahoma" w:hAnsi="Tahoma" w:cs="Tahoma"/>
        </w:rPr>
        <w:t>Allergiás bőrreakciót válthat ki.</w:t>
      </w:r>
    </w:p>
    <w:p w14:paraId="4A200C52" w14:textId="77777777" w:rsidR="003D17E5" w:rsidRPr="006C0551" w:rsidRDefault="003D17E5" w:rsidP="006C0551">
      <w:pPr>
        <w:rPr>
          <w:rFonts w:ascii="Tahoma" w:hAnsi="Tahoma" w:cs="Tahoma"/>
        </w:rPr>
      </w:pPr>
      <w:r w:rsidRPr="006C0551">
        <w:rPr>
          <w:rFonts w:ascii="Tahoma" w:hAnsi="Tahoma" w:cs="Tahoma"/>
        </w:rPr>
        <w:t>H318</w:t>
      </w:r>
      <w:r w:rsidR="001E0973" w:rsidRPr="006C0551">
        <w:rPr>
          <w:rFonts w:ascii="Tahoma" w:hAnsi="Tahoma" w:cs="Tahoma"/>
        </w:rPr>
        <w:tab/>
        <w:t>Súlyos szemkárosodást okoz.</w:t>
      </w:r>
    </w:p>
    <w:p w14:paraId="4A85882C" w14:textId="158986E2" w:rsidR="008F461B" w:rsidRDefault="00356867" w:rsidP="006C0551">
      <w:pPr>
        <w:rPr>
          <w:rFonts w:ascii="Tahoma" w:hAnsi="Tahoma" w:cs="Tahoma"/>
        </w:rPr>
      </w:pPr>
      <w:r w:rsidRPr="006C0551">
        <w:rPr>
          <w:rFonts w:ascii="Tahoma" w:hAnsi="Tahoma" w:cs="Tahoma"/>
        </w:rPr>
        <w:t>H319</w:t>
      </w:r>
      <w:r w:rsidRPr="006C0551">
        <w:rPr>
          <w:rFonts w:ascii="Tahoma" w:hAnsi="Tahoma" w:cs="Tahoma"/>
        </w:rPr>
        <w:tab/>
        <w:t>Súlyos szemirritáció</w:t>
      </w:r>
      <w:r w:rsidR="00F128A8" w:rsidRPr="006C0551">
        <w:rPr>
          <w:rFonts w:ascii="Tahoma" w:hAnsi="Tahoma" w:cs="Tahoma"/>
        </w:rPr>
        <w:t>t</w:t>
      </w:r>
      <w:r w:rsidRPr="006C0551">
        <w:rPr>
          <w:rFonts w:ascii="Tahoma" w:hAnsi="Tahoma" w:cs="Tahoma"/>
        </w:rPr>
        <w:t xml:space="preserve"> okoz.</w:t>
      </w:r>
    </w:p>
    <w:p w14:paraId="58083E4D" w14:textId="7D3BDBAD" w:rsidR="001A30FB" w:rsidRDefault="001A30FB" w:rsidP="006C0551">
      <w:pPr>
        <w:rPr>
          <w:rFonts w:ascii="Tahoma" w:hAnsi="Tahoma" w:cs="Tahoma"/>
        </w:rPr>
      </w:pPr>
      <w:r>
        <w:rPr>
          <w:rFonts w:ascii="Tahoma" w:hAnsi="Tahoma" w:cs="Tahoma"/>
        </w:rPr>
        <w:lastRenderedPageBreak/>
        <w:t>H330</w:t>
      </w:r>
      <w:r>
        <w:rPr>
          <w:rFonts w:ascii="Tahoma" w:hAnsi="Tahoma" w:cs="Tahoma"/>
        </w:rPr>
        <w:tab/>
      </w:r>
      <w:r w:rsidR="00873A0E" w:rsidRPr="00873A0E">
        <w:rPr>
          <w:rFonts w:ascii="Tahoma" w:hAnsi="Tahoma" w:cs="Tahoma"/>
        </w:rPr>
        <w:t>Belélegezve halálos.</w:t>
      </w:r>
    </w:p>
    <w:p w14:paraId="203474BA" w14:textId="05F72185" w:rsidR="001A30FB" w:rsidRDefault="001A30FB" w:rsidP="006C0551">
      <w:pPr>
        <w:rPr>
          <w:rFonts w:ascii="Tahoma" w:hAnsi="Tahoma" w:cs="Tahoma"/>
        </w:rPr>
      </w:pPr>
      <w:r>
        <w:rPr>
          <w:rFonts w:ascii="Tahoma" w:hAnsi="Tahoma" w:cs="Tahoma"/>
        </w:rPr>
        <w:t>H400</w:t>
      </w:r>
      <w:r>
        <w:rPr>
          <w:rFonts w:ascii="Tahoma" w:hAnsi="Tahoma" w:cs="Tahoma"/>
        </w:rPr>
        <w:tab/>
      </w:r>
      <w:r w:rsidR="00873A0E" w:rsidRPr="00873A0E">
        <w:rPr>
          <w:rFonts w:ascii="Tahoma" w:hAnsi="Tahoma" w:cs="Tahoma"/>
        </w:rPr>
        <w:t>Nagyon mérgező a vízi élővilágra.</w:t>
      </w:r>
    </w:p>
    <w:p w14:paraId="45C0CB04" w14:textId="46B2287A" w:rsidR="001A30FB" w:rsidRDefault="001A30FB" w:rsidP="006C0551">
      <w:pPr>
        <w:rPr>
          <w:rFonts w:ascii="Tahoma" w:hAnsi="Tahoma" w:cs="Tahoma"/>
        </w:rPr>
      </w:pPr>
      <w:r>
        <w:rPr>
          <w:rFonts w:ascii="Tahoma" w:hAnsi="Tahoma" w:cs="Tahoma"/>
        </w:rPr>
        <w:t>H410</w:t>
      </w:r>
      <w:r>
        <w:rPr>
          <w:rFonts w:ascii="Tahoma" w:hAnsi="Tahoma" w:cs="Tahoma"/>
        </w:rPr>
        <w:tab/>
      </w:r>
      <w:r w:rsidR="00873A0E" w:rsidRPr="00873A0E">
        <w:rPr>
          <w:rFonts w:ascii="Tahoma" w:hAnsi="Tahoma" w:cs="Tahoma"/>
        </w:rPr>
        <w:t>Nagyon mérgező a vízi élővilágra, hosszan tartó károsodást okoz.</w:t>
      </w:r>
    </w:p>
    <w:p w14:paraId="2ADC45EA" w14:textId="5B9D4619" w:rsidR="001A30FB" w:rsidRDefault="001A30FB" w:rsidP="006C0551">
      <w:pPr>
        <w:rPr>
          <w:rFonts w:ascii="Tahoma" w:hAnsi="Tahoma" w:cs="Tahoma"/>
        </w:rPr>
      </w:pPr>
      <w:r>
        <w:rPr>
          <w:rFonts w:ascii="Tahoma" w:hAnsi="Tahoma" w:cs="Tahoma"/>
        </w:rPr>
        <w:t>H412</w:t>
      </w:r>
      <w:r>
        <w:rPr>
          <w:rFonts w:ascii="Tahoma" w:hAnsi="Tahoma" w:cs="Tahoma"/>
        </w:rPr>
        <w:tab/>
      </w:r>
      <w:r w:rsidR="00873A0E" w:rsidRPr="00873A0E">
        <w:rPr>
          <w:rFonts w:ascii="Tahoma" w:hAnsi="Tahoma" w:cs="Tahoma"/>
        </w:rPr>
        <w:t>Ártalmas a vízi élővilágra, hosszan tartó károsodást okoz.</w:t>
      </w:r>
    </w:p>
    <w:p w14:paraId="3F422968" w14:textId="77777777" w:rsidR="001A30FB" w:rsidRPr="006C0551" w:rsidRDefault="001A30FB" w:rsidP="006C0551">
      <w:pPr>
        <w:rPr>
          <w:rFonts w:ascii="Tahoma" w:hAnsi="Tahoma" w:cs="Tahoma"/>
        </w:rPr>
      </w:pPr>
    </w:p>
    <w:p w14:paraId="210CD0C9" w14:textId="77777777" w:rsidR="001A30FB" w:rsidRDefault="001A30FB" w:rsidP="001A30FB">
      <w:pPr>
        <w:tabs>
          <w:tab w:val="left" w:pos="2552"/>
          <w:tab w:val="left" w:pos="5103"/>
        </w:tabs>
        <w:jc w:val="both"/>
        <w:rPr>
          <w:rFonts w:ascii="Tahoma" w:hAnsi="Tahoma"/>
          <w:b/>
          <w:snapToGrid w:val="0"/>
        </w:rPr>
      </w:pPr>
      <w:r w:rsidRPr="0067504C">
        <w:rPr>
          <w:rFonts w:ascii="Tahoma" w:hAnsi="Tahoma"/>
          <w:b/>
          <w:snapToGrid w:val="0"/>
        </w:rPr>
        <w:t>Veszélyességi kategóriák:</w:t>
      </w:r>
    </w:p>
    <w:p w14:paraId="0E8E933D" w14:textId="77777777" w:rsidR="001A30FB" w:rsidRDefault="001A30FB" w:rsidP="001A30FB">
      <w:pPr>
        <w:tabs>
          <w:tab w:val="left" w:pos="2552"/>
          <w:tab w:val="left" w:pos="5103"/>
        </w:tabs>
        <w:jc w:val="both"/>
        <w:rPr>
          <w:rFonts w:ascii="Tahoma" w:hAnsi="Tahoma"/>
          <w:snapToGrid w:val="0"/>
        </w:rPr>
      </w:pPr>
    </w:p>
    <w:p w14:paraId="59DD7500" w14:textId="1BF78395" w:rsidR="001A30FB" w:rsidRDefault="001A30FB" w:rsidP="001A30FB">
      <w:pPr>
        <w:tabs>
          <w:tab w:val="left" w:pos="2552"/>
          <w:tab w:val="left" w:pos="5103"/>
        </w:tabs>
        <w:jc w:val="both"/>
        <w:rPr>
          <w:rFonts w:ascii="Tahoma" w:hAnsi="Tahoma"/>
          <w:snapToGrid w:val="0"/>
        </w:rPr>
      </w:pPr>
      <w:proofErr w:type="spellStart"/>
      <w:r>
        <w:rPr>
          <w:rFonts w:ascii="Tahoma" w:hAnsi="Tahoma"/>
          <w:snapToGrid w:val="0"/>
        </w:rPr>
        <w:t>Acute</w:t>
      </w:r>
      <w:proofErr w:type="spellEnd"/>
      <w:r>
        <w:rPr>
          <w:rFonts w:ascii="Tahoma" w:hAnsi="Tahoma"/>
          <w:snapToGrid w:val="0"/>
        </w:rPr>
        <w:t xml:space="preserve"> </w:t>
      </w:r>
      <w:proofErr w:type="spellStart"/>
      <w:r>
        <w:rPr>
          <w:rFonts w:ascii="Tahoma" w:hAnsi="Tahoma"/>
          <w:snapToGrid w:val="0"/>
        </w:rPr>
        <w:t>Tox</w:t>
      </w:r>
      <w:proofErr w:type="spellEnd"/>
      <w:r>
        <w:rPr>
          <w:rFonts w:ascii="Tahoma" w:hAnsi="Tahoma"/>
          <w:snapToGrid w:val="0"/>
        </w:rPr>
        <w:t xml:space="preserve">. 3: </w:t>
      </w:r>
      <w:r w:rsidRPr="001A30FB">
        <w:rPr>
          <w:rFonts w:ascii="Tahoma" w:hAnsi="Tahoma"/>
          <w:snapToGrid w:val="0"/>
        </w:rPr>
        <w:t xml:space="preserve">Akut toxicitás </w:t>
      </w:r>
      <w:r>
        <w:rPr>
          <w:rFonts w:ascii="Tahoma" w:hAnsi="Tahoma"/>
          <w:snapToGrid w:val="0"/>
        </w:rPr>
        <w:t>3</w:t>
      </w:r>
      <w:r w:rsidRPr="001A30FB">
        <w:rPr>
          <w:rFonts w:ascii="Tahoma" w:hAnsi="Tahoma"/>
          <w:snapToGrid w:val="0"/>
        </w:rPr>
        <w:t>. kategória</w:t>
      </w:r>
    </w:p>
    <w:p w14:paraId="0038242C" w14:textId="65F4DF75" w:rsidR="001A30FB" w:rsidRDefault="001A30FB" w:rsidP="001A30FB">
      <w:pPr>
        <w:tabs>
          <w:tab w:val="left" w:pos="2552"/>
          <w:tab w:val="left" w:pos="5103"/>
        </w:tabs>
        <w:jc w:val="both"/>
        <w:rPr>
          <w:rFonts w:ascii="Tahoma" w:hAnsi="Tahoma"/>
          <w:snapToGrid w:val="0"/>
        </w:rPr>
      </w:pPr>
      <w:proofErr w:type="spellStart"/>
      <w:r w:rsidRPr="001A30FB">
        <w:rPr>
          <w:rFonts w:ascii="Tahoma" w:hAnsi="Tahoma"/>
          <w:snapToGrid w:val="0"/>
        </w:rPr>
        <w:t>Acute</w:t>
      </w:r>
      <w:proofErr w:type="spellEnd"/>
      <w:r w:rsidRPr="001A30FB">
        <w:rPr>
          <w:rFonts w:ascii="Tahoma" w:hAnsi="Tahoma"/>
          <w:snapToGrid w:val="0"/>
        </w:rPr>
        <w:t xml:space="preserve"> </w:t>
      </w:r>
      <w:proofErr w:type="spellStart"/>
      <w:r w:rsidRPr="001A30FB">
        <w:rPr>
          <w:rFonts w:ascii="Tahoma" w:hAnsi="Tahoma"/>
          <w:snapToGrid w:val="0"/>
        </w:rPr>
        <w:t>Tox</w:t>
      </w:r>
      <w:proofErr w:type="spellEnd"/>
      <w:r w:rsidRPr="001A30FB">
        <w:rPr>
          <w:rFonts w:ascii="Tahoma" w:hAnsi="Tahoma"/>
          <w:snapToGrid w:val="0"/>
        </w:rPr>
        <w:t xml:space="preserve">. </w:t>
      </w:r>
      <w:r>
        <w:rPr>
          <w:rFonts w:ascii="Tahoma" w:hAnsi="Tahoma"/>
          <w:snapToGrid w:val="0"/>
        </w:rPr>
        <w:t>4</w:t>
      </w:r>
      <w:r w:rsidRPr="001A30FB">
        <w:rPr>
          <w:rFonts w:ascii="Tahoma" w:hAnsi="Tahoma"/>
          <w:snapToGrid w:val="0"/>
        </w:rPr>
        <w:t xml:space="preserve">: Akut toxicitás </w:t>
      </w:r>
      <w:r>
        <w:rPr>
          <w:rFonts w:ascii="Tahoma" w:hAnsi="Tahoma"/>
          <w:snapToGrid w:val="0"/>
        </w:rPr>
        <w:t>4</w:t>
      </w:r>
      <w:r w:rsidRPr="001A30FB">
        <w:rPr>
          <w:rFonts w:ascii="Tahoma" w:hAnsi="Tahoma"/>
          <w:snapToGrid w:val="0"/>
        </w:rPr>
        <w:t>. kategória</w:t>
      </w:r>
    </w:p>
    <w:p w14:paraId="764C0ECA" w14:textId="493CA301" w:rsidR="001A30FB" w:rsidRPr="001A30FB" w:rsidRDefault="001A30FB" w:rsidP="001A30FB">
      <w:pPr>
        <w:tabs>
          <w:tab w:val="left" w:pos="2552"/>
          <w:tab w:val="left" w:pos="5103"/>
        </w:tabs>
        <w:jc w:val="both"/>
        <w:rPr>
          <w:rFonts w:ascii="Tahoma" w:hAnsi="Tahoma"/>
          <w:snapToGrid w:val="0"/>
        </w:rPr>
      </w:pPr>
      <w:proofErr w:type="spellStart"/>
      <w:r w:rsidRPr="001A30FB">
        <w:rPr>
          <w:rFonts w:ascii="Tahoma" w:hAnsi="Tahoma"/>
          <w:snapToGrid w:val="0"/>
        </w:rPr>
        <w:t>Acute</w:t>
      </w:r>
      <w:proofErr w:type="spellEnd"/>
      <w:r w:rsidRPr="001A30FB">
        <w:rPr>
          <w:rFonts w:ascii="Tahoma" w:hAnsi="Tahoma"/>
          <w:snapToGrid w:val="0"/>
        </w:rPr>
        <w:t xml:space="preserve"> </w:t>
      </w:r>
      <w:proofErr w:type="spellStart"/>
      <w:r w:rsidRPr="001A30FB">
        <w:rPr>
          <w:rFonts w:ascii="Tahoma" w:hAnsi="Tahoma"/>
          <w:snapToGrid w:val="0"/>
        </w:rPr>
        <w:t>Tox</w:t>
      </w:r>
      <w:proofErr w:type="spellEnd"/>
      <w:r w:rsidRPr="001A30FB">
        <w:rPr>
          <w:rFonts w:ascii="Tahoma" w:hAnsi="Tahoma"/>
          <w:snapToGrid w:val="0"/>
        </w:rPr>
        <w:t xml:space="preserve">. </w:t>
      </w:r>
      <w:r>
        <w:rPr>
          <w:rFonts w:ascii="Tahoma" w:hAnsi="Tahoma"/>
          <w:snapToGrid w:val="0"/>
        </w:rPr>
        <w:t>2</w:t>
      </w:r>
      <w:r w:rsidRPr="001A30FB">
        <w:rPr>
          <w:rFonts w:ascii="Tahoma" w:hAnsi="Tahoma"/>
          <w:snapToGrid w:val="0"/>
        </w:rPr>
        <w:t xml:space="preserve">: Akut toxicitás </w:t>
      </w:r>
      <w:r>
        <w:rPr>
          <w:rFonts w:ascii="Tahoma" w:hAnsi="Tahoma"/>
          <w:snapToGrid w:val="0"/>
        </w:rPr>
        <w:t>2</w:t>
      </w:r>
      <w:r w:rsidRPr="001A30FB">
        <w:rPr>
          <w:rFonts w:ascii="Tahoma" w:hAnsi="Tahoma"/>
          <w:snapToGrid w:val="0"/>
        </w:rPr>
        <w:t>. kategória</w:t>
      </w:r>
    </w:p>
    <w:p w14:paraId="7E2D8509" w14:textId="7CF31AD0" w:rsidR="001A30FB" w:rsidRPr="001A30FB" w:rsidRDefault="001A30FB" w:rsidP="001A30FB">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Corr</w:t>
      </w:r>
      <w:proofErr w:type="spellEnd"/>
      <w:r>
        <w:rPr>
          <w:rFonts w:ascii="Tahoma" w:hAnsi="Tahoma"/>
          <w:snapToGrid w:val="0"/>
        </w:rPr>
        <w:t xml:space="preserve">. 1C: </w:t>
      </w:r>
      <w:r w:rsidR="00873A0E" w:rsidRPr="00873A0E">
        <w:rPr>
          <w:rFonts w:ascii="Tahoma" w:hAnsi="Tahoma"/>
          <w:snapToGrid w:val="0"/>
        </w:rPr>
        <w:t>Bőrmarás/bőrirritáció 1C kategória</w:t>
      </w:r>
    </w:p>
    <w:p w14:paraId="017F9B76" w14:textId="6E0EFB38" w:rsidR="001A30FB" w:rsidRDefault="001A30FB" w:rsidP="001A30FB">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 xml:space="preserve">. 2: </w:t>
      </w:r>
      <w:r w:rsidR="00873A0E" w:rsidRPr="00873A0E">
        <w:rPr>
          <w:rFonts w:ascii="Tahoma" w:hAnsi="Tahoma"/>
          <w:snapToGrid w:val="0"/>
        </w:rPr>
        <w:t>Bőrmarás/bőrirritáció 2. kategória</w:t>
      </w:r>
    </w:p>
    <w:p w14:paraId="05EFC6EA" w14:textId="0B96BF0A" w:rsidR="001A30FB" w:rsidRDefault="001A30FB" w:rsidP="001A30FB">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Sens</w:t>
      </w:r>
      <w:proofErr w:type="spellEnd"/>
      <w:r>
        <w:rPr>
          <w:rFonts w:ascii="Tahoma" w:hAnsi="Tahoma"/>
          <w:snapToGrid w:val="0"/>
        </w:rPr>
        <w:t>. 1A:</w:t>
      </w:r>
      <w:r w:rsidR="00873A0E">
        <w:rPr>
          <w:rFonts w:ascii="Tahoma" w:hAnsi="Tahoma"/>
          <w:snapToGrid w:val="0"/>
        </w:rPr>
        <w:t xml:space="preserve"> </w:t>
      </w:r>
      <w:proofErr w:type="spellStart"/>
      <w:r w:rsidR="00873A0E" w:rsidRPr="00873A0E">
        <w:rPr>
          <w:rFonts w:ascii="Tahoma" w:hAnsi="Tahoma"/>
          <w:snapToGrid w:val="0"/>
        </w:rPr>
        <w:t>Bőrszenzibilizáció</w:t>
      </w:r>
      <w:proofErr w:type="spellEnd"/>
      <w:r w:rsidR="00873A0E" w:rsidRPr="00873A0E">
        <w:rPr>
          <w:rFonts w:ascii="Tahoma" w:hAnsi="Tahoma"/>
          <w:snapToGrid w:val="0"/>
        </w:rPr>
        <w:t xml:space="preserve"> 1A. kategória</w:t>
      </w:r>
    </w:p>
    <w:p w14:paraId="7A421C14" w14:textId="7353FA8F" w:rsidR="001A30FB" w:rsidRDefault="001A30FB" w:rsidP="001A30FB">
      <w:pPr>
        <w:tabs>
          <w:tab w:val="left" w:pos="2552"/>
          <w:tab w:val="left" w:pos="5103"/>
        </w:tabs>
        <w:jc w:val="both"/>
        <w:rPr>
          <w:rFonts w:ascii="Tahoma" w:hAnsi="Tahoma"/>
          <w:snapToGrid w:val="0"/>
        </w:rPr>
      </w:pPr>
      <w:proofErr w:type="spellStart"/>
      <w:r w:rsidRPr="001A30FB">
        <w:rPr>
          <w:rFonts w:ascii="Tahoma" w:hAnsi="Tahoma"/>
          <w:snapToGrid w:val="0"/>
        </w:rPr>
        <w:t>Eye</w:t>
      </w:r>
      <w:proofErr w:type="spellEnd"/>
      <w:r w:rsidRPr="001A30FB">
        <w:rPr>
          <w:rFonts w:ascii="Tahoma" w:hAnsi="Tahoma"/>
          <w:snapToGrid w:val="0"/>
        </w:rPr>
        <w:t xml:space="preserve"> </w:t>
      </w:r>
      <w:proofErr w:type="spellStart"/>
      <w:r w:rsidRPr="001A30FB">
        <w:rPr>
          <w:rFonts w:ascii="Tahoma" w:hAnsi="Tahoma"/>
          <w:snapToGrid w:val="0"/>
        </w:rPr>
        <w:t>Dam</w:t>
      </w:r>
      <w:proofErr w:type="spellEnd"/>
      <w:r w:rsidRPr="001A30FB">
        <w:rPr>
          <w:rFonts w:ascii="Tahoma" w:hAnsi="Tahoma"/>
          <w:snapToGrid w:val="0"/>
        </w:rPr>
        <w:t>. 1:</w:t>
      </w:r>
      <w:r w:rsidR="00873A0E">
        <w:rPr>
          <w:rFonts w:ascii="Tahoma" w:hAnsi="Tahoma"/>
          <w:snapToGrid w:val="0"/>
        </w:rPr>
        <w:t xml:space="preserve"> </w:t>
      </w:r>
      <w:r w:rsidR="00873A0E" w:rsidRPr="00873A0E">
        <w:rPr>
          <w:rFonts w:ascii="Tahoma" w:hAnsi="Tahoma"/>
          <w:snapToGrid w:val="0"/>
        </w:rPr>
        <w:t>Súlyos szemkárosodást okoz.</w:t>
      </w:r>
    </w:p>
    <w:p w14:paraId="28088B16" w14:textId="275CE5FA" w:rsidR="001A30FB" w:rsidRDefault="001A30FB" w:rsidP="001A30FB">
      <w:pPr>
        <w:tabs>
          <w:tab w:val="left" w:pos="2552"/>
          <w:tab w:val="left" w:pos="5103"/>
        </w:tabs>
        <w:jc w:val="both"/>
        <w:rPr>
          <w:rFonts w:ascii="Tahoma" w:hAnsi="Tahoma"/>
          <w:snapToGrid w:val="0"/>
        </w:rPr>
      </w:pPr>
      <w:proofErr w:type="spellStart"/>
      <w:r>
        <w:rPr>
          <w:rFonts w:ascii="Tahoma" w:hAnsi="Tahoma"/>
          <w:snapToGrid w:val="0"/>
        </w:rPr>
        <w:t>Eye</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 xml:space="preserve">. 2: </w:t>
      </w:r>
      <w:r w:rsidR="00873A0E" w:rsidRPr="00873A0E">
        <w:rPr>
          <w:rFonts w:ascii="Tahoma" w:hAnsi="Tahoma"/>
          <w:snapToGrid w:val="0"/>
        </w:rPr>
        <w:t>Súlyos szemirritációt okoz.</w:t>
      </w:r>
    </w:p>
    <w:p w14:paraId="46C49AD4" w14:textId="369A0278" w:rsidR="001A30FB" w:rsidRDefault="001A30FB" w:rsidP="001A30FB">
      <w:pPr>
        <w:tabs>
          <w:tab w:val="left" w:pos="2552"/>
          <w:tab w:val="left" w:pos="5103"/>
        </w:tabs>
        <w:jc w:val="both"/>
        <w:rPr>
          <w:rFonts w:ascii="Tahoma" w:hAnsi="Tahoma"/>
          <w:snapToGrid w:val="0"/>
        </w:rPr>
      </w:pPr>
      <w:proofErr w:type="spellStart"/>
      <w:r w:rsidRPr="001A30FB">
        <w:rPr>
          <w:rFonts w:ascii="Tahoma" w:hAnsi="Tahoma"/>
          <w:snapToGrid w:val="0"/>
        </w:rPr>
        <w:t>Aquatic</w:t>
      </w:r>
      <w:proofErr w:type="spellEnd"/>
      <w:r w:rsidRPr="001A30FB">
        <w:rPr>
          <w:rFonts w:ascii="Tahoma" w:hAnsi="Tahoma"/>
          <w:snapToGrid w:val="0"/>
        </w:rPr>
        <w:t xml:space="preserve"> </w:t>
      </w:r>
      <w:proofErr w:type="spellStart"/>
      <w:r>
        <w:rPr>
          <w:rFonts w:ascii="Tahoma" w:hAnsi="Tahoma"/>
          <w:snapToGrid w:val="0"/>
        </w:rPr>
        <w:t>Acute</w:t>
      </w:r>
      <w:proofErr w:type="spellEnd"/>
      <w:r>
        <w:rPr>
          <w:rFonts w:ascii="Tahoma" w:hAnsi="Tahoma"/>
          <w:snapToGrid w:val="0"/>
        </w:rPr>
        <w:t xml:space="preserve"> 1</w:t>
      </w:r>
      <w:r w:rsidRPr="001A30FB">
        <w:rPr>
          <w:rFonts w:ascii="Tahoma" w:hAnsi="Tahoma"/>
          <w:snapToGrid w:val="0"/>
        </w:rPr>
        <w:t xml:space="preserve">: </w:t>
      </w:r>
      <w:r w:rsidR="00873A0E" w:rsidRPr="00873A0E">
        <w:rPr>
          <w:rFonts w:ascii="Tahoma" w:hAnsi="Tahoma"/>
          <w:snapToGrid w:val="0"/>
        </w:rPr>
        <w:t>A vízi környezetre veszélyes, akut 1. kategória</w:t>
      </w:r>
    </w:p>
    <w:p w14:paraId="378C8038" w14:textId="313BE903" w:rsidR="001A30FB" w:rsidRDefault="001A30FB" w:rsidP="001A30FB">
      <w:pPr>
        <w:tabs>
          <w:tab w:val="left" w:pos="2552"/>
          <w:tab w:val="left" w:pos="5103"/>
        </w:tabs>
        <w:jc w:val="both"/>
        <w:rPr>
          <w:rFonts w:ascii="Tahoma" w:hAnsi="Tahoma"/>
          <w:snapToGrid w:val="0"/>
        </w:rPr>
      </w:pPr>
      <w:proofErr w:type="spellStart"/>
      <w:r w:rsidRPr="001A30FB">
        <w:rPr>
          <w:rFonts w:ascii="Tahoma" w:hAnsi="Tahoma"/>
          <w:snapToGrid w:val="0"/>
        </w:rPr>
        <w:t>Aquatic</w:t>
      </w:r>
      <w:proofErr w:type="spellEnd"/>
      <w:r w:rsidRPr="001A30FB">
        <w:rPr>
          <w:rFonts w:ascii="Tahoma" w:hAnsi="Tahoma"/>
          <w:snapToGrid w:val="0"/>
        </w:rPr>
        <w:t xml:space="preserve"> </w:t>
      </w:r>
      <w:proofErr w:type="spellStart"/>
      <w:r w:rsidRPr="001A30FB">
        <w:rPr>
          <w:rFonts w:ascii="Tahoma" w:hAnsi="Tahoma"/>
          <w:snapToGrid w:val="0"/>
        </w:rPr>
        <w:t>Chronic</w:t>
      </w:r>
      <w:proofErr w:type="spellEnd"/>
      <w:r w:rsidRPr="001A30FB">
        <w:rPr>
          <w:rFonts w:ascii="Tahoma" w:hAnsi="Tahoma"/>
          <w:snapToGrid w:val="0"/>
        </w:rPr>
        <w:t xml:space="preserve"> </w:t>
      </w:r>
      <w:r>
        <w:rPr>
          <w:rFonts w:ascii="Tahoma" w:hAnsi="Tahoma"/>
          <w:snapToGrid w:val="0"/>
        </w:rPr>
        <w:t>1</w:t>
      </w:r>
      <w:r w:rsidRPr="001A30FB">
        <w:rPr>
          <w:rFonts w:ascii="Tahoma" w:hAnsi="Tahoma"/>
          <w:snapToGrid w:val="0"/>
        </w:rPr>
        <w:t xml:space="preserve">: </w:t>
      </w:r>
      <w:r w:rsidR="00873A0E" w:rsidRPr="00873A0E">
        <w:rPr>
          <w:rFonts w:ascii="Tahoma" w:hAnsi="Tahoma"/>
          <w:snapToGrid w:val="0"/>
        </w:rPr>
        <w:t>A vízi környezetre veszélyes, krónikus 1. kategória</w:t>
      </w:r>
    </w:p>
    <w:p w14:paraId="4766765A" w14:textId="0605E406" w:rsidR="001A30FB" w:rsidRPr="0076047D" w:rsidRDefault="001A30FB" w:rsidP="001A30FB">
      <w:pPr>
        <w:tabs>
          <w:tab w:val="left" w:pos="2552"/>
          <w:tab w:val="left" w:pos="5103"/>
        </w:tabs>
        <w:jc w:val="both"/>
        <w:rPr>
          <w:rFonts w:ascii="Tahoma" w:hAnsi="Tahoma"/>
          <w:snapToGrid w:val="0"/>
        </w:rPr>
      </w:pPr>
      <w:proofErr w:type="spellStart"/>
      <w:r>
        <w:rPr>
          <w:rFonts w:ascii="Tahoma" w:hAnsi="Tahoma"/>
          <w:snapToGrid w:val="0"/>
        </w:rPr>
        <w:t>Aquatic</w:t>
      </w:r>
      <w:proofErr w:type="spellEnd"/>
      <w:r>
        <w:rPr>
          <w:rFonts w:ascii="Tahoma" w:hAnsi="Tahoma"/>
          <w:snapToGrid w:val="0"/>
        </w:rPr>
        <w:t xml:space="preserve"> </w:t>
      </w:r>
      <w:proofErr w:type="spellStart"/>
      <w:r>
        <w:rPr>
          <w:rFonts w:ascii="Tahoma" w:hAnsi="Tahoma"/>
          <w:snapToGrid w:val="0"/>
        </w:rPr>
        <w:t>Chronic</w:t>
      </w:r>
      <w:proofErr w:type="spellEnd"/>
      <w:r>
        <w:rPr>
          <w:rFonts w:ascii="Tahoma" w:hAnsi="Tahoma"/>
          <w:snapToGrid w:val="0"/>
        </w:rPr>
        <w:t xml:space="preserve"> 3: </w:t>
      </w:r>
      <w:r w:rsidR="00873A0E" w:rsidRPr="00873A0E">
        <w:rPr>
          <w:rFonts w:ascii="Tahoma" w:hAnsi="Tahoma"/>
          <w:snapToGrid w:val="0"/>
        </w:rPr>
        <w:t>A vízi környezetre veszélyes, krónikus 3. kategória</w:t>
      </w:r>
    </w:p>
    <w:p w14:paraId="198FDD57" w14:textId="2638FB41" w:rsidR="00722B74" w:rsidRDefault="00722B74" w:rsidP="009862B9">
      <w:pPr>
        <w:tabs>
          <w:tab w:val="left" w:pos="2552"/>
          <w:tab w:val="left" w:pos="5103"/>
        </w:tabs>
        <w:jc w:val="both"/>
        <w:rPr>
          <w:rFonts w:ascii="Tahoma" w:hAnsi="Tahoma"/>
          <w:snapToGrid w:val="0"/>
        </w:rPr>
      </w:pPr>
    </w:p>
    <w:bookmarkEnd w:id="15"/>
    <w:p w14:paraId="3F2B0D5A" w14:textId="4F660EC6" w:rsidR="00546FEC" w:rsidRDefault="00546FEC" w:rsidP="00873A0E">
      <w:pPr>
        <w:rPr>
          <w:rFonts w:ascii="Tahoma" w:hAnsi="Tahoma" w:cs="Tahoma"/>
        </w:rPr>
      </w:pPr>
      <w:r w:rsidRPr="00873A0E">
        <w:rPr>
          <w:rFonts w:ascii="Tahoma" w:hAnsi="Tahoma" w:cs="Tahoma"/>
          <w:b/>
        </w:rPr>
        <w:t>Adatlaptörténet:</w:t>
      </w:r>
      <w:r w:rsidRPr="00873A0E">
        <w:rPr>
          <w:rFonts w:ascii="Tahoma" w:hAnsi="Tahoma" w:cs="Tahoma"/>
        </w:rPr>
        <w:t xml:space="preserve"> </w:t>
      </w:r>
      <w:r w:rsidR="00E668B4" w:rsidRPr="00873A0E">
        <w:rPr>
          <w:rFonts w:ascii="Tahoma" w:hAnsi="Tahoma" w:cs="Tahoma"/>
        </w:rPr>
        <w:t xml:space="preserve">az </w:t>
      </w:r>
      <w:r w:rsidRPr="00873A0E">
        <w:rPr>
          <w:rFonts w:ascii="Tahoma" w:hAnsi="Tahoma" w:cs="Tahoma"/>
        </w:rPr>
        <w:t xml:space="preserve">adatlap </w:t>
      </w:r>
      <w:r w:rsidR="00E668B4" w:rsidRPr="00873A0E">
        <w:rPr>
          <w:rFonts w:ascii="Tahoma" w:hAnsi="Tahoma" w:cs="Tahoma"/>
        </w:rPr>
        <w:t xml:space="preserve">a </w:t>
      </w:r>
      <w:r w:rsidRPr="00873A0E">
        <w:rPr>
          <w:rFonts w:ascii="Tahoma" w:hAnsi="Tahoma" w:cs="Tahoma"/>
        </w:rPr>
        <w:t xml:space="preserve">gyártó adatai </w:t>
      </w:r>
      <w:r w:rsidR="00DA3A31" w:rsidRPr="00873A0E">
        <w:rPr>
          <w:rFonts w:ascii="Tahoma" w:hAnsi="Tahoma" w:cs="Tahoma"/>
        </w:rPr>
        <w:t xml:space="preserve">és </w:t>
      </w:r>
      <w:r w:rsidR="00B02AAF" w:rsidRPr="00873A0E">
        <w:rPr>
          <w:rFonts w:ascii="Tahoma" w:hAnsi="Tahoma" w:cs="Tahoma"/>
        </w:rPr>
        <w:t>1</w:t>
      </w:r>
      <w:r w:rsidR="008F461B" w:rsidRPr="00873A0E">
        <w:rPr>
          <w:rFonts w:ascii="Tahoma" w:hAnsi="Tahoma" w:cs="Tahoma"/>
        </w:rPr>
        <w:t>.0 verziószámú adatlapja ismeretében készült</w:t>
      </w:r>
      <w:r w:rsidR="00E668B4" w:rsidRPr="00873A0E">
        <w:rPr>
          <w:rFonts w:ascii="Tahoma" w:hAnsi="Tahoma" w:cs="Tahoma"/>
        </w:rPr>
        <w:t xml:space="preserve"> 201</w:t>
      </w:r>
      <w:r w:rsidR="00916280" w:rsidRPr="00873A0E">
        <w:rPr>
          <w:rFonts w:ascii="Tahoma" w:hAnsi="Tahoma" w:cs="Tahoma"/>
        </w:rPr>
        <w:t>4</w:t>
      </w:r>
      <w:r w:rsidR="00E668B4" w:rsidRPr="00873A0E">
        <w:rPr>
          <w:rFonts w:ascii="Tahoma" w:hAnsi="Tahoma" w:cs="Tahoma"/>
        </w:rPr>
        <w:t xml:space="preserve">. </w:t>
      </w:r>
      <w:r w:rsidR="001674D1" w:rsidRPr="00873A0E">
        <w:rPr>
          <w:rFonts w:ascii="Tahoma" w:hAnsi="Tahoma" w:cs="Tahoma"/>
        </w:rPr>
        <w:t xml:space="preserve">szeptember </w:t>
      </w:r>
      <w:r w:rsidR="00B02AAF" w:rsidRPr="00873A0E">
        <w:rPr>
          <w:rFonts w:ascii="Tahoma" w:hAnsi="Tahoma" w:cs="Tahoma"/>
        </w:rPr>
        <w:t>1</w:t>
      </w:r>
      <w:r w:rsidR="001674D1" w:rsidRPr="00873A0E">
        <w:rPr>
          <w:rFonts w:ascii="Tahoma" w:hAnsi="Tahoma" w:cs="Tahoma"/>
        </w:rPr>
        <w:t>0</w:t>
      </w:r>
      <w:r w:rsidR="008F461B" w:rsidRPr="00873A0E">
        <w:rPr>
          <w:rFonts w:ascii="Tahoma" w:hAnsi="Tahoma" w:cs="Tahoma"/>
        </w:rPr>
        <w:t>-</w:t>
      </w:r>
      <w:r w:rsidR="001674D1" w:rsidRPr="00873A0E">
        <w:rPr>
          <w:rFonts w:ascii="Tahoma" w:hAnsi="Tahoma" w:cs="Tahoma"/>
        </w:rPr>
        <w:t>é</w:t>
      </w:r>
      <w:r w:rsidR="00916280" w:rsidRPr="00873A0E">
        <w:rPr>
          <w:rFonts w:ascii="Tahoma" w:hAnsi="Tahoma" w:cs="Tahoma"/>
        </w:rPr>
        <w:t>n</w:t>
      </w:r>
      <w:r w:rsidR="00DA3A31" w:rsidRPr="00873A0E">
        <w:rPr>
          <w:rFonts w:ascii="Tahoma" w:hAnsi="Tahoma" w:cs="Tahoma"/>
        </w:rPr>
        <w:t>,</w:t>
      </w:r>
      <w:r w:rsidR="00916280" w:rsidRPr="00873A0E">
        <w:rPr>
          <w:rFonts w:ascii="Tahoma" w:hAnsi="Tahoma" w:cs="Tahoma"/>
        </w:rPr>
        <w:t xml:space="preserve"> </w:t>
      </w:r>
      <w:r w:rsidR="004C346C" w:rsidRPr="00873A0E">
        <w:rPr>
          <w:rFonts w:ascii="Tahoma" w:hAnsi="Tahoma" w:cs="Tahoma"/>
        </w:rPr>
        <w:t>v</w:t>
      </w:r>
      <w:r w:rsidR="00D94857" w:rsidRPr="00873A0E">
        <w:rPr>
          <w:rFonts w:ascii="Tahoma" w:hAnsi="Tahoma" w:cs="Tahoma"/>
        </w:rPr>
        <w:t>e</w:t>
      </w:r>
      <w:r w:rsidR="00E668B4" w:rsidRPr="00873A0E">
        <w:rPr>
          <w:rFonts w:ascii="Tahoma" w:hAnsi="Tahoma" w:cs="Tahoma"/>
        </w:rPr>
        <w:t>rziószám</w:t>
      </w:r>
      <w:r w:rsidR="004C346C" w:rsidRPr="00873A0E">
        <w:rPr>
          <w:rFonts w:ascii="Tahoma" w:hAnsi="Tahoma" w:cs="Tahoma"/>
        </w:rPr>
        <w:t>a</w:t>
      </w:r>
      <w:r w:rsidR="00E668B4" w:rsidRPr="00873A0E">
        <w:rPr>
          <w:rFonts w:ascii="Tahoma" w:hAnsi="Tahoma" w:cs="Tahoma"/>
        </w:rPr>
        <w:t xml:space="preserve">: </w:t>
      </w:r>
      <w:r w:rsidR="00B02AAF" w:rsidRPr="00873A0E">
        <w:rPr>
          <w:rFonts w:ascii="Tahoma" w:hAnsi="Tahoma" w:cs="Tahoma"/>
        </w:rPr>
        <w:t>2</w:t>
      </w:r>
      <w:r w:rsidR="00E668B4" w:rsidRPr="00873A0E">
        <w:rPr>
          <w:rFonts w:ascii="Tahoma" w:hAnsi="Tahoma" w:cs="Tahoma"/>
        </w:rPr>
        <w:t>.0</w:t>
      </w:r>
      <w:r w:rsidR="00DA3A31" w:rsidRPr="00873A0E">
        <w:rPr>
          <w:rFonts w:ascii="Tahoma" w:hAnsi="Tahoma" w:cs="Tahoma"/>
        </w:rPr>
        <w:t>-HU</w:t>
      </w:r>
      <w:r w:rsidR="008F461B" w:rsidRPr="00873A0E">
        <w:rPr>
          <w:rFonts w:ascii="Tahoma" w:hAnsi="Tahoma" w:cs="Tahoma"/>
        </w:rPr>
        <w:t>, a módosítás a 453/2010/EU és a 1272/2008/EK rendeletnek történő megfelelést célozza.</w:t>
      </w:r>
    </w:p>
    <w:p w14:paraId="195193E7" w14:textId="77777777" w:rsidR="00873A0E" w:rsidRPr="00873A0E" w:rsidRDefault="00873A0E" w:rsidP="00873A0E">
      <w:pPr>
        <w:rPr>
          <w:rFonts w:ascii="Tahoma" w:hAnsi="Tahoma" w:cs="Tahoma"/>
        </w:rPr>
      </w:pPr>
    </w:p>
    <w:p w14:paraId="71ABF8C1" w14:textId="4DE18C05" w:rsidR="006C0551" w:rsidRPr="00873A0E" w:rsidRDefault="006C0551" w:rsidP="00873A0E">
      <w:pPr>
        <w:rPr>
          <w:rFonts w:ascii="Tahoma" w:hAnsi="Tahoma" w:cs="Tahoma"/>
        </w:rPr>
      </w:pPr>
      <w:r w:rsidRPr="00873A0E">
        <w:rPr>
          <w:rFonts w:ascii="Tahoma" w:hAnsi="Tahoma" w:cs="Tahoma"/>
        </w:rPr>
        <w:t>3.0: 2016. február 10-én: teljes átdolgozás, a 2015/830/EU rendeletnek való megfeleltetés.</w:t>
      </w:r>
    </w:p>
    <w:p w14:paraId="60C576ED" w14:textId="77777777" w:rsidR="00873A0E" w:rsidRPr="00873A0E" w:rsidRDefault="00873A0E" w:rsidP="00873A0E">
      <w:pPr>
        <w:rPr>
          <w:rFonts w:ascii="Tahoma" w:hAnsi="Tahoma" w:cs="Tahoma"/>
        </w:rPr>
      </w:pPr>
    </w:p>
    <w:p w14:paraId="367C1604" w14:textId="1FD1A6FB" w:rsidR="00873A0E" w:rsidRPr="00873A0E" w:rsidRDefault="00873A0E" w:rsidP="00873A0E">
      <w:pPr>
        <w:rPr>
          <w:rFonts w:ascii="Tahoma" w:hAnsi="Tahoma" w:cs="Tahoma"/>
        </w:rPr>
      </w:pPr>
      <w:r w:rsidRPr="00873A0E">
        <w:rPr>
          <w:rFonts w:ascii="Tahoma" w:hAnsi="Tahoma" w:cs="Tahoma"/>
        </w:rPr>
        <w:t xml:space="preserve">4.0 HU </w:t>
      </w:r>
      <w:r w:rsidR="00B02808" w:rsidRPr="00873A0E">
        <w:rPr>
          <w:rFonts w:ascii="Tahoma" w:hAnsi="Tahoma" w:cs="Tahoma"/>
        </w:rPr>
        <w:t xml:space="preserve">Az adatlap a gyártó adatai ismeretében készült 2022. </w:t>
      </w:r>
      <w:r w:rsidRPr="00873A0E">
        <w:rPr>
          <w:rFonts w:ascii="Tahoma" w:hAnsi="Tahoma" w:cs="Tahoma"/>
        </w:rPr>
        <w:t>november</w:t>
      </w:r>
      <w:r w:rsidR="00B02808" w:rsidRPr="00873A0E">
        <w:rPr>
          <w:rFonts w:ascii="Tahoma" w:hAnsi="Tahoma" w:cs="Tahoma"/>
        </w:rPr>
        <w:t xml:space="preserve"> </w:t>
      </w:r>
      <w:r w:rsidRPr="00873A0E">
        <w:rPr>
          <w:rFonts w:ascii="Tahoma" w:hAnsi="Tahoma" w:cs="Tahoma"/>
        </w:rPr>
        <w:t>14</w:t>
      </w:r>
      <w:r w:rsidR="00B02808" w:rsidRPr="00873A0E">
        <w:rPr>
          <w:rFonts w:ascii="Tahoma" w:hAnsi="Tahoma" w:cs="Tahoma"/>
        </w:rPr>
        <w:t>-é</w:t>
      </w:r>
      <w:r w:rsidRPr="00873A0E">
        <w:rPr>
          <w:rFonts w:ascii="Tahoma" w:hAnsi="Tahoma" w:cs="Tahoma"/>
        </w:rPr>
        <w:t xml:space="preserve">n. A változás tárgya: </w:t>
      </w:r>
    </w:p>
    <w:p w14:paraId="208F1410" w14:textId="45735B91" w:rsidR="00B02808" w:rsidRDefault="00873A0E" w:rsidP="00873A0E">
      <w:pPr>
        <w:rPr>
          <w:rFonts w:ascii="Tahoma" w:hAnsi="Tahoma" w:cs="Tahoma"/>
        </w:rPr>
      </w:pPr>
      <w:r w:rsidRPr="00873A0E">
        <w:rPr>
          <w:rFonts w:ascii="Tahoma" w:hAnsi="Tahoma" w:cs="Tahoma"/>
        </w:rPr>
        <w:t>A 2020/878/EU rendeletnek való megfeleltetés</w:t>
      </w:r>
      <w:r>
        <w:rPr>
          <w:rFonts w:ascii="Tahoma" w:hAnsi="Tahoma" w:cs="Tahoma"/>
        </w:rPr>
        <w:t>.</w:t>
      </w:r>
      <w:r w:rsidR="008A49D6">
        <w:rPr>
          <w:rFonts w:ascii="Tahoma" w:hAnsi="Tahoma" w:cs="Tahoma"/>
        </w:rPr>
        <w:t xml:space="preserve"> </w:t>
      </w:r>
      <w:r w:rsidRPr="00873A0E">
        <w:rPr>
          <w:rFonts w:ascii="Tahoma" w:hAnsi="Tahoma" w:cs="Tahoma"/>
        </w:rPr>
        <w:t>Teljes átdolgozás az összetétel változása miatt.</w:t>
      </w:r>
    </w:p>
    <w:p w14:paraId="3CC867C9" w14:textId="6F426534" w:rsidR="00873A0E" w:rsidRDefault="00873A0E" w:rsidP="00873A0E">
      <w:pPr>
        <w:rPr>
          <w:rFonts w:ascii="Tahoma" w:hAnsi="Tahoma" w:cs="Tahoma"/>
        </w:rPr>
      </w:pPr>
    </w:p>
    <w:p w14:paraId="61317E44" w14:textId="42C5D2A4" w:rsidR="00873A0E" w:rsidRDefault="00873A0E" w:rsidP="00873A0E">
      <w:pPr>
        <w:rPr>
          <w:rFonts w:ascii="Tahoma" w:hAnsi="Tahoma" w:cs="Tahoma"/>
        </w:rPr>
      </w:pPr>
    </w:p>
    <w:tbl>
      <w:tblPr>
        <w:tblW w:w="9072" w:type="dxa"/>
        <w:tblLayout w:type="fixed"/>
        <w:tblCellMar>
          <w:left w:w="70" w:type="dxa"/>
          <w:right w:w="70" w:type="dxa"/>
        </w:tblCellMar>
        <w:tblLook w:val="0000" w:firstRow="0" w:lastRow="0" w:firstColumn="0" w:lastColumn="0" w:noHBand="0" w:noVBand="0"/>
      </w:tblPr>
      <w:tblGrid>
        <w:gridCol w:w="160"/>
        <w:gridCol w:w="1400"/>
        <w:gridCol w:w="7512"/>
      </w:tblGrid>
      <w:tr w:rsidR="00873A0E" w:rsidRPr="003A6B8C" w14:paraId="21074B29" w14:textId="77777777" w:rsidTr="00713034">
        <w:trPr>
          <w:cantSplit/>
        </w:trPr>
        <w:tc>
          <w:tcPr>
            <w:tcW w:w="9072" w:type="dxa"/>
            <w:gridSpan w:val="3"/>
          </w:tcPr>
          <w:p w14:paraId="42FDE357" w14:textId="77777777" w:rsidR="00873A0E" w:rsidRPr="00197F1C" w:rsidRDefault="00873A0E" w:rsidP="00713034">
            <w:pPr>
              <w:rPr>
                <w:rFonts w:ascii="Tahoma" w:hAnsi="Tahoma" w:cs="Tahoma"/>
              </w:rPr>
            </w:pPr>
            <w:r w:rsidRPr="00197F1C">
              <w:rPr>
                <w:rFonts w:ascii="Tahoma" w:hAnsi="Tahoma" w:cs="Tahoma"/>
              </w:rPr>
              <w:t>A biztonsági adatlapban alkalmazható/alkalmazott rövidítések és betűszók magyarázata és feloldása</w:t>
            </w:r>
          </w:p>
        </w:tc>
      </w:tr>
      <w:tr w:rsidR="00873A0E" w:rsidRPr="003A6B8C" w14:paraId="075258B1" w14:textId="77777777" w:rsidTr="00713034">
        <w:trPr>
          <w:cantSplit/>
        </w:trPr>
        <w:tc>
          <w:tcPr>
            <w:tcW w:w="9072" w:type="dxa"/>
            <w:gridSpan w:val="3"/>
          </w:tcPr>
          <w:p w14:paraId="2FDB3378" w14:textId="77777777" w:rsidR="00873A0E" w:rsidRPr="00197F1C" w:rsidRDefault="00873A0E" w:rsidP="00713034">
            <w:pPr>
              <w:rPr>
                <w:rFonts w:ascii="Tahoma" w:hAnsi="Tahoma" w:cs="Tahoma"/>
              </w:rPr>
            </w:pPr>
          </w:p>
        </w:tc>
      </w:tr>
      <w:tr w:rsidR="00873A0E" w:rsidRPr="003A6B8C" w14:paraId="1FBB3DD1" w14:textId="77777777" w:rsidTr="00713034">
        <w:trPr>
          <w:cantSplit/>
        </w:trPr>
        <w:tc>
          <w:tcPr>
            <w:tcW w:w="160" w:type="dxa"/>
          </w:tcPr>
          <w:p w14:paraId="7D212675" w14:textId="77777777" w:rsidR="00873A0E" w:rsidRPr="00197F1C" w:rsidRDefault="00873A0E" w:rsidP="00713034">
            <w:pPr>
              <w:keepNext/>
              <w:ind w:right="69"/>
              <w:jc w:val="both"/>
              <w:outlineLvl w:val="5"/>
              <w:rPr>
                <w:rFonts w:ascii="Tahoma" w:hAnsi="Tahoma" w:cs="Tahoma"/>
              </w:rPr>
            </w:pPr>
          </w:p>
        </w:tc>
        <w:tc>
          <w:tcPr>
            <w:tcW w:w="1400" w:type="dxa"/>
          </w:tcPr>
          <w:p w14:paraId="7BCD647D" w14:textId="77777777" w:rsidR="00873A0E" w:rsidRPr="00197F1C" w:rsidRDefault="00873A0E" w:rsidP="00713034">
            <w:pPr>
              <w:rPr>
                <w:rFonts w:ascii="Tahoma" w:hAnsi="Tahoma" w:cs="Tahoma"/>
              </w:rPr>
            </w:pPr>
            <w:r w:rsidRPr="00197F1C">
              <w:rPr>
                <w:rFonts w:ascii="Tahoma" w:hAnsi="Tahoma" w:cs="Tahoma"/>
              </w:rPr>
              <w:t>ADN</w:t>
            </w:r>
          </w:p>
        </w:tc>
        <w:tc>
          <w:tcPr>
            <w:tcW w:w="7512" w:type="dxa"/>
          </w:tcPr>
          <w:p w14:paraId="119517B5" w14:textId="77777777" w:rsidR="00873A0E" w:rsidRPr="00146224" w:rsidRDefault="00873A0E" w:rsidP="00713034">
            <w:pPr>
              <w:rPr>
                <w:rFonts w:ascii="Tahoma" w:hAnsi="Tahoma" w:cs="Tahoma"/>
              </w:rPr>
            </w:pPr>
            <w:r w:rsidRPr="00146224">
              <w:rPr>
                <w:rFonts w:ascii="Tahoma" w:hAnsi="Tahoma" w:cs="Tahoma"/>
                <w:bCs/>
              </w:rPr>
              <w:t>(</w:t>
            </w:r>
            <w:r w:rsidRPr="00146224">
              <w:rPr>
                <w:rFonts w:ascii="Tahoma" w:hAnsi="Tahoma" w:cs="Tahoma"/>
              </w:rPr>
              <w:t xml:space="preserve">European </w:t>
            </w:r>
            <w:proofErr w:type="spellStart"/>
            <w:r w:rsidRPr="00146224">
              <w:rPr>
                <w:rFonts w:ascii="Tahoma" w:hAnsi="Tahoma" w:cs="Tahoma"/>
              </w:rPr>
              <w:t>Agreement</w:t>
            </w:r>
            <w:proofErr w:type="spellEnd"/>
            <w:r w:rsidRPr="00146224">
              <w:rPr>
                <w:rFonts w:ascii="Tahoma" w:hAnsi="Tahoma" w:cs="Tahoma"/>
              </w:rPr>
              <w:t xml:space="preserve"> </w:t>
            </w:r>
            <w:proofErr w:type="spellStart"/>
            <w:r w:rsidRPr="00146224">
              <w:rPr>
                <w:rFonts w:ascii="Tahoma" w:hAnsi="Tahoma" w:cs="Tahoma"/>
              </w:rPr>
              <w:t>concerning</w:t>
            </w:r>
            <w:proofErr w:type="spellEnd"/>
            <w:r w:rsidRPr="00146224">
              <w:rPr>
                <w:rFonts w:ascii="Tahoma" w:hAnsi="Tahoma" w:cs="Tahoma"/>
              </w:rPr>
              <w:t xml:space="preserve"> </w:t>
            </w:r>
            <w:proofErr w:type="spellStart"/>
            <w:r w:rsidRPr="00146224">
              <w:rPr>
                <w:rFonts w:ascii="Tahoma" w:hAnsi="Tahoma" w:cs="Tahoma"/>
              </w:rPr>
              <w:t>the</w:t>
            </w:r>
            <w:proofErr w:type="spellEnd"/>
            <w:r w:rsidRPr="00146224">
              <w:rPr>
                <w:rFonts w:ascii="Tahoma" w:hAnsi="Tahoma" w:cs="Tahoma"/>
              </w:rPr>
              <w:t xml:space="preserve"> International </w:t>
            </w:r>
            <w:proofErr w:type="spellStart"/>
            <w:r w:rsidRPr="00146224">
              <w:rPr>
                <w:rFonts w:ascii="Tahoma" w:hAnsi="Tahoma" w:cs="Tahoma"/>
              </w:rPr>
              <w:t>Carriage</w:t>
            </w:r>
            <w:proofErr w:type="spellEnd"/>
            <w:r w:rsidRPr="00146224">
              <w:rPr>
                <w:rFonts w:ascii="Tahoma" w:hAnsi="Tahoma" w:cs="Tahoma"/>
              </w:rPr>
              <w:t xml:space="preserve"> of </w:t>
            </w:r>
            <w:proofErr w:type="spellStart"/>
            <w:r w:rsidRPr="00146224">
              <w:rPr>
                <w:rFonts w:ascii="Tahoma" w:hAnsi="Tahoma" w:cs="Tahoma"/>
              </w:rPr>
              <w:t>Dangerous</w:t>
            </w:r>
            <w:proofErr w:type="spellEnd"/>
            <w:r w:rsidRPr="00146224">
              <w:rPr>
                <w:rFonts w:ascii="Tahoma" w:hAnsi="Tahoma" w:cs="Tahoma"/>
              </w:rPr>
              <w:t xml:space="preserve"> </w:t>
            </w:r>
            <w:proofErr w:type="spellStart"/>
            <w:r w:rsidRPr="00146224">
              <w:rPr>
                <w:rFonts w:ascii="Tahoma" w:hAnsi="Tahoma" w:cs="Tahoma"/>
              </w:rPr>
              <w:t>Goods</w:t>
            </w:r>
            <w:proofErr w:type="spellEnd"/>
            <w:r w:rsidRPr="00146224">
              <w:rPr>
                <w:rFonts w:ascii="Tahoma" w:hAnsi="Tahoma" w:cs="Tahoma"/>
              </w:rPr>
              <w:t xml:space="preserve"> </w:t>
            </w:r>
            <w:proofErr w:type="spellStart"/>
            <w:r w:rsidRPr="00146224">
              <w:rPr>
                <w:rFonts w:ascii="Tahoma" w:hAnsi="Tahoma" w:cs="Tahoma"/>
              </w:rPr>
              <w:t>by</w:t>
            </w:r>
            <w:proofErr w:type="spellEnd"/>
            <w:r w:rsidRPr="00146224">
              <w:rPr>
                <w:rFonts w:ascii="Tahoma" w:hAnsi="Tahoma" w:cs="Tahoma"/>
              </w:rPr>
              <w:t xml:space="preserve"> </w:t>
            </w:r>
            <w:proofErr w:type="spellStart"/>
            <w:r w:rsidRPr="00146224">
              <w:rPr>
                <w:rFonts w:ascii="Tahoma" w:hAnsi="Tahoma" w:cs="Tahoma"/>
              </w:rPr>
              <w:t>Inland</w:t>
            </w:r>
            <w:proofErr w:type="spellEnd"/>
            <w:r w:rsidRPr="00146224">
              <w:rPr>
                <w:rFonts w:ascii="Tahoma" w:hAnsi="Tahoma" w:cs="Tahoma"/>
              </w:rPr>
              <w:t xml:space="preserve"> </w:t>
            </w:r>
            <w:proofErr w:type="spellStart"/>
            <w:r w:rsidRPr="00146224">
              <w:rPr>
                <w:rFonts w:ascii="Tahoma" w:hAnsi="Tahoma" w:cs="Tahoma"/>
              </w:rPr>
              <w:t>Waterways</w:t>
            </w:r>
            <w:proofErr w:type="spellEnd"/>
            <w:r w:rsidRPr="00146224">
              <w:rPr>
                <w:rFonts w:ascii="Tahoma" w:hAnsi="Tahoma" w:cs="Tahoma"/>
                <w:bCs/>
              </w:rPr>
              <w:t xml:space="preserve">) </w:t>
            </w:r>
            <w:r w:rsidRPr="00146224">
              <w:rPr>
                <w:rFonts w:ascii="Tahoma" w:hAnsi="Tahoma" w:cs="Tahoma"/>
              </w:rPr>
              <w:t>Európai megállapodás a veszélyes áruk nemzetközi belvízi szállításáról</w:t>
            </w:r>
          </w:p>
        </w:tc>
      </w:tr>
      <w:tr w:rsidR="00873A0E" w:rsidRPr="003A6B8C" w14:paraId="2750A67D" w14:textId="77777777" w:rsidTr="00713034">
        <w:trPr>
          <w:cantSplit/>
        </w:trPr>
        <w:tc>
          <w:tcPr>
            <w:tcW w:w="160" w:type="dxa"/>
          </w:tcPr>
          <w:p w14:paraId="6D3F4434" w14:textId="77777777" w:rsidR="00873A0E" w:rsidRPr="00197F1C" w:rsidRDefault="00873A0E" w:rsidP="00713034">
            <w:pPr>
              <w:keepNext/>
              <w:ind w:right="69"/>
              <w:jc w:val="both"/>
              <w:outlineLvl w:val="5"/>
              <w:rPr>
                <w:rFonts w:ascii="Tahoma" w:hAnsi="Tahoma" w:cs="Tahoma"/>
              </w:rPr>
            </w:pPr>
          </w:p>
        </w:tc>
        <w:tc>
          <w:tcPr>
            <w:tcW w:w="1400" w:type="dxa"/>
          </w:tcPr>
          <w:p w14:paraId="2F287175" w14:textId="77777777" w:rsidR="00873A0E" w:rsidRPr="00197F1C" w:rsidRDefault="00873A0E" w:rsidP="00713034">
            <w:pPr>
              <w:rPr>
                <w:rFonts w:ascii="Tahoma" w:hAnsi="Tahoma" w:cs="Tahoma"/>
              </w:rPr>
            </w:pPr>
            <w:r w:rsidRPr="00197F1C">
              <w:rPr>
                <w:rFonts w:ascii="Tahoma" w:hAnsi="Tahoma" w:cs="Tahoma"/>
              </w:rPr>
              <w:t>ADR</w:t>
            </w:r>
          </w:p>
        </w:tc>
        <w:tc>
          <w:tcPr>
            <w:tcW w:w="7512" w:type="dxa"/>
          </w:tcPr>
          <w:p w14:paraId="3D956501" w14:textId="77777777" w:rsidR="00873A0E" w:rsidRPr="00197F1C" w:rsidRDefault="00873A0E" w:rsidP="00713034">
            <w:pPr>
              <w:rPr>
                <w:rFonts w:ascii="Tahoma" w:hAnsi="Tahoma" w:cs="Tahoma"/>
                <w:b/>
                <w:bCs/>
              </w:rPr>
            </w:pPr>
            <w:r w:rsidRPr="00197F1C">
              <w:rPr>
                <w:rFonts w:ascii="Tahoma" w:hAnsi="Tahoma" w:cs="Tahoma"/>
              </w:rPr>
              <w:t xml:space="preserve">(European </w:t>
            </w:r>
            <w:proofErr w:type="spellStart"/>
            <w:r w:rsidRPr="00197F1C">
              <w:rPr>
                <w:rFonts w:ascii="Tahoma" w:hAnsi="Tahoma" w:cs="Tahoma"/>
              </w:rPr>
              <w:t>Agreement</w:t>
            </w:r>
            <w:proofErr w:type="spellEnd"/>
            <w:r w:rsidRPr="00197F1C">
              <w:rPr>
                <w:rFonts w:ascii="Tahoma" w:hAnsi="Tahoma" w:cs="Tahoma"/>
              </w:rPr>
              <w:t xml:space="preserve"> </w:t>
            </w:r>
            <w:proofErr w:type="spellStart"/>
            <w:r w:rsidRPr="00197F1C">
              <w:rPr>
                <w:rFonts w:ascii="Tahoma" w:hAnsi="Tahoma" w:cs="Tahoma"/>
              </w:rPr>
              <w:t>concerning</w:t>
            </w:r>
            <w:proofErr w:type="spellEnd"/>
            <w:r w:rsidRPr="00197F1C">
              <w:rPr>
                <w:rFonts w:ascii="Tahoma" w:hAnsi="Tahoma" w:cs="Tahoma"/>
              </w:rPr>
              <w:t xml:space="preserve"> </w:t>
            </w:r>
            <w:proofErr w:type="spellStart"/>
            <w:r w:rsidRPr="00197F1C">
              <w:rPr>
                <w:rFonts w:ascii="Tahoma" w:hAnsi="Tahoma" w:cs="Tahoma"/>
              </w:rPr>
              <w:t>the</w:t>
            </w:r>
            <w:proofErr w:type="spellEnd"/>
            <w:r w:rsidRPr="00197F1C">
              <w:rPr>
                <w:rFonts w:ascii="Tahoma" w:hAnsi="Tahoma" w:cs="Tahoma"/>
              </w:rPr>
              <w:t xml:space="preserve"> International </w:t>
            </w:r>
            <w:proofErr w:type="spellStart"/>
            <w:r w:rsidRPr="00197F1C">
              <w:rPr>
                <w:rFonts w:ascii="Tahoma" w:hAnsi="Tahoma" w:cs="Tahoma"/>
              </w:rPr>
              <w:t>Carriage</w:t>
            </w:r>
            <w:proofErr w:type="spellEnd"/>
            <w:r w:rsidRPr="00197F1C">
              <w:rPr>
                <w:rFonts w:ascii="Tahoma" w:hAnsi="Tahoma" w:cs="Tahoma"/>
              </w:rPr>
              <w:t xml:space="preserve"> of </w:t>
            </w:r>
            <w:proofErr w:type="spellStart"/>
            <w:r w:rsidRPr="00197F1C">
              <w:rPr>
                <w:rFonts w:ascii="Tahoma" w:hAnsi="Tahoma" w:cs="Tahoma"/>
              </w:rPr>
              <w:t>Dangerous</w:t>
            </w:r>
            <w:proofErr w:type="spellEnd"/>
            <w:r w:rsidRPr="00197F1C">
              <w:rPr>
                <w:rFonts w:ascii="Tahoma" w:hAnsi="Tahoma" w:cs="Tahoma"/>
              </w:rPr>
              <w:t xml:space="preserve"> </w:t>
            </w:r>
            <w:proofErr w:type="spellStart"/>
            <w:r w:rsidRPr="00197F1C">
              <w:rPr>
                <w:rFonts w:ascii="Tahoma" w:hAnsi="Tahoma" w:cs="Tahoma"/>
              </w:rPr>
              <w:t>Goods</w:t>
            </w:r>
            <w:proofErr w:type="spellEnd"/>
            <w:r w:rsidRPr="00197F1C">
              <w:rPr>
                <w:rFonts w:ascii="Tahoma" w:hAnsi="Tahoma" w:cs="Tahoma"/>
              </w:rPr>
              <w:t xml:space="preserve"> </w:t>
            </w:r>
            <w:proofErr w:type="spellStart"/>
            <w:r w:rsidRPr="00197F1C">
              <w:rPr>
                <w:rFonts w:ascii="Tahoma" w:hAnsi="Tahoma" w:cs="Tahoma"/>
              </w:rPr>
              <w:t>by</w:t>
            </w:r>
            <w:proofErr w:type="spellEnd"/>
            <w:r w:rsidRPr="00197F1C">
              <w:rPr>
                <w:rFonts w:ascii="Tahoma" w:hAnsi="Tahoma" w:cs="Tahoma"/>
              </w:rPr>
              <w:t xml:space="preserve"> </w:t>
            </w:r>
            <w:proofErr w:type="spellStart"/>
            <w:r w:rsidRPr="00197F1C">
              <w:rPr>
                <w:rFonts w:ascii="Tahoma" w:hAnsi="Tahoma" w:cs="Tahoma"/>
              </w:rPr>
              <w:t>Road</w:t>
            </w:r>
            <w:proofErr w:type="spellEnd"/>
            <w:r w:rsidRPr="00197F1C">
              <w:rPr>
                <w:rFonts w:ascii="Tahoma" w:hAnsi="Tahoma" w:cs="Tahoma"/>
              </w:rPr>
              <w:t xml:space="preserve">) A veszélyes áruk nemzetközi közúti szállításáról szóló európai megállapodás </w:t>
            </w:r>
          </w:p>
        </w:tc>
      </w:tr>
      <w:tr w:rsidR="00873A0E" w:rsidRPr="003A6B8C" w14:paraId="1D289863" w14:textId="77777777" w:rsidTr="00713034">
        <w:trPr>
          <w:cantSplit/>
        </w:trPr>
        <w:tc>
          <w:tcPr>
            <w:tcW w:w="160" w:type="dxa"/>
          </w:tcPr>
          <w:p w14:paraId="5C0FDC0E" w14:textId="77777777" w:rsidR="00873A0E" w:rsidRPr="00197F1C" w:rsidRDefault="00873A0E" w:rsidP="00713034">
            <w:pPr>
              <w:keepNext/>
              <w:ind w:right="69"/>
              <w:jc w:val="both"/>
              <w:outlineLvl w:val="5"/>
              <w:rPr>
                <w:rFonts w:ascii="Tahoma" w:hAnsi="Tahoma" w:cs="Tahoma"/>
              </w:rPr>
            </w:pPr>
          </w:p>
        </w:tc>
        <w:tc>
          <w:tcPr>
            <w:tcW w:w="1400" w:type="dxa"/>
          </w:tcPr>
          <w:p w14:paraId="6779EC56" w14:textId="77777777" w:rsidR="00873A0E" w:rsidRPr="00197F1C" w:rsidRDefault="00873A0E" w:rsidP="00713034">
            <w:pPr>
              <w:rPr>
                <w:rFonts w:ascii="Tahoma" w:hAnsi="Tahoma" w:cs="Tahoma"/>
              </w:rPr>
            </w:pPr>
            <w:r w:rsidRPr="00197F1C">
              <w:rPr>
                <w:rFonts w:ascii="Tahoma" w:hAnsi="Tahoma" w:cs="Tahoma"/>
              </w:rPr>
              <w:t>ÁK-érték</w:t>
            </w:r>
          </w:p>
        </w:tc>
        <w:tc>
          <w:tcPr>
            <w:tcW w:w="7512" w:type="dxa"/>
          </w:tcPr>
          <w:p w14:paraId="4B6C849F" w14:textId="77777777" w:rsidR="00873A0E" w:rsidRPr="00197F1C" w:rsidRDefault="00873A0E" w:rsidP="00713034">
            <w:pPr>
              <w:rPr>
                <w:rFonts w:ascii="Tahoma" w:hAnsi="Tahoma" w:cs="Tahoma"/>
              </w:rPr>
            </w:pPr>
            <w:r w:rsidRPr="00197F1C">
              <w:rPr>
                <w:rFonts w:ascii="Tahoma" w:hAnsi="Tahoma" w:cs="Tahoma"/>
              </w:rPr>
              <w:t>Megengedett átlagos koncentráció-érték</w:t>
            </w:r>
          </w:p>
        </w:tc>
      </w:tr>
      <w:tr w:rsidR="00873A0E" w:rsidRPr="003A6B8C" w14:paraId="087DB90B" w14:textId="77777777" w:rsidTr="00713034">
        <w:trPr>
          <w:cantSplit/>
        </w:trPr>
        <w:tc>
          <w:tcPr>
            <w:tcW w:w="160" w:type="dxa"/>
          </w:tcPr>
          <w:p w14:paraId="396AD286" w14:textId="77777777" w:rsidR="00873A0E" w:rsidRPr="00197F1C" w:rsidRDefault="00873A0E" w:rsidP="00713034">
            <w:pPr>
              <w:keepNext/>
              <w:ind w:right="69"/>
              <w:jc w:val="both"/>
              <w:outlineLvl w:val="5"/>
              <w:rPr>
                <w:rFonts w:ascii="Tahoma" w:hAnsi="Tahoma" w:cs="Tahoma"/>
              </w:rPr>
            </w:pPr>
          </w:p>
        </w:tc>
        <w:tc>
          <w:tcPr>
            <w:tcW w:w="1400" w:type="dxa"/>
          </w:tcPr>
          <w:p w14:paraId="521B403C" w14:textId="77777777" w:rsidR="00873A0E" w:rsidRPr="00197F1C" w:rsidRDefault="00873A0E" w:rsidP="00713034">
            <w:pPr>
              <w:rPr>
                <w:rFonts w:ascii="Tahoma" w:hAnsi="Tahoma" w:cs="Tahoma"/>
              </w:rPr>
            </w:pPr>
            <w:r w:rsidRPr="00197F1C">
              <w:rPr>
                <w:rFonts w:ascii="Tahoma" w:hAnsi="Tahoma" w:cs="Tahoma"/>
              </w:rPr>
              <w:t>ATE</w:t>
            </w:r>
          </w:p>
        </w:tc>
        <w:tc>
          <w:tcPr>
            <w:tcW w:w="7512" w:type="dxa"/>
          </w:tcPr>
          <w:p w14:paraId="7A7C2AAA"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Acute</w:t>
            </w:r>
            <w:proofErr w:type="spellEnd"/>
            <w:r w:rsidRPr="00197F1C">
              <w:rPr>
                <w:rFonts w:ascii="Tahoma" w:hAnsi="Tahoma" w:cs="Tahoma"/>
              </w:rPr>
              <w:t xml:space="preserve"> </w:t>
            </w:r>
            <w:proofErr w:type="spellStart"/>
            <w:r w:rsidRPr="00197F1C">
              <w:rPr>
                <w:rFonts w:ascii="Tahoma" w:hAnsi="Tahoma" w:cs="Tahoma"/>
              </w:rPr>
              <w:t>Toxicity</w:t>
            </w:r>
            <w:proofErr w:type="spellEnd"/>
            <w:r w:rsidRPr="00197F1C">
              <w:rPr>
                <w:rFonts w:ascii="Tahoma" w:hAnsi="Tahoma" w:cs="Tahoma"/>
              </w:rPr>
              <w:t xml:space="preserve"> </w:t>
            </w:r>
            <w:proofErr w:type="spellStart"/>
            <w:r w:rsidRPr="00197F1C">
              <w:rPr>
                <w:rFonts w:ascii="Tahoma" w:hAnsi="Tahoma" w:cs="Tahoma"/>
              </w:rPr>
              <w:t>Estimate</w:t>
            </w:r>
            <w:proofErr w:type="spellEnd"/>
            <w:r w:rsidRPr="00197F1C">
              <w:rPr>
                <w:rFonts w:ascii="Tahoma" w:hAnsi="Tahoma" w:cs="Tahoma"/>
              </w:rPr>
              <w:t>) Becsült akut toxicitási érték.</w:t>
            </w:r>
          </w:p>
        </w:tc>
      </w:tr>
      <w:tr w:rsidR="00873A0E" w:rsidRPr="003A6B8C" w14:paraId="2CD9ED25" w14:textId="77777777" w:rsidTr="00713034">
        <w:trPr>
          <w:cantSplit/>
        </w:trPr>
        <w:tc>
          <w:tcPr>
            <w:tcW w:w="160" w:type="dxa"/>
          </w:tcPr>
          <w:p w14:paraId="5A308315" w14:textId="77777777" w:rsidR="00873A0E" w:rsidRPr="00197F1C" w:rsidRDefault="00873A0E" w:rsidP="00713034">
            <w:pPr>
              <w:keepNext/>
              <w:ind w:right="69"/>
              <w:jc w:val="both"/>
              <w:outlineLvl w:val="5"/>
              <w:rPr>
                <w:rFonts w:ascii="Tahoma" w:hAnsi="Tahoma" w:cs="Tahoma"/>
              </w:rPr>
            </w:pPr>
          </w:p>
        </w:tc>
        <w:tc>
          <w:tcPr>
            <w:tcW w:w="1400" w:type="dxa"/>
          </w:tcPr>
          <w:p w14:paraId="12219D4A" w14:textId="77777777" w:rsidR="00873A0E" w:rsidRPr="00197F1C" w:rsidRDefault="00873A0E" w:rsidP="00713034">
            <w:pPr>
              <w:rPr>
                <w:rFonts w:ascii="Tahoma" w:hAnsi="Tahoma" w:cs="Tahoma"/>
              </w:rPr>
            </w:pPr>
            <w:r w:rsidRPr="00197F1C">
              <w:rPr>
                <w:rFonts w:ascii="Tahoma" w:hAnsi="Tahoma" w:cs="Tahoma"/>
              </w:rPr>
              <w:t>BCF</w:t>
            </w:r>
          </w:p>
        </w:tc>
        <w:tc>
          <w:tcPr>
            <w:tcW w:w="7512" w:type="dxa"/>
          </w:tcPr>
          <w:p w14:paraId="2E9BDF80" w14:textId="77777777" w:rsidR="00873A0E" w:rsidRPr="00197F1C" w:rsidRDefault="00873A0E" w:rsidP="00713034">
            <w:pPr>
              <w:rPr>
                <w:rFonts w:ascii="Tahoma" w:hAnsi="Tahoma" w:cs="Tahoma"/>
              </w:rPr>
            </w:pPr>
            <w:r w:rsidRPr="00403971">
              <w:rPr>
                <w:rFonts w:ascii="Tahoma" w:hAnsi="Tahoma" w:cs="Tahoma"/>
              </w:rPr>
              <w:t>(</w:t>
            </w:r>
            <w:proofErr w:type="spellStart"/>
            <w:r w:rsidRPr="00403971">
              <w:rPr>
                <w:rFonts w:ascii="Tahoma" w:hAnsi="Tahoma" w:cs="Tahoma"/>
              </w:rPr>
              <w:t>Bioconcentration</w:t>
            </w:r>
            <w:proofErr w:type="spellEnd"/>
            <w:r w:rsidRPr="00403971">
              <w:rPr>
                <w:rFonts w:ascii="Tahoma" w:hAnsi="Tahoma" w:cs="Tahoma"/>
              </w:rPr>
              <w:t xml:space="preserve"> </w:t>
            </w:r>
            <w:proofErr w:type="spellStart"/>
            <w:r w:rsidRPr="00403971">
              <w:rPr>
                <w:rFonts w:ascii="Tahoma" w:hAnsi="Tahoma" w:cs="Tahoma"/>
              </w:rPr>
              <w:t>factor</w:t>
            </w:r>
            <w:proofErr w:type="spellEnd"/>
            <w:r w:rsidRPr="00403971">
              <w:rPr>
                <w:rFonts w:ascii="Tahoma" w:hAnsi="Tahoma" w:cs="Tahoma"/>
              </w:rPr>
              <w:t xml:space="preserve">) </w:t>
            </w:r>
            <w:proofErr w:type="spellStart"/>
            <w:r w:rsidRPr="00403971">
              <w:rPr>
                <w:rFonts w:ascii="Tahoma" w:hAnsi="Tahoma" w:cs="Tahoma"/>
              </w:rPr>
              <w:t>Biokoncentrációs</w:t>
            </w:r>
            <w:proofErr w:type="spellEnd"/>
            <w:r w:rsidRPr="00403971">
              <w:rPr>
                <w:rFonts w:ascii="Tahoma" w:hAnsi="Tahoma" w:cs="Tahoma"/>
              </w:rPr>
              <w:t xml:space="preserve"> tényező</w:t>
            </w:r>
          </w:p>
        </w:tc>
      </w:tr>
      <w:tr w:rsidR="00873A0E" w:rsidRPr="003A6B8C" w14:paraId="48148805" w14:textId="77777777" w:rsidTr="00713034">
        <w:trPr>
          <w:cantSplit/>
        </w:trPr>
        <w:tc>
          <w:tcPr>
            <w:tcW w:w="160" w:type="dxa"/>
          </w:tcPr>
          <w:p w14:paraId="3F6B6E65" w14:textId="77777777" w:rsidR="00873A0E" w:rsidRPr="00197F1C" w:rsidRDefault="00873A0E" w:rsidP="00713034">
            <w:pPr>
              <w:keepNext/>
              <w:ind w:right="69"/>
              <w:jc w:val="both"/>
              <w:outlineLvl w:val="5"/>
              <w:rPr>
                <w:rFonts w:ascii="Tahoma" w:hAnsi="Tahoma" w:cs="Tahoma"/>
              </w:rPr>
            </w:pPr>
          </w:p>
        </w:tc>
        <w:tc>
          <w:tcPr>
            <w:tcW w:w="1400" w:type="dxa"/>
          </w:tcPr>
          <w:p w14:paraId="1776FD3F" w14:textId="77777777" w:rsidR="00873A0E" w:rsidRPr="00197F1C" w:rsidRDefault="00873A0E" w:rsidP="00713034">
            <w:pPr>
              <w:rPr>
                <w:rFonts w:ascii="Tahoma" w:hAnsi="Tahoma" w:cs="Tahoma"/>
              </w:rPr>
            </w:pPr>
            <w:r w:rsidRPr="00197F1C">
              <w:rPr>
                <w:rFonts w:ascii="Tahoma" w:hAnsi="Tahoma" w:cs="Tahoma"/>
              </w:rPr>
              <w:t>BOI</w:t>
            </w:r>
          </w:p>
        </w:tc>
        <w:tc>
          <w:tcPr>
            <w:tcW w:w="7512" w:type="dxa"/>
          </w:tcPr>
          <w:p w14:paraId="4ADE2A96" w14:textId="77777777" w:rsidR="00873A0E" w:rsidRPr="00197F1C" w:rsidRDefault="00873A0E" w:rsidP="00713034">
            <w:pPr>
              <w:rPr>
                <w:rFonts w:ascii="Tahoma" w:hAnsi="Tahoma" w:cs="Tahoma"/>
              </w:rPr>
            </w:pPr>
            <w:r w:rsidRPr="00B601A6">
              <w:rPr>
                <w:rFonts w:ascii="Tahoma" w:hAnsi="Tahoma" w:cs="Tahoma"/>
              </w:rPr>
              <w:t>Biológiai oxigénigény: Az az oldott oxigénmennyiség, amely a vízben lévő szerves anyagok mikroorganizmusokkal történő lebontásához szükséges.</w:t>
            </w:r>
          </w:p>
        </w:tc>
      </w:tr>
      <w:tr w:rsidR="00873A0E" w:rsidRPr="003A6B8C" w14:paraId="3CBE8D9D" w14:textId="77777777" w:rsidTr="00713034">
        <w:trPr>
          <w:cantSplit/>
        </w:trPr>
        <w:tc>
          <w:tcPr>
            <w:tcW w:w="160" w:type="dxa"/>
          </w:tcPr>
          <w:p w14:paraId="56B30540" w14:textId="77777777" w:rsidR="00873A0E" w:rsidRPr="00197F1C" w:rsidRDefault="00873A0E" w:rsidP="00713034">
            <w:pPr>
              <w:keepNext/>
              <w:ind w:right="69"/>
              <w:jc w:val="both"/>
              <w:outlineLvl w:val="5"/>
              <w:rPr>
                <w:rFonts w:ascii="Tahoma" w:hAnsi="Tahoma" w:cs="Tahoma"/>
              </w:rPr>
            </w:pPr>
          </w:p>
        </w:tc>
        <w:tc>
          <w:tcPr>
            <w:tcW w:w="1400" w:type="dxa"/>
          </w:tcPr>
          <w:p w14:paraId="2CDD557F" w14:textId="77777777" w:rsidR="00873A0E" w:rsidRPr="00197F1C" w:rsidRDefault="00873A0E" w:rsidP="00713034">
            <w:pPr>
              <w:rPr>
                <w:rFonts w:ascii="Tahoma" w:hAnsi="Tahoma" w:cs="Tahoma"/>
              </w:rPr>
            </w:pPr>
            <w:proofErr w:type="spellStart"/>
            <w:r w:rsidRPr="00197F1C">
              <w:rPr>
                <w:rFonts w:ascii="Tahoma" w:hAnsi="Tahoma" w:cs="Tahoma"/>
              </w:rPr>
              <w:t>Bw</w:t>
            </w:r>
            <w:proofErr w:type="spellEnd"/>
          </w:p>
        </w:tc>
        <w:tc>
          <w:tcPr>
            <w:tcW w:w="7512" w:type="dxa"/>
          </w:tcPr>
          <w:p w14:paraId="4225BC88" w14:textId="77777777" w:rsidR="00873A0E" w:rsidRPr="00197F1C" w:rsidRDefault="00873A0E" w:rsidP="00713034">
            <w:pPr>
              <w:rPr>
                <w:rFonts w:ascii="Tahoma" w:hAnsi="Tahoma" w:cs="Tahoma"/>
              </w:rPr>
            </w:pPr>
            <w:r w:rsidRPr="00B601A6">
              <w:rPr>
                <w:rFonts w:ascii="Tahoma" w:hAnsi="Tahoma" w:cs="Tahoma"/>
              </w:rPr>
              <w:t xml:space="preserve">(Body </w:t>
            </w:r>
            <w:proofErr w:type="spellStart"/>
            <w:r w:rsidRPr="00B601A6">
              <w:rPr>
                <w:rFonts w:ascii="Tahoma" w:hAnsi="Tahoma" w:cs="Tahoma"/>
              </w:rPr>
              <w:t>Weight</w:t>
            </w:r>
            <w:proofErr w:type="spellEnd"/>
            <w:r w:rsidRPr="00B601A6">
              <w:rPr>
                <w:rFonts w:ascii="Tahoma" w:hAnsi="Tahoma" w:cs="Tahoma"/>
              </w:rPr>
              <w:t>) Testtömeg</w:t>
            </w:r>
          </w:p>
        </w:tc>
      </w:tr>
      <w:tr w:rsidR="00873A0E" w:rsidRPr="003A6B8C" w14:paraId="03185451" w14:textId="77777777" w:rsidTr="00713034">
        <w:trPr>
          <w:cantSplit/>
        </w:trPr>
        <w:tc>
          <w:tcPr>
            <w:tcW w:w="160" w:type="dxa"/>
          </w:tcPr>
          <w:p w14:paraId="754BA290" w14:textId="77777777" w:rsidR="00873A0E" w:rsidRPr="00197F1C" w:rsidRDefault="00873A0E" w:rsidP="00713034">
            <w:pPr>
              <w:keepNext/>
              <w:ind w:right="69"/>
              <w:jc w:val="both"/>
              <w:outlineLvl w:val="5"/>
              <w:rPr>
                <w:rFonts w:ascii="Tahoma" w:hAnsi="Tahoma" w:cs="Tahoma"/>
              </w:rPr>
            </w:pPr>
          </w:p>
        </w:tc>
        <w:tc>
          <w:tcPr>
            <w:tcW w:w="1400" w:type="dxa"/>
          </w:tcPr>
          <w:p w14:paraId="71A8690B" w14:textId="77777777" w:rsidR="00873A0E" w:rsidRPr="00197F1C" w:rsidRDefault="00873A0E" w:rsidP="00713034">
            <w:pPr>
              <w:rPr>
                <w:rFonts w:ascii="Tahoma" w:hAnsi="Tahoma" w:cs="Tahoma"/>
              </w:rPr>
            </w:pPr>
            <w:r w:rsidRPr="00197F1C">
              <w:rPr>
                <w:rFonts w:ascii="Tahoma" w:hAnsi="Tahoma" w:cs="Tahoma"/>
              </w:rPr>
              <w:t>C&amp;L</w:t>
            </w:r>
          </w:p>
        </w:tc>
        <w:tc>
          <w:tcPr>
            <w:tcW w:w="7512" w:type="dxa"/>
          </w:tcPr>
          <w:p w14:paraId="64D2B937" w14:textId="77777777" w:rsidR="00873A0E" w:rsidRPr="00197F1C" w:rsidRDefault="00873A0E" w:rsidP="00713034">
            <w:pPr>
              <w:rPr>
                <w:rFonts w:ascii="Tahoma" w:hAnsi="Tahoma" w:cs="Tahoma"/>
              </w:rPr>
            </w:pPr>
            <w:r w:rsidRPr="00403971">
              <w:rPr>
                <w:rFonts w:ascii="Tahoma" w:hAnsi="Tahoma" w:cs="Tahoma"/>
              </w:rPr>
              <w:t>(</w:t>
            </w:r>
            <w:proofErr w:type="spellStart"/>
            <w:r w:rsidRPr="00403971">
              <w:rPr>
                <w:rFonts w:ascii="Tahoma" w:hAnsi="Tahoma" w:cs="Tahoma"/>
              </w:rPr>
              <w:t>Classification</w:t>
            </w:r>
            <w:proofErr w:type="spellEnd"/>
            <w:r w:rsidRPr="00403971">
              <w:rPr>
                <w:rFonts w:ascii="Tahoma" w:hAnsi="Tahoma" w:cs="Tahoma"/>
              </w:rPr>
              <w:t xml:space="preserve"> and </w:t>
            </w:r>
            <w:proofErr w:type="spellStart"/>
            <w:r w:rsidRPr="00403971">
              <w:rPr>
                <w:rFonts w:ascii="Tahoma" w:hAnsi="Tahoma" w:cs="Tahoma"/>
              </w:rPr>
              <w:t>Labelling</w:t>
            </w:r>
            <w:proofErr w:type="spellEnd"/>
            <w:r w:rsidRPr="00403971">
              <w:rPr>
                <w:rFonts w:ascii="Tahoma" w:hAnsi="Tahoma" w:cs="Tahoma"/>
              </w:rPr>
              <w:t>) Osztályozás és Címkézés</w:t>
            </w:r>
          </w:p>
        </w:tc>
      </w:tr>
      <w:tr w:rsidR="00873A0E" w:rsidRPr="003A6B8C" w14:paraId="3B9A1D57" w14:textId="77777777" w:rsidTr="00713034">
        <w:trPr>
          <w:cantSplit/>
        </w:trPr>
        <w:tc>
          <w:tcPr>
            <w:tcW w:w="160" w:type="dxa"/>
          </w:tcPr>
          <w:p w14:paraId="57675907" w14:textId="77777777" w:rsidR="00873A0E" w:rsidRPr="00197F1C" w:rsidRDefault="00873A0E" w:rsidP="00713034">
            <w:pPr>
              <w:keepNext/>
              <w:ind w:right="69"/>
              <w:jc w:val="both"/>
              <w:outlineLvl w:val="5"/>
              <w:rPr>
                <w:rFonts w:ascii="Tahoma" w:hAnsi="Tahoma" w:cs="Tahoma"/>
              </w:rPr>
            </w:pPr>
          </w:p>
        </w:tc>
        <w:tc>
          <w:tcPr>
            <w:tcW w:w="1400" w:type="dxa"/>
          </w:tcPr>
          <w:p w14:paraId="32CF44D4" w14:textId="77777777" w:rsidR="00873A0E" w:rsidRPr="00197F1C" w:rsidRDefault="00873A0E" w:rsidP="00713034">
            <w:pPr>
              <w:rPr>
                <w:rFonts w:ascii="Tahoma" w:hAnsi="Tahoma" w:cs="Tahoma"/>
              </w:rPr>
            </w:pPr>
            <w:r w:rsidRPr="00197F1C">
              <w:rPr>
                <w:rFonts w:ascii="Tahoma" w:hAnsi="Tahoma" w:cs="Tahoma"/>
              </w:rPr>
              <w:t>CAS</w:t>
            </w:r>
          </w:p>
        </w:tc>
        <w:tc>
          <w:tcPr>
            <w:tcW w:w="7512" w:type="dxa"/>
          </w:tcPr>
          <w:p w14:paraId="549036FB" w14:textId="77777777" w:rsidR="00873A0E" w:rsidRPr="00197F1C" w:rsidRDefault="00873A0E" w:rsidP="00713034">
            <w:pPr>
              <w:rPr>
                <w:rFonts w:ascii="Tahoma" w:hAnsi="Tahoma" w:cs="Tahoma"/>
              </w:rPr>
            </w:pPr>
            <w:r w:rsidRPr="00403971">
              <w:rPr>
                <w:rFonts w:ascii="Tahoma" w:hAnsi="Tahoma" w:cs="Tahoma"/>
              </w:rPr>
              <w:t>(</w:t>
            </w:r>
            <w:proofErr w:type="spellStart"/>
            <w:r w:rsidRPr="00403971">
              <w:rPr>
                <w:rFonts w:ascii="Tahoma" w:hAnsi="Tahoma" w:cs="Tahoma"/>
              </w:rPr>
              <w:t>Chemical</w:t>
            </w:r>
            <w:proofErr w:type="spellEnd"/>
            <w:r w:rsidRPr="00403971">
              <w:rPr>
                <w:rFonts w:ascii="Tahoma" w:hAnsi="Tahoma" w:cs="Tahoma"/>
              </w:rPr>
              <w:t xml:space="preserve"> </w:t>
            </w:r>
            <w:proofErr w:type="spellStart"/>
            <w:r w:rsidRPr="00403971">
              <w:rPr>
                <w:rFonts w:ascii="Tahoma" w:hAnsi="Tahoma" w:cs="Tahoma"/>
              </w:rPr>
              <w:t>Abstracts</w:t>
            </w:r>
            <w:proofErr w:type="spellEnd"/>
            <w:r w:rsidRPr="00403971">
              <w:rPr>
                <w:rFonts w:ascii="Tahoma" w:hAnsi="Tahoma" w:cs="Tahoma"/>
              </w:rPr>
              <w:t xml:space="preserve"> Service) Vegyianyag Nyilvántartási Szolgálat</w:t>
            </w:r>
          </w:p>
        </w:tc>
      </w:tr>
      <w:tr w:rsidR="00873A0E" w:rsidRPr="003A6B8C" w14:paraId="5B12448E" w14:textId="77777777" w:rsidTr="00713034">
        <w:trPr>
          <w:cantSplit/>
        </w:trPr>
        <w:tc>
          <w:tcPr>
            <w:tcW w:w="160" w:type="dxa"/>
          </w:tcPr>
          <w:p w14:paraId="22646A80" w14:textId="77777777" w:rsidR="00873A0E" w:rsidRPr="00197F1C" w:rsidRDefault="00873A0E" w:rsidP="00713034">
            <w:pPr>
              <w:keepNext/>
              <w:ind w:right="69"/>
              <w:jc w:val="both"/>
              <w:outlineLvl w:val="5"/>
              <w:rPr>
                <w:rFonts w:ascii="Tahoma" w:hAnsi="Tahoma" w:cs="Tahoma"/>
              </w:rPr>
            </w:pPr>
          </w:p>
        </w:tc>
        <w:tc>
          <w:tcPr>
            <w:tcW w:w="1400" w:type="dxa"/>
          </w:tcPr>
          <w:p w14:paraId="01566674" w14:textId="77777777" w:rsidR="00873A0E" w:rsidRPr="00197F1C" w:rsidRDefault="00873A0E" w:rsidP="00713034">
            <w:pPr>
              <w:rPr>
                <w:rFonts w:ascii="Tahoma" w:hAnsi="Tahoma" w:cs="Tahoma"/>
              </w:rPr>
            </w:pPr>
            <w:r w:rsidRPr="00197F1C">
              <w:rPr>
                <w:rFonts w:ascii="Tahoma" w:hAnsi="Tahoma" w:cs="Tahoma"/>
              </w:rPr>
              <w:t>CK-érték</w:t>
            </w:r>
          </w:p>
        </w:tc>
        <w:tc>
          <w:tcPr>
            <w:tcW w:w="7512" w:type="dxa"/>
          </w:tcPr>
          <w:p w14:paraId="6AA51B39" w14:textId="77777777" w:rsidR="00873A0E" w:rsidRPr="00197F1C" w:rsidRDefault="00873A0E" w:rsidP="00713034">
            <w:pPr>
              <w:rPr>
                <w:rFonts w:ascii="Tahoma" w:hAnsi="Tahoma" w:cs="Tahoma"/>
                <w:b/>
                <w:bCs/>
              </w:rPr>
            </w:pPr>
            <w:r w:rsidRPr="00B601A6">
              <w:rPr>
                <w:rFonts w:ascii="Tahoma" w:hAnsi="Tahoma" w:cs="Tahoma"/>
              </w:rPr>
              <w:t>Megengedett csúcskoncentráció-érték.</w:t>
            </w:r>
          </w:p>
        </w:tc>
      </w:tr>
      <w:tr w:rsidR="00873A0E" w:rsidRPr="003A6B8C" w14:paraId="7DA89FC7" w14:textId="77777777" w:rsidTr="00713034">
        <w:trPr>
          <w:cantSplit/>
        </w:trPr>
        <w:tc>
          <w:tcPr>
            <w:tcW w:w="160" w:type="dxa"/>
          </w:tcPr>
          <w:p w14:paraId="66DCE1A3" w14:textId="77777777" w:rsidR="00873A0E" w:rsidRPr="00197F1C" w:rsidRDefault="00873A0E" w:rsidP="00713034">
            <w:pPr>
              <w:keepNext/>
              <w:ind w:right="69"/>
              <w:jc w:val="both"/>
              <w:outlineLvl w:val="5"/>
              <w:rPr>
                <w:rFonts w:ascii="Tahoma" w:hAnsi="Tahoma" w:cs="Tahoma"/>
              </w:rPr>
            </w:pPr>
          </w:p>
        </w:tc>
        <w:tc>
          <w:tcPr>
            <w:tcW w:w="1400" w:type="dxa"/>
          </w:tcPr>
          <w:p w14:paraId="42C91331" w14:textId="77777777" w:rsidR="00873A0E" w:rsidRPr="00197F1C" w:rsidRDefault="00873A0E" w:rsidP="00713034">
            <w:pPr>
              <w:rPr>
                <w:rFonts w:ascii="Tahoma" w:hAnsi="Tahoma" w:cs="Tahoma"/>
              </w:rPr>
            </w:pPr>
            <w:r w:rsidRPr="00197F1C">
              <w:rPr>
                <w:rFonts w:ascii="Tahoma" w:hAnsi="Tahoma" w:cs="Tahoma"/>
              </w:rPr>
              <w:t>CLP</w:t>
            </w:r>
          </w:p>
        </w:tc>
        <w:tc>
          <w:tcPr>
            <w:tcW w:w="7512" w:type="dxa"/>
          </w:tcPr>
          <w:p w14:paraId="36F204A3" w14:textId="77777777" w:rsidR="00873A0E" w:rsidRPr="00197F1C" w:rsidRDefault="00873A0E" w:rsidP="00713034">
            <w:pPr>
              <w:spacing w:beforeAutospacing="1" w:afterAutospacing="1"/>
              <w:rPr>
                <w:rFonts w:ascii="Tahoma" w:hAnsi="Tahoma" w:cs="Tahoma"/>
              </w:rPr>
            </w:pPr>
            <w:r w:rsidRPr="00B601A6">
              <w:rPr>
                <w:rFonts w:ascii="Tahoma" w:hAnsi="Tahoma" w:cs="Tahoma"/>
              </w:rPr>
              <w:t>(</w:t>
            </w:r>
            <w:proofErr w:type="spellStart"/>
            <w:r w:rsidRPr="00B601A6">
              <w:rPr>
                <w:rFonts w:ascii="Tahoma" w:hAnsi="Tahoma" w:cs="Tahoma"/>
              </w:rPr>
              <w:t>Classification</w:t>
            </w:r>
            <w:proofErr w:type="spellEnd"/>
            <w:r w:rsidRPr="00B601A6">
              <w:rPr>
                <w:rFonts w:ascii="Tahoma" w:hAnsi="Tahoma" w:cs="Tahoma"/>
              </w:rPr>
              <w:t xml:space="preserve">, </w:t>
            </w:r>
            <w:proofErr w:type="spellStart"/>
            <w:r w:rsidRPr="00B601A6">
              <w:rPr>
                <w:rFonts w:ascii="Tahoma" w:hAnsi="Tahoma" w:cs="Tahoma"/>
              </w:rPr>
              <w:t>Labelling</w:t>
            </w:r>
            <w:proofErr w:type="spellEnd"/>
            <w:r w:rsidRPr="00B601A6">
              <w:rPr>
                <w:rFonts w:ascii="Tahoma" w:hAnsi="Tahoma" w:cs="Tahoma"/>
              </w:rPr>
              <w:t xml:space="preserve"> and </w:t>
            </w:r>
            <w:proofErr w:type="spellStart"/>
            <w:r w:rsidRPr="00B601A6">
              <w:rPr>
                <w:rFonts w:ascii="Tahoma" w:hAnsi="Tahoma" w:cs="Tahoma"/>
              </w:rPr>
              <w:t>Packaging</w:t>
            </w:r>
            <w:proofErr w:type="spellEnd"/>
            <w:r w:rsidRPr="00B601A6">
              <w:rPr>
                <w:rFonts w:ascii="Tahoma" w:hAnsi="Tahoma" w:cs="Tahoma"/>
              </w:rPr>
              <w:t>) Osztályozás, címkézés és csomagolás (1272/2008/EK rendelet)</w:t>
            </w:r>
          </w:p>
        </w:tc>
      </w:tr>
      <w:tr w:rsidR="00873A0E" w:rsidRPr="003A6B8C" w14:paraId="42F24098" w14:textId="77777777" w:rsidTr="00713034">
        <w:trPr>
          <w:cantSplit/>
        </w:trPr>
        <w:tc>
          <w:tcPr>
            <w:tcW w:w="160" w:type="dxa"/>
          </w:tcPr>
          <w:p w14:paraId="490688D5" w14:textId="77777777" w:rsidR="00873A0E" w:rsidRPr="00197F1C" w:rsidRDefault="00873A0E" w:rsidP="00713034">
            <w:pPr>
              <w:keepNext/>
              <w:ind w:right="69"/>
              <w:jc w:val="both"/>
              <w:outlineLvl w:val="5"/>
              <w:rPr>
                <w:rFonts w:ascii="Tahoma" w:hAnsi="Tahoma" w:cs="Tahoma"/>
              </w:rPr>
            </w:pPr>
          </w:p>
        </w:tc>
        <w:tc>
          <w:tcPr>
            <w:tcW w:w="1400" w:type="dxa"/>
          </w:tcPr>
          <w:p w14:paraId="1ABC30D1" w14:textId="77777777" w:rsidR="00873A0E" w:rsidRPr="00197F1C" w:rsidRDefault="00873A0E" w:rsidP="00713034">
            <w:pPr>
              <w:rPr>
                <w:rFonts w:ascii="Tahoma" w:hAnsi="Tahoma" w:cs="Tahoma"/>
              </w:rPr>
            </w:pPr>
            <w:r w:rsidRPr="00197F1C">
              <w:rPr>
                <w:rFonts w:ascii="Tahoma" w:hAnsi="Tahoma" w:cs="Tahoma"/>
              </w:rPr>
              <w:t>CMR</w:t>
            </w:r>
          </w:p>
        </w:tc>
        <w:tc>
          <w:tcPr>
            <w:tcW w:w="7512" w:type="dxa"/>
          </w:tcPr>
          <w:p w14:paraId="40A988CF" w14:textId="77777777" w:rsidR="00873A0E" w:rsidRPr="00197F1C" w:rsidRDefault="00873A0E" w:rsidP="00713034">
            <w:pPr>
              <w:rPr>
                <w:rFonts w:ascii="Tahoma" w:hAnsi="Tahoma" w:cs="Tahoma"/>
              </w:rPr>
            </w:pPr>
            <w:r w:rsidRPr="00B601A6">
              <w:rPr>
                <w:rFonts w:ascii="Tahoma" w:hAnsi="Tahoma" w:cs="Tahoma"/>
              </w:rPr>
              <w:t>(</w:t>
            </w:r>
            <w:proofErr w:type="spellStart"/>
            <w:r w:rsidRPr="00B601A6">
              <w:rPr>
                <w:rFonts w:ascii="Tahoma" w:hAnsi="Tahoma" w:cs="Tahoma"/>
              </w:rPr>
              <w:t>Carcigonic</w:t>
            </w:r>
            <w:proofErr w:type="spellEnd"/>
            <w:r w:rsidRPr="00B601A6">
              <w:rPr>
                <w:rFonts w:ascii="Tahoma" w:hAnsi="Tahoma" w:cs="Tahoma"/>
              </w:rPr>
              <w:t xml:space="preserve">, </w:t>
            </w:r>
            <w:proofErr w:type="spellStart"/>
            <w:r w:rsidRPr="00B601A6">
              <w:rPr>
                <w:rFonts w:ascii="Tahoma" w:hAnsi="Tahoma" w:cs="Tahoma"/>
              </w:rPr>
              <w:t>Mutagenic</w:t>
            </w:r>
            <w:proofErr w:type="spellEnd"/>
            <w:r w:rsidRPr="00B601A6">
              <w:rPr>
                <w:rFonts w:ascii="Tahoma" w:hAnsi="Tahoma" w:cs="Tahoma"/>
              </w:rPr>
              <w:t xml:space="preserve"> </w:t>
            </w:r>
            <w:proofErr w:type="spellStart"/>
            <w:r w:rsidRPr="00B601A6">
              <w:rPr>
                <w:rFonts w:ascii="Tahoma" w:hAnsi="Tahoma" w:cs="Tahoma"/>
              </w:rPr>
              <w:t>or</w:t>
            </w:r>
            <w:proofErr w:type="spellEnd"/>
            <w:r w:rsidRPr="00B601A6">
              <w:rPr>
                <w:rFonts w:ascii="Tahoma" w:hAnsi="Tahoma" w:cs="Tahoma"/>
              </w:rPr>
              <w:t xml:space="preserve"> </w:t>
            </w:r>
            <w:proofErr w:type="spellStart"/>
            <w:r w:rsidRPr="00B601A6">
              <w:rPr>
                <w:rFonts w:ascii="Tahoma" w:hAnsi="Tahoma" w:cs="Tahoma"/>
              </w:rPr>
              <w:t>toxic</w:t>
            </w:r>
            <w:proofErr w:type="spellEnd"/>
            <w:r w:rsidRPr="00B601A6">
              <w:rPr>
                <w:rFonts w:ascii="Tahoma" w:hAnsi="Tahoma" w:cs="Tahoma"/>
              </w:rPr>
              <w:t xml:space="preserve"> </w:t>
            </w:r>
            <w:proofErr w:type="spellStart"/>
            <w:r w:rsidRPr="00B601A6">
              <w:rPr>
                <w:rFonts w:ascii="Tahoma" w:hAnsi="Tahoma" w:cs="Tahoma"/>
              </w:rPr>
              <w:t>to</w:t>
            </w:r>
            <w:proofErr w:type="spellEnd"/>
            <w:r w:rsidRPr="00B601A6">
              <w:rPr>
                <w:rFonts w:ascii="Tahoma" w:hAnsi="Tahoma" w:cs="Tahoma"/>
              </w:rPr>
              <w:t xml:space="preserve"> </w:t>
            </w:r>
            <w:proofErr w:type="spellStart"/>
            <w:r w:rsidRPr="00B601A6">
              <w:rPr>
                <w:rFonts w:ascii="Tahoma" w:hAnsi="Tahoma" w:cs="Tahoma"/>
              </w:rPr>
              <w:t>Reproduction</w:t>
            </w:r>
            <w:proofErr w:type="spellEnd"/>
            <w:r w:rsidRPr="00B601A6">
              <w:rPr>
                <w:rFonts w:ascii="Tahoma" w:hAnsi="Tahoma" w:cs="Tahoma"/>
              </w:rPr>
              <w:t>) Rákkeltő, mutagén vagy reprodukciót károsító</w:t>
            </w:r>
          </w:p>
        </w:tc>
      </w:tr>
      <w:tr w:rsidR="00873A0E" w:rsidRPr="003A6B8C" w14:paraId="5EECFA47" w14:textId="77777777" w:rsidTr="00713034">
        <w:trPr>
          <w:cantSplit/>
        </w:trPr>
        <w:tc>
          <w:tcPr>
            <w:tcW w:w="160" w:type="dxa"/>
          </w:tcPr>
          <w:p w14:paraId="62A4E76D" w14:textId="77777777" w:rsidR="00873A0E" w:rsidRPr="00197F1C" w:rsidRDefault="00873A0E" w:rsidP="00713034">
            <w:pPr>
              <w:keepNext/>
              <w:ind w:right="69"/>
              <w:jc w:val="both"/>
              <w:outlineLvl w:val="5"/>
              <w:rPr>
                <w:rFonts w:ascii="Tahoma" w:hAnsi="Tahoma" w:cs="Tahoma"/>
              </w:rPr>
            </w:pPr>
          </w:p>
        </w:tc>
        <w:tc>
          <w:tcPr>
            <w:tcW w:w="1400" w:type="dxa"/>
          </w:tcPr>
          <w:p w14:paraId="6B4F2320" w14:textId="77777777" w:rsidR="00873A0E" w:rsidRPr="00197F1C" w:rsidRDefault="00873A0E" w:rsidP="00713034">
            <w:pPr>
              <w:rPr>
                <w:rFonts w:ascii="Tahoma" w:hAnsi="Tahoma" w:cs="Tahoma"/>
              </w:rPr>
            </w:pPr>
            <w:r w:rsidRPr="00197F1C">
              <w:rPr>
                <w:rFonts w:ascii="Tahoma" w:hAnsi="Tahoma" w:cs="Tahoma"/>
              </w:rPr>
              <w:t>CSA</w:t>
            </w:r>
          </w:p>
        </w:tc>
        <w:tc>
          <w:tcPr>
            <w:tcW w:w="7512" w:type="dxa"/>
          </w:tcPr>
          <w:p w14:paraId="56037D5B" w14:textId="77777777" w:rsidR="00873A0E" w:rsidRPr="00197F1C" w:rsidRDefault="00873A0E" w:rsidP="00713034">
            <w:pPr>
              <w:rPr>
                <w:rFonts w:ascii="Tahoma" w:hAnsi="Tahoma" w:cs="Tahoma"/>
              </w:rPr>
            </w:pPr>
            <w:r w:rsidRPr="00B601A6">
              <w:rPr>
                <w:rFonts w:ascii="Tahoma" w:hAnsi="Tahoma" w:cs="Tahoma"/>
              </w:rPr>
              <w:t>(</w:t>
            </w:r>
            <w:proofErr w:type="spellStart"/>
            <w:r w:rsidRPr="00B601A6">
              <w:rPr>
                <w:rFonts w:ascii="Tahoma" w:hAnsi="Tahoma" w:cs="Tahoma"/>
              </w:rPr>
              <w:t>Chemical</w:t>
            </w:r>
            <w:proofErr w:type="spellEnd"/>
            <w:r w:rsidRPr="00B601A6">
              <w:rPr>
                <w:rFonts w:ascii="Tahoma" w:hAnsi="Tahoma" w:cs="Tahoma"/>
              </w:rPr>
              <w:t xml:space="preserve"> </w:t>
            </w:r>
            <w:proofErr w:type="spellStart"/>
            <w:r w:rsidRPr="00B601A6">
              <w:rPr>
                <w:rFonts w:ascii="Tahoma" w:hAnsi="Tahoma" w:cs="Tahoma"/>
              </w:rPr>
              <w:t>Safety</w:t>
            </w:r>
            <w:proofErr w:type="spellEnd"/>
            <w:r w:rsidRPr="00B601A6">
              <w:rPr>
                <w:rFonts w:ascii="Tahoma" w:hAnsi="Tahoma" w:cs="Tahoma"/>
              </w:rPr>
              <w:t xml:space="preserve"> </w:t>
            </w:r>
            <w:proofErr w:type="spellStart"/>
            <w:r w:rsidRPr="00B601A6">
              <w:rPr>
                <w:rFonts w:ascii="Tahoma" w:hAnsi="Tahoma" w:cs="Tahoma"/>
              </w:rPr>
              <w:t>Assessment</w:t>
            </w:r>
            <w:proofErr w:type="spellEnd"/>
            <w:r w:rsidRPr="00B601A6">
              <w:rPr>
                <w:rFonts w:ascii="Tahoma" w:hAnsi="Tahoma" w:cs="Tahoma"/>
              </w:rPr>
              <w:t>) Kémiai Biztonsági Értékelés</w:t>
            </w:r>
          </w:p>
        </w:tc>
      </w:tr>
      <w:tr w:rsidR="00873A0E" w:rsidRPr="003A6B8C" w14:paraId="3AE05DD7" w14:textId="77777777" w:rsidTr="00713034">
        <w:trPr>
          <w:cantSplit/>
        </w:trPr>
        <w:tc>
          <w:tcPr>
            <w:tcW w:w="160" w:type="dxa"/>
          </w:tcPr>
          <w:p w14:paraId="444A570D" w14:textId="77777777" w:rsidR="00873A0E" w:rsidRPr="00197F1C" w:rsidRDefault="00873A0E" w:rsidP="00713034">
            <w:pPr>
              <w:keepNext/>
              <w:ind w:right="69"/>
              <w:jc w:val="both"/>
              <w:outlineLvl w:val="5"/>
              <w:rPr>
                <w:rFonts w:ascii="Tahoma" w:hAnsi="Tahoma" w:cs="Tahoma"/>
              </w:rPr>
            </w:pPr>
          </w:p>
        </w:tc>
        <w:tc>
          <w:tcPr>
            <w:tcW w:w="1400" w:type="dxa"/>
          </w:tcPr>
          <w:p w14:paraId="72FA5EB8" w14:textId="77777777" w:rsidR="00873A0E" w:rsidRPr="00197F1C" w:rsidRDefault="00873A0E" w:rsidP="00713034">
            <w:pPr>
              <w:rPr>
                <w:rFonts w:ascii="Tahoma" w:hAnsi="Tahoma" w:cs="Tahoma"/>
              </w:rPr>
            </w:pPr>
            <w:r w:rsidRPr="00197F1C">
              <w:rPr>
                <w:rFonts w:ascii="Tahoma" w:hAnsi="Tahoma" w:cs="Tahoma"/>
              </w:rPr>
              <w:t>CSR</w:t>
            </w:r>
          </w:p>
        </w:tc>
        <w:tc>
          <w:tcPr>
            <w:tcW w:w="7512" w:type="dxa"/>
          </w:tcPr>
          <w:p w14:paraId="0A10A040" w14:textId="77777777" w:rsidR="00873A0E" w:rsidRPr="00197F1C" w:rsidRDefault="00873A0E" w:rsidP="00713034">
            <w:pPr>
              <w:rPr>
                <w:rFonts w:ascii="Tahoma" w:hAnsi="Tahoma" w:cs="Tahoma"/>
              </w:rPr>
            </w:pPr>
            <w:r w:rsidRPr="00B601A6">
              <w:rPr>
                <w:rFonts w:ascii="Tahoma" w:hAnsi="Tahoma" w:cs="Tahoma"/>
              </w:rPr>
              <w:t>(</w:t>
            </w:r>
            <w:proofErr w:type="spellStart"/>
            <w:r w:rsidRPr="00B601A6">
              <w:rPr>
                <w:rFonts w:ascii="Tahoma" w:hAnsi="Tahoma" w:cs="Tahoma"/>
              </w:rPr>
              <w:t>Chemical</w:t>
            </w:r>
            <w:proofErr w:type="spellEnd"/>
            <w:r w:rsidRPr="00B601A6">
              <w:rPr>
                <w:rFonts w:ascii="Tahoma" w:hAnsi="Tahoma" w:cs="Tahoma"/>
              </w:rPr>
              <w:t xml:space="preserve"> </w:t>
            </w:r>
            <w:proofErr w:type="spellStart"/>
            <w:r w:rsidRPr="00B601A6">
              <w:rPr>
                <w:rFonts w:ascii="Tahoma" w:hAnsi="Tahoma" w:cs="Tahoma"/>
              </w:rPr>
              <w:t>Safety</w:t>
            </w:r>
            <w:proofErr w:type="spellEnd"/>
            <w:r w:rsidRPr="00B601A6">
              <w:rPr>
                <w:rFonts w:ascii="Tahoma" w:hAnsi="Tahoma" w:cs="Tahoma"/>
              </w:rPr>
              <w:t xml:space="preserve"> </w:t>
            </w:r>
            <w:proofErr w:type="spellStart"/>
            <w:r w:rsidRPr="00B601A6">
              <w:rPr>
                <w:rFonts w:ascii="Tahoma" w:hAnsi="Tahoma" w:cs="Tahoma"/>
              </w:rPr>
              <w:t>Report</w:t>
            </w:r>
            <w:proofErr w:type="spellEnd"/>
            <w:r w:rsidRPr="00B601A6">
              <w:rPr>
                <w:rFonts w:ascii="Tahoma" w:hAnsi="Tahoma" w:cs="Tahoma"/>
              </w:rPr>
              <w:t>) Kémiai Biztonsági Jelentés</w:t>
            </w:r>
          </w:p>
        </w:tc>
      </w:tr>
      <w:tr w:rsidR="00873A0E" w:rsidRPr="003A6B8C" w14:paraId="2CAB9315" w14:textId="77777777" w:rsidTr="00713034">
        <w:trPr>
          <w:cantSplit/>
        </w:trPr>
        <w:tc>
          <w:tcPr>
            <w:tcW w:w="160" w:type="dxa"/>
          </w:tcPr>
          <w:p w14:paraId="4C7CC97C" w14:textId="77777777" w:rsidR="00873A0E" w:rsidRPr="00197F1C" w:rsidRDefault="00873A0E" w:rsidP="00713034">
            <w:pPr>
              <w:keepNext/>
              <w:ind w:right="69"/>
              <w:jc w:val="both"/>
              <w:outlineLvl w:val="5"/>
              <w:rPr>
                <w:rFonts w:ascii="Tahoma" w:hAnsi="Tahoma" w:cs="Tahoma"/>
              </w:rPr>
            </w:pPr>
          </w:p>
        </w:tc>
        <w:tc>
          <w:tcPr>
            <w:tcW w:w="1400" w:type="dxa"/>
          </w:tcPr>
          <w:p w14:paraId="6A4A85B7" w14:textId="77777777" w:rsidR="00873A0E" w:rsidRPr="00197F1C" w:rsidRDefault="00873A0E" w:rsidP="00713034">
            <w:pPr>
              <w:rPr>
                <w:rFonts w:ascii="Tahoma" w:hAnsi="Tahoma" w:cs="Tahoma"/>
              </w:rPr>
            </w:pPr>
            <w:r w:rsidRPr="00197F1C">
              <w:rPr>
                <w:rFonts w:ascii="Tahoma" w:hAnsi="Tahoma" w:cs="Tahoma"/>
              </w:rPr>
              <w:t>DMEL</w:t>
            </w:r>
          </w:p>
        </w:tc>
        <w:tc>
          <w:tcPr>
            <w:tcW w:w="7512" w:type="dxa"/>
          </w:tcPr>
          <w:p w14:paraId="47F8BE5B" w14:textId="77777777" w:rsidR="00873A0E" w:rsidRPr="00197F1C" w:rsidRDefault="00873A0E" w:rsidP="00713034">
            <w:pPr>
              <w:rPr>
                <w:rFonts w:ascii="Tahoma" w:hAnsi="Tahoma" w:cs="Tahoma"/>
              </w:rPr>
            </w:pPr>
            <w:r w:rsidRPr="00B601A6">
              <w:rPr>
                <w:rFonts w:ascii="Tahoma" w:hAnsi="Tahoma" w:cs="Tahoma"/>
              </w:rPr>
              <w:t>(</w:t>
            </w:r>
            <w:proofErr w:type="spellStart"/>
            <w:r w:rsidRPr="00B601A6">
              <w:rPr>
                <w:rFonts w:ascii="Tahoma" w:hAnsi="Tahoma" w:cs="Tahoma"/>
              </w:rPr>
              <w:t>Derived</w:t>
            </w:r>
            <w:proofErr w:type="spellEnd"/>
            <w:r w:rsidRPr="00B601A6">
              <w:rPr>
                <w:rFonts w:ascii="Tahoma" w:hAnsi="Tahoma" w:cs="Tahoma"/>
              </w:rPr>
              <w:t xml:space="preserve"> </w:t>
            </w:r>
            <w:proofErr w:type="spellStart"/>
            <w:r w:rsidRPr="00B601A6">
              <w:rPr>
                <w:rFonts w:ascii="Tahoma" w:hAnsi="Tahoma" w:cs="Tahoma"/>
              </w:rPr>
              <w:t>Minimal</w:t>
            </w:r>
            <w:proofErr w:type="spellEnd"/>
            <w:r w:rsidRPr="00B601A6">
              <w:rPr>
                <w:rFonts w:ascii="Tahoma" w:hAnsi="Tahoma" w:cs="Tahoma"/>
              </w:rPr>
              <w:t xml:space="preserve"> </w:t>
            </w:r>
            <w:proofErr w:type="spellStart"/>
            <w:r w:rsidRPr="00B601A6">
              <w:rPr>
                <w:rFonts w:ascii="Tahoma" w:hAnsi="Tahoma" w:cs="Tahoma"/>
              </w:rPr>
              <w:t>Effect</w:t>
            </w:r>
            <w:proofErr w:type="spellEnd"/>
            <w:r w:rsidRPr="00B601A6">
              <w:rPr>
                <w:rFonts w:ascii="Tahoma" w:hAnsi="Tahoma" w:cs="Tahoma"/>
              </w:rPr>
              <w:t xml:space="preserve"> </w:t>
            </w:r>
            <w:proofErr w:type="spellStart"/>
            <w:r w:rsidRPr="00B601A6">
              <w:rPr>
                <w:rFonts w:ascii="Tahoma" w:hAnsi="Tahoma" w:cs="Tahoma"/>
              </w:rPr>
              <w:t>Level</w:t>
            </w:r>
            <w:proofErr w:type="spellEnd"/>
            <w:r w:rsidRPr="00B601A6">
              <w:rPr>
                <w:rFonts w:ascii="Tahoma" w:hAnsi="Tahoma" w:cs="Tahoma"/>
              </w:rPr>
              <w:t>) Származtatott minimális hatást okozó szint</w:t>
            </w:r>
          </w:p>
        </w:tc>
      </w:tr>
    </w:tbl>
    <w:p w14:paraId="1FB7E639" w14:textId="77777777" w:rsidR="00D94ECE" w:rsidRDefault="00D94ECE">
      <w:r>
        <w:br w:type="page"/>
      </w:r>
    </w:p>
    <w:tbl>
      <w:tblPr>
        <w:tblW w:w="9072" w:type="dxa"/>
        <w:tblLayout w:type="fixed"/>
        <w:tblCellMar>
          <w:left w:w="70" w:type="dxa"/>
          <w:right w:w="70" w:type="dxa"/>
        </w:tblCellMar>
        <w:tblLook w:val="0000" w:firstRow="0" w:lastRow="0" w:firstColumn="0" w:lastColumn="0" w:noHBand="0" w:noVBand="0"/>
      </w:tblPr>
      <w:tblGrid>
        <w:gridCol w:w="160"/>
        <w:gridCol w:w="1400"/>
        <w:gridCol w:w="7512"/>
      </w:tblGrid>
      <w:tr w:rsidR="00873A0E" w:rsidRPr="003A6B8C" w14:paraId="117A6E2D" w14:textId="77777777" w:rsidTr="00713034">
        <w:trPr>
          <w:cantSplit/>
        </w:trPr>
        <w:tc>
          <w:tcPr>
            <w:tcW w:w="160" w:type="dxa"/>
          </w:tcPr>
          <w:p w14:paraId="4D36674B" w14:textId="4841CF3B" w:rsidR="00873A0E" w:rsidRPr="00197F1C" w:rsidRDefault="00873A0E" w:rsidP="00713034">
            <w:pPr>
              <w:keepNext/>
              <w:ind w:right="69"/>
              <w:jc w:val="both"/>
              <w:outlineLvl w:val="5"/>
              <w:rPr>
                <w:rFonts w:ascii="Tahoma" w:hAnsi="Tahoma" w:cs="Tahoma"/>
              </w:rPr>
            </w:pPr>
          </w:p>
        </w:tc>
        <w:tc>
          <w:tcPr>
            <w:tcW w:w="1400" w:type="dxa"/>
          </w:tcPr>
          <w:p w14:paraId="3B2579D8" w14:textId="77777777" w:rsidR="00873A0E" w:rsidRPr="00197F1C" w:rsidRDefault="00873A0E" w:rsidP="00713034">
            <w:pPr>
              <w:rPr>
                <w:rFonts w:ascii="Tahoma" w:hAnsi="Tahoma" w:cs="Tahoma"/>
              </w:rPr>
            </w:pPr>
            <w:r w:rsidRPr="00197F1C">
              <w:rPr>
                <w:rFonts w:ascii="Tahoma" w:hAnsi="Tahoma" w:cs="Tahoma"/>
              </w:rPr>
              <w:t>DNEL</w:t>
            </w:r>
          </w:p>
        </w:tc>
        <w:tc>
          <w:tcPr>
            <w:tcW w:w="7512" w:type="dxa"/>
          </w:tcPr>
          <w:p w14:paraId="27C025E4" w14:textId="77777777" w:rsidR="00873A0E" w:rsidRPr="00197F1C" w:rsidRDefault="00873A0E" w:rsidP="00713034">
            <w:pPr>
              <w:rPr>
                <w:rFonts w:ascii="Tahoma" w:hAnsi="Tahoma" w:cs="Tahoma"/>
              </w:rPr>
            </w:pPr>
            <w:r w:rsidRPr="00B601A6">
              <w:rPr>
                <w:rFonts w:ascii="Tahoma" w:hAnsi="Tahoma" w:cs="Tahoma"/>
              </w:rPr>
              <w:t>(</w:t>
            </w:r>
            <w:proofErr w:type="spellStart"/>
            <w:r w:rsidRPr="00B601A6">
              <w:rPr>
                <w:rFonts w:ascii="Tahoma" w:hAnsi="Tahoma" w:cs="Tahoma"/>
              </w:rPr>
              <w:t>Derived</w:t>
            </w:r>
            <w:proofErr w:type="spellEnd"/>
            <w:r w:rsidRPr="00B601A6">
              <w:rPr>
                <w:rFonts w:ascii="Tahoma" w:hAnsi="Tahoma" w:cs="Tahoma"/>
              </w:rPr>
              <w:t xml:space="preserve"> No </w:t>
            </w:r>
            <w:proofErr w:type="spellStart"/>
            <w:r w:rsidRPr="00B601A6">
              <w:rPr>
                <w:rFonts w:ascii="Tahoma" w:hAnsi="Tahoma" w:cs="Tahoma"/>
              </w:rPr>
              <w:t>Effect</w:t>
            </w:r>
            <w:proofErr w:type="spellEnd"/>
            <w:r w:rsidRPr="00B601A6">
              <w:rPr>
                <w:rFonts w:ascii="Tahoma" w:hAnsi="Tahoma" w:cs="Tahoma"/>
              </w:rPr>
              <w:t xml:space="preserve"> </w:t>
            </w:r>
            <w:proofErr w:type="spellStart"/>
            <w:r w:rsidRPr="00B601A6">
              <w:rPr>
                <w:rFonts w:ascii="Tahoma" w:hAnsi="Tahoma" w:cs="Tahoma"/>
              </w:rPr>
              <w:t>Level</w:t>
            </w:r>
            <w:proofErr w:type="spellEnd"/>
            <w:r w:rsidRPr="00B601A6">
              <w:rPr>
                <w:rFonts w:ascii="Tahoma" w:hAnsi="Tahoma" w:cs="Tahoma"/>
              </w:rPr>
              <w:t>) Származtatott hatásmentes szint</w:t>
            </w:r>
          </w:p>
        </w:tc>
      </w:tr>
      <w:tr w:rsidR="00873A0E" w:rsidRPr="003A6B8C" w14:paraId="26B20B68" w14:textId="77777777" w:rsidTr="00713034">
        <w:trPr>
          <w:cantSplit/>
        </w:trPr>
        <w:tc>
          <w:tcPr>
            <w:tcW w:w="160" w:type="dxa"/>
          </w:tcPr>
          <w:p w14:paraId="20E17FBA" w14:textId="77777777" w:rsidR="00873A0E" w:rsidRPr="00197F1C" w:rsidRDefault="00873A0E" w:rsidP="00713034">
            <w:pPr>
              <w:keepNext/>
              <w:ind w:right="69"/>
              <w:jc w:val="both"/>
              <w:outlineLvl w:val="5"/>
              <w:rPr>
                <w:rFonts w:ascii="Tahoma" w:hAnsi="Tahoma" w:cs="Tahoma"/>
              </w:rPr>
            </w:pPr>
          </w:p>
        </w:tc>
        <w:tc>
          <w:tcPr>
            <w:tcW w:w="1400" w:type="dxa"/>
          </w:tcPr>
          <w:p w14:paraId="05EDD213" w14:textId="77777777" w:rsidR="00873A0E" w:rsidRPr="00197F1C" w:rsidRDefault="00873A0E" w:rsidP="00713034">
            <w:pPr>
              <w:rPr>
                <w:rFonts w:ascii="Tahoma" w:hAnsi="Tahoma" w:cs="Tahoma"/>
              </w:rPr>
            </w:pPr>
            <w:r w:rsidRPr="00197F1C">
              <w:rPr>
                <w:rFonts w:ascii="Tahoma" w:hAnsi="Tahoma" w:cs="Tahoma"/>
              </w:rPr>
              <w:t>ECHA</w:t>
            </w:r>
          </w:p>
        </w:tc>
        <w:tc>
          <w:tcPr>
            <w:tcW w:w="7512" w:type="dxa"/>
          </w:tcPr>
          <w:p w14:paraId="0FA0CBAB" w14:textId="77777777" w:rsidR="00873A0E" w:rsidRPr="00197F1C" w:rsidRDefault="00873A0E" w:rsidP="00713034">
            <w:pPr>
              <w:rPr>
                <w:rFonts w:ascii="Tahoma" w:hAnsi="Tahoma" w:cs="Tahoma"/>
              </w:rPr>
            </w:pPr>
            <w:r w:rsidRPr="00403971">
              <w:rPr>
                <w:rFonts w:ascii="Tahoma" w:hAnsi="Tahoma" w:cs="Tahoma"/>
              </w:rPr>
              <w:t xml:space="preserve">(European </w:t>
            </w:r>
            <w:proofErr w:type="spellStart"/>
            <w:r w:rsidRPr="00403971">
              <w:rPr>
                <w:rFonts w:ascii="Tahoma" w:hAnsi="Tahoma" w:cs="Tahoma"/>
              </w:rPr>
              <w:t>Chemicals</w:t>
            </w:r>
            <w:proofErr w:type="spellEnd"/>
            <w:r w:rsidRPr="00403971">
              <w:rPr>
                <w:rFonts w:ascii="Tahoma" w:hAnsi="Tahoma" w:cs="Tahoma"/>
              </w:rPr>
              <w:t xml:space="preserve"> </w:t>
            </w:r>
            <w:proofErr w:type="spellStart"/>
            <w:r w:rsidRPr="00403971">
              <w:rPr>
                <w:rFonts w:ascii="Tahoma" w:hAnsi="Tahoma" w:cs="Tahoma"/>
              </w:rPr>
              <w:t>Agency</w:t>
            </w:r>
            <w:proofErr w:type="spellEnd"/>
            <w:r w:rsidRPr="00403971">
              <w:rPr>
                <w:rFonts w:ascii="Tahoma" w:hAnsi="Tahoma" w:cs="Tahoma"/>
              </w:rPr>
              <w:t>) Európai Vegyianyag-ügynökség</w:t>
            </w:r>
          </w:p>
        </w:tc>
      </w:tr>
      <w:tr w:rsidR="00873A0E" w:rsidRPr="003A6B8C" w14:paraId="4C8471B5" w14:textId="77777777" w:rsidTr="00713034">
        <w:trPr>
          <w:cantSplit/>
        </w:trPr>
        <w:tc>
          <w:tcPr>
            <w:tcW w:w="160" w:type="dxa"/>
          </w:tcPr>
          <w:p w14:paraId="176C55AC" w14:textId="0771459D" w:rsidR="00873A0E" w:rsidRPr="00197F1C" w:rsidRDefault="00873A0E" w:rsidP="00713034">
            <w:pPr>
              <w:keepNext/>
              <w:ind w:right="69"/>
              <w:jc w:val="both"/>
              <w:outlineLvl w:val="5"/>
              <w:rPr>
                <w:rFonts w:ascii="Tahoma" w:hAnsi="Tahoma" w:cs="Tahoma"/>
              </w:rPr>
            </w:pPr>
          </w:p>
        </w:tc>
        <w:tc>
          <w:tcPr>
            <w:tcW w:w="1400" w:type="dxa"/>
          </w:tcPr>
          <w:p w14:paraId="321F6680" w14:textId="77777777" w:rsidR="00873A0E" w:rsidRPr="00197F1C" w:rsidRDefault="00873A0E" w:rsidP="00713034">
            <w:pPr>
              <w:rPr>
                <w:rFonts w:ascii="Tahoma" w:hAnsi="Tahoma" w:cs="Tahoma"/>
              </w:rPr>
            </w:pPr>
            <w:proofErr w:type="spellStart"/>
            <w:r w:rsidRPr="00197F1C">
              <w:rPr>
                <w:rFonts w:ascii="Tahoma" w:hAnsi="Tahoma" w:cs="Tahoma"/>
              </w:rPr>
              <w:t>Ecx</w:t>
            </w:r>
            <w:proofErr w:type="spellEnd"/>
          </w:p>
        </w:tc>
        <w:tc>
          <w:tcPr>
            <w:tcW w:w="7512" w:type="dxa"/>
          </w:tcPr>
          <w:p w14:paraId="79AC0D1F"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Effective</w:t>
            </w:r>
            <w:proofErr w:type="spellEnd"/>
            <w:r w:rsidRPr="00197F1C">
              <w:rPr>
                <w:rFonts w:ascii="Tahoma" w:hAnsi="Tahoma" w:cs="Tahoma"/>
              </w:rPr>
              <w:t xml:space="preserve"> Concentration x%) Hatásos koncentráció x%.</w:t>
            </w:r>
          </w:p>
          <w:p w14:paraId="5880492F" w14:textId="77777777" w:rsidR="00873A0E" w:rsidRPr="00197F1C" w:rsidRDefault="00873A0E" w:rsidP="00713034">
            <w:pPr>
              <w:rPr>
                <w:rFonts w:ascii="Tahoma" w:hAnsi="Tahoma" w:cs="Tahoma"/>
              </w:rPr>
            </w:pPr>
            <w:r w:rsidRPr="00197F1C">
              <w:rPr>
                <w:rFonts w:ascii="Tahoma" w:hAnsi="Tahoma" w:cs="Tahoma"/>
              </w:rPr>
              <w:t xml:space="preserve">Az </w:t>
            </w:r>
            <w:proofErr w:type="spellStart"/>
            <w:r w:rsidRPr="00197F1C">
              <w:rPr>
                <w:rFonts w:ascii="Tahoma" w:hAnsi="Tahoma" w:cs="Tahoma"/>
              </w:rPr>
              <w:t>Ecx</w:t>
            </w:r>
            <w:proofErr w:type="spellEnd"/>
            <w:r w:rsidRPr="00197F1C">
              <w:rPr>
                <w:rFonts w:ascii="Tahoma" w:hAnsi="Tahoma" w:cs="Tahoma"/>
              </w:rPr>
              <w:t xml:space="preserve"> a vizsgált anyag azon koncentrációja, amely meghatározott időintervallum alatt válaszként x% mértékű változást idéz elő (pl. a növekedésben).</w:t>
            </w:r>
          </w:p>
        </w:tc>
      </w:tr>
      <w:tr w:rsidR="00873A0E" w:rsidRPr="003A6B8C" w14:paraId="32A36B1D" w14:textId="77777777" w:rsidTr="00713034">
        <w:trPr>
          <w:cantSplit/>
        </w:trPr>
        <w:tc>
          <w:tcPr>
            <w:tcW w:w="160" w:type="dxa"/>
          </w:tcPr>
          <w:p w14:paraId="100AFA3C" w14:textId="77777777" w:rsidR="00873A0E" w:rsidRPr="00197F1C" w:rsidRDefault="00873A0E" w:rsidP="00713034">
            <w:pPr>
              <w:keepNext/>
              <w:ind w:right="69"/>
              <w:jc w:val="both"/>
              <w:outlineLvl w:val="5"/>
              <w:rPr>
                <w:rFonts w:ascii="Tahoma" w:hAnsi="Tahoma" w:cs="Tahoma"/>
              </w:rPr>
            </w:pPr>
          </w:p>
        </w:tc>
        <w:tc>
          <w:tcPr>
            <w:tcW w:w="1400" w:type="dxa"/>
          </w:tcPr>
          <w:p w14:paraId="102E7C3C" w14:textId="77777777" w:rsidR="00873A0E" w:rsidRPr="00197F1C" w:rsidRDefault="00873A0E" w:rsidP="00713034">
            <w:pPr>
              <w:rPr>
                <w:rFonts w:ascii="Tahoma" w:hAnsi="Tahoma" w:cs="Tahoma"/>
              </w:rPr>
            </w:pPr>
            <w:r w:rsidRPr="00197F1C">
              <w:rPr>
                <w:rFonts w:ascii="Tahoma" w:hAnsi="Tahoma" w:cs="Tahoma"/>
              </w:rPr>
              <w:t>ErC50</w:t>
            </w:r>
          </w:p>
        </w:tc>
        <w:tc>
          <w:tcPr>
            <w:tcW w:w="7512" w:type="dxa"/>
          </w:tcPr>
          <w:p w14:paraId="6260B242" w14:textId="77777777" w:rsidR="00873A0E" w:rsidRPr="00197F1C" w:rsidRDefault="00873A0E" w:rsidP="00713034">
            <w:pPr>
              <w:rPr>
                <w:rFonts w:ascii="Tahoma" w:hAnsi="Tahoma" w:cs="Tahoma"/>
              </w:rPr>
            </w:pPr>
            <w:proofErr w:type="spellStart"/>
            <w:r w:rsidRPr="00197F1C">
              <w:rPr>
                <w:rFonts w:ascii="Tahoma" w:hAnsi="Tahoma" w:cs="Tahoma"/>
              </w:rPr>
              <w:t>Ecx</w:t>
            </w:r>
            <w:proofErr w:type="spellEnd"/>
            <w:r w:rsidRPr="00197F1C">
              <w:rPr>
                <w:rFonts w:ascii="Tahoma" w:hAnsi="Tahoma" w:cs="Tahoma"/>
              </w:rPr>
              <w:t xml:space="preserve"> a szaporodási sebesség gátlására vonatkoztatva.</w:t>
            </w:r>
          </w:p>
        </w:tc>
      </w:tr>
      <w:tr w:rsidR="00873A0E" w:rsidRPr="003A6B8C" w14:paraId="54C62B90" w14:textId="77777777" w:rsidTr="00713034">
        <w:trPr>
          <w:cantSplit/>
        </w:trPr>
        <w:tc>
          <w:tcPr>
            <w:tcW w:w="160" w:type="dxa"/>
          </w:tcPr>
          <w:p w14:paraId="425108E8" w14:textId="77777777" w:rsidR="00873A0E" w:rsidRPr="00197F1C" w:rsidRDefault="00873A0E" w:rsidP="00713034">
            <w:pPr>
              <w:keepNext/>
              <w:ind w:right="69"/>
              <w:jc w:val="both"/>
              <w:outlineLvl w:val="5"/>
              <w:rPr>
                <w:rFonts w:ascii="Tahoma" w:hAnsi="Tahoma" w:cs="Tahoma"/>
              </w:rPr>
            </w:pPr>
          </w:p>
        </w:tc>
        <w:tc>
          <w:tcPr>
            <w:tcW w:w="1400" w:type="dxa"/>
          </w:tcPr>
          <w:p w14:paraId="39CF9029" w14:textId="77777777" w:rsidR="00873A0E" w:rsidRPr="00197F1C" w:rsidRDefault="00873A0E" w:rsidP="00713034">
            <w:pPr>
              <w:rPr>
                <w:rFonts w:ascii="Tahoma" w:hAnsi="Tahoma" w:cs="Tahoma"/>
              </w:rPr>
            </w:pPr>
            <w:proofErr w:type="spellStart"/>
            <w:r w:rsidRPr="00197F1C">
              <w:rPr>
                <w:rFonts w:ascii="Tahoma" w:hAnsi="Tahoma" w:cs="Tahoma"/>
              </w:rPr>
              <w:t>Edx</w:t>
            </w:r>
            <w:proofErr w:type="spellEnd"/>
          </w:p>
        </w:tc>
        <w:tc>
          <w:tcPr>
            <w:tcW w:w="7512" w:type="dxa"/>
          </w:tcPr>
          <w:p w14:paraId="6ADA539A"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Effective</w:t>
            </w:r>
            <w:proofErr w:type="spellEnd"/>
            <w:r w:rsidRPr="00197F1C">
              <w:rPr>
                <w:rFonts w:ascii="Tahoma" w:hAnsi="Tahoma" w:cs="Tahoma"/>
              </w:rPr>
              <w:t xml:space="preserve"> </w:t>
            </w:r>
            <w:proofErr w:type="spellStart"/>
            <w:r w:rsidRPr="00197F1C">
              <w:rPr>
                <w:rFonts w:ascii="Tahoma" w:hAnsi="Tahoma" w:cs="Tahoma"/>
              </w:rPr>
              <w:t>Dose</w:t>
            </w:r>
            <w:proofErr w:type="spellEnd"/>
            <w:r w:rsidRPr="00197F1C">
              <w:rPr>
                <w:rFonts w:ascii="Tahoma" w:hAnsi="Tahoma" w:cs="Tahoma"/>
              </w:rPr>
              <w:t xml:space="preserve"> x%) Hatásos dózis 10%. Az </w:t>
            </w:r>
            <w:proofErr w:type="spellStart"/>
            <w:r w:rsidRPr="00197F1C">
              <w:rPr>
                <w:rFonts w:ascii="Tahoma" w:hAnsi="Tahoma" w:cs="Tahoma"/>
              </w:rPr>
              <w:t>Edx</w:t>
            </w:r>
            <w:proofErr w:type="spellEnd"/>
            <w:r w:rsidRPr="00197F1C">
              <w:rPr>
                <w:rFonts w:ascii="Tahoma" w:hAnsi="Tahoma" w:cs="Tahoma"/>
              </w:rPr>
              <w:t xml:space="preserve"> a vizsgált anyag azon dózisa, amely meghatározott időintervallum alatt 10%-kal növeli egy válasz előfordulását.</w:t>
            </w:r>
          </w:p>
        </w:tc>
      </w:tr>
      <w:tr w:rsidR="00873A0E" w:rsidRPr="003A6B8C" w14:paraId="4054362C" w14:textId="77777777" w:rsidTr="00713034">
        <w:trPr>
          <w:cantSplit/>
        </w:trPr>
        <w:tc>
          <w:tcPr>
            <w:tcW w:w="160" w:type="dxa"/>
          </w:tcPr>
          <w:p w14:paraId="51820D73" w14:textId="77777777" w:rsidR="00873A0E" w:rsidRPr="00197F1C" w:rsidRDefault="00873A0E" w:rsidP="00713034">
            <w:pPr>
              <w:keepNext/>
              <w:ind w:right="69"/>
              <w:jc w:val="both"/>
              <w:outlineLvl w:val="5"/>
              <w:rPr>
                <w:rFonts w:ascii="Tahoma" w:hAnsi="Tahoma" w:cs="Tahoma"/>
              </w:rPr>
            </w:pPr>
          </w:p>
        </w:tc>
        <w:tc>
          <w:tcPr>
            <w:tcW w:w="1400" w:type="dxa"/>
          </w:tcPr>
          <w:p w14:paraId="054AE254" w14:textId="77777777" w:rsidR="00873A0E" w:rsidRPr="00197F1C" w:rsidRDefault="00873A0E" w:rsidP="00713034">
            <w:pPr>
              <w:rPr>
                <w:rFonts w:ascii="Tahoma" w:hAnsi="Tahoma" w:cs="Tahoma"/>
              </w:rPr>
            </w:pPr>
            <w:r w:rsidRPr="00197F1C">
              <w:rPr>
                <w:rFonts w:ascii="Tahoma" w:hAnsi="Tahoma" w:cs="Tahoma"/>
              </w:rPr>
              <w:t>EK</w:t>
            </w:r>
          </w:p>
        </w:tc>
        <w:tc>
          <w:tcPr>
            <w:tcW w:w="7512" w:type="dxa"/>
          </w:tcPr>
          <w:p w14:paraId="24D9530F" w14:textId="77777777" w:rsidR="00873A0E" w:rsidRPr="00197F1C" w:rsidRDefault="00873A0E" w:rsidP="00713034">
            <w:pPr>
              <w:rPr>
                <w:rFonts w:ascii="Tahoma" w:hAnsi="Tahoma" w:cs="Tahoma"/>
              </w:rPr>
            </w:pPr>
            <w:r w:rsidRPr="00197F1C">
              <w:rPr>
                <w:rFonts w:ascii="Tahoma" w:hAnsi="Tahoma" w:cs="Tahoma"/>
              </w:rPr>
              <w:t>Európai Közösség</w:t>
            </w:r>
          </w:p>
        </w:tc>
      </w:tr>
      <w:tr w:rsidR="00873A0E" w:rsidRPr="003A6B8C" w14:paraId="2A6EBE0A" w14:textId="77777777" w:rsidTr="00713034">
        <w:trPr>
          <w:cantSplit/>
        </w:trPr>
        <w:tc>
          <w:tcPr>
            <w:tcW w:w="160" w:type="dxa"/>
          </w:tcPr>
          <w:p w14:paraId="79AF1A03" w14:textId="77777777" w:rsidR="00873A0E" w:rsidRPr="00197F1C" w:rsidRDefault="00873A0E" w:rsidP="00713034">
            <w:pPr>
              <w:keepNext/>
              <w:ind w:right="69"/>
              <w:jc w:val="both"/>
              <w:outlineLvl w:val="5"/>
              <w:rPr>
                <w:rFonts w:ascii="Tahoma" w:hAnsi="Tahoma" w:cs="Tahoma"/>
              </w:rPr>
            </w:pPr>
          </w:p>
        </w:tc>
        <w:tc>
          <w:tcPr>
            <w:tcW w:w="1400" w:type="dxa"/>
          </w:tcPr>
          <w:p w14:paraId="4D85D1BC" w14:textId="77777777" w:rsidR="00873A0E" w:rsidRPr="00197F1C" w:rsidRDefault="00873A0E" w:rsidP="00713034">
            <w:pPr>
              <w:rPr>
                <w:rFonts w:ascii="Tahoma" w:hAnsi="Tahoma" w:cs="Tahoma"/>
              </w:rPr>
            </w:pPr>
            <w:r w:rsidRPr="00197F1C">
              <w:rPr>
                <w:rFonts w:ascii="Tahoma" w:hAnsi="Tahoma" w:cs="Tahoma"/>
              </w:rPr>
              <w:t>EU szám</w:t>
            </w:r>
          </w:p>
        </w:tc>
        <w:tc>
          <w:tcPr>
            <w:tcW w:w="7512" w:type="dxa"/>
          </w:tcPr>
          <w:p w14:paraId="21CC01D3" w14:textId="77777777" w:rsidR="00873A0E" w:rsidRPr="00197F1C" w:rsidRDefault="00873A0E" w:rsidP="00713034">
            <w:pPr>
              <w:rPr>
                <w:rFonts w:ascii="Tahoma" w:hAnsi="Tahoma" w:cs="Tahoma"/>
              </w:rPr>
            </w:pPr>
            <w:r w:rsidRPr="00197F1C">
              <w:rPr>
                <w:rFonts w:ascii="Tahoma" w:hAnsi="Tahoma" w:cs="Tahoma"/>
              </w:rPr>
              <w:t>A vegyi anyagok korábbi uniós szabályozási keretéből származó három európai anyagjegyzéket, az EINECS-t, az ELINCS-t és a NLP-jegyzéket együttesen EU-jegyzéknek nevezik.</w:t>
            </w:r>
          </w:p>
        </w:tc>
      </w:tr>
      <w:tr w:rsidR="00873A0E" w:rsidRPr="00197F1C" w14:paraId="00CEFA13" w14:textId="77777777" w:rsidTr="00713034">
        <w:trPr>
          <w:cantSplit/>
        </w:trPr>
        <w:tc>
          <w:tcPr>
            <w:tcW w:w="160" w:type="dxa"/>
          </w:tcPr>
          <w:p w14:paraId="757D5CEC" w14:textId="77777777" w:rsidR="00873A0E" w:rsidRPr="00197F1C" w:rsidRDefault="00873A0E" w:rsidP="00713034">
            <w:pPr>
              <w:keepNext/>
              <w:ind w:right="69"/>
              <w:jc w:val="both"/>
              <w:outlineLvl w:val="5"/>
              <w:rPr>
                <w:rFonts w:ascii="Tahoma" w:hAnsi="Tahoma" w:cs="Tahoma"/>
              </w:rPr>
            </w:pPr>
          </w:p>
        </w:tc>
        <w:tc>
          <w:tcPr>
            <w:tcW w:w="1400" w:type="dxa"/>
          </w:tcPr>
          <w:p w14:paraId="6562BB06" w14:textId="77777777" w:rsidR="00873A0E" w:rsidRPr="00197F1C" w:rsidRDefault="00873A0E" w:rsidP="00713034">
            <w:pPr>
              <w:rPr>
                <w:rFonts w:ascii="Tahoma" w:hAnsi="Tahoma" w:cs="Tahoma"/>
              </w:rPr>
            </w:pPr>
            <w:r w:rsidRPr="00197F1C">
              <w:rPr>
                <w:rFonts w:ascii="Tahoma" w:hAnsi="Tahoma" w:cs="Tahoma"/>
              </w:rPr>
              <w:t>ELINCS</w:t>
            </w:r>
          </w:p>
        </w:tc>
        <w:tc>
          <w:tcPr>
            <w:tcW w:w="7512" w:type="dxa"/>
          </w:tcPr>
          <w:p w14:paraId="17ADC799" w14:textId="77777777" w:rsidR="00873A0E" w:rsidRPr="00197F1C" w:rsidRDefault="00873A0E" w:rsidP="00713034">
            <w:pPr>
              <w:rPr>
                <w:rFonts w:ascii="Tahoma" w:hAnsi="Tahoma" w:cs="Tahoma"/>
              </w:rPr>
            </w:pPr>
            <w:r w:rsidRPr="00197F1C">
              <w:rPr>
                <w:rFonts w:ascii="Tahoma" w:hAnsi="Tahoma" w:cs="Tahoma"/>
              </w:rPr>
              <w:t xml:space="preserve">(European List of </w:t>
            </w:r>
            <w:proofErr w:type="spellStart"/>
            <w:r w:rsidRPr="00197F1C">
              <w:rPr>
                <w:rFonts w:ascii="Tahoma" w:hAnsi="Tahoma" w:cs="Tahoma"/>
              </w:rPr>
              <w:t>Notified</w:t>
            </w:r>
            <w:proofErr w:type="spellEnd"/>
            <w:r w:rsidRPr="00197F1C">
              <w:rPr>
                <w:rFonts w:ascii="Tahoma" w:hAnsi="Tahoma" w:cs="Tahoma"/>
              </w:rPr>
              <w:t xml:space="preserve"> </w:t>
            </w:r>
            <w:proofErr w:type="spellStart"/>
            <w:r w:rsidRPr="00197F1C">
              <w:rPr>
                <w:rFonts w:ascii="Tahoma" w:hAnsi="Tahoma" w:cs="Tahoma"/>
              </w:rPr>
              <w:t>Chemical</w:t>
            </w:r>
            <w:proofErr w:type="spellEnd"/>
            <w:r w:rsidRPr="00197F1C">
              <w:rPr>
                <w:rFonts w:ascii="Tahoma" w:hAnsi="Tahoma" w:cs="Tahoma"/>
              </w:rPr>
              <w:t xml:space="preserve"> </w:t>
            </w:r>
            <w:proofErr w:type="spellStart"/>
            <w:r w:rsidRPr="00197F1C">
              <w:rPr>
                <w:rFonts w:ascii="Tahoma" w:hAnsi="Tahoma" w:cs="Tahoma"/>
              </w:rPr>
              <w:t>Substances</w:t>
            </w:r>
            <w:proofErr w:type="spellEnd"/>
            <w:r w:rsidRPr="00197F1C">
              <w:rPr>
                <w:rFonts w:ascii="Tahoma" w:hAnsi="Tahoma" w:cs="Tahoma"/>
              </w:rPr>
              <w:t>) Törzskönyvezett Vegyi Anyagok Európai Jegyzéke</w:t>
            </w:r>
          </w:p>
        </w:tc>
      </w:tr>
      <w:tr w:rsidR="00873A0E" w:rsidRPr="00197F1C" w14:paraId="54D39E18" w14:textId="77777777" w:rsidTr="00713034">
        <w:trPr>
          <w:cantSplit/>
        </w:trPr>
        <w:tc>
          <w:tcPr>
            <w:tcW w:w="160" w:type="dxa"/>
          </w:tcPr>
          <w:p w14:paraId="1F5C54F0" w14:textId="77777777" w:rsidR="00873A0E" w:rsidRPr="00197F1C" w:rsidRDefault="00873A0E" w:rsidP="00713034">
            <w:pPr>
              <w:keepNext/>
              <w:ind w:right="69"/>
              <w:jc w:val="both"/>
              <w:outlineLvl w:val="5"/>
              <w:rPr>
                <w:rFonts w:ascii="Tahoma" w:hAnsi="Tahoma" w:cs="Tahoma"/>
              </w:rPr>
            </w:pPr>
          </w:p>
        </w:tc>
        <w:tc>
          <w:tcPr>
            <w:tcW w:w="1400" w:type="dxa"/>
          </w:tcPr>
          <w:p w14:paraId="34335135" w14:textId="77777777" w:rsidR="00873A0E" w:rsidRPr="00197F1C" w:rsidRDefault="00873A0E" w:rsidP="00713034">
            <w:pPr>
              <w:rPr>
                <w:rFonts w:ascii="Tahoma" w:hAnsi="Tahoma" w:cs="Tahoma"/>
              </w:rPr>
            </w:pPr>
            <w:r w:rsidRPr="00197F1C">
              <w:rPr>
                <w:rFonts w:ascii="Tahoma" w:hAnsi="Tahoma" w:cs="Tahoma"/>
              </w:rPr>
              <w:t>ES</w:t>
            </w:r>
          </w:p>
        </w:tc>
        <w:tc>
          <w:tcPr>
            <w:tcW w:w="7512" w:type="dxa"/>
          </w:tcPr>
          <w:p w14:paraId="2FBF3150"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Exposure</w:t>
            </w:r>
            <w:proofErr w:type="spellEnd"/>
            <w:r w:rsidRPr="00197F1C">
              <w:rPr>
                <w:rFonts w:ascii="Tahoma" w:hAnsi="Tahoma" w:cs="Tahoma"/>
              </w:rPr>
              <w:t xml:space="preserve"> </w:t>
            </w:r>
            <w:proofErr w:type="spellStart"/>
            <w:r w:rsidRPr="00197F1C">
              <w:rPr>
                <w:rFonts w:ascii="Tahoma" w:hAnsi="Tahoma" w:cs="Tahoma"/>
              </w:rPr>
              <w:t>Scenario</w:t>
            </w:r>
            <w:proofErr w:type="spellEnd"/>
            <w:r w:rsidRPr="00197F1C">
              <w:rPr>
                <w:rFonts w:ascii="Tahoma" w:hAnsi="Tahoma" w:cs="Tahoma"/>
              </w:rPr>
              <w:t>) Expozíciós forgatókönyv</w:t>
            </w:r>
          </w:p>
        </w:tc>
      </w:tr>
      <w:tr w:rsidR="00873A0E" w:rsidRPr="00197F1C" w14:paraId="73080631" w14:textId="77777777" w:rsidTr="00873A0E">
        <w:trPr>
          <w:cantSplit/>
        </w:trPr>
        <w:tc>
          <w:tcPr>
            <w:tcW w:w="160" w:type="dxa"/>
          </w:tcPr>
          <w:p w14:paraId="1BF3BA83" w14:textId="77777777" w:rsidR="00873A0E" w:rsidRPr="00197F1C" w:rsidRDefault="00873A0E" w:rsidP="00713034">
            <w:pPr>
              <w:keepNext/>
              <w:ind w:right="69"/>
              <w:jc w:val="both"/>
              <w:outlineLvl w:val="5"/>
              <w:rPr>
                <w:rFonts w:ascii="Tahoma" w:hAnsi="Tahoma" w:cs="Tahoma"/>
              </w:rPr>
            </w:pPr>
          </w:p>
        </w:tc>
        <w:tc>
          <w:tcPr>
            <w:tcW w:w="1400" w:type="dxa"/>
          </w:tcPr>
          <w:p w14:paraId="7046EF4E" w14:textId="77777777" w:rsidR="00873A0E" w:rsidRPr="00197F1C" w:rsidRDefault="00873A0E" w:rsidP="00713034">
            <w:pPr>
              <w:rPr>
                <w:rFonts w:ascii="Tahoma" w:hAnsi="Tahoma" w:cs="Tahoma"/>
              </w:rPr>
            </w:pPr>
            <w:r w:rsidRPr="00197F1C">
              <w:rPr>
                <w:rFonts w:ascii="Tahoma" w:hAnsi="Tahoma" w:cs="Tahoma"/>
              </w:rPr>
              <w:t>IARC</w:t>
            </w:r>
          </w:p>
        </w:tc>
        <w:tc>
          <w:tcPr>
            <w:tcW w:w="7512" w:type="dxa"/>
          </w:tcPr>
          <w:p w14:paraId="6C577A9F" w14:textId="77777777" w:rsidR="00873A0E" w:rsidRPr="00197F1C" w:rsidRDefault="00873A0E" w:rsidP="00713034">
            <w:pPr>
              <w:rPr>
                <w:rFonts w:ascii="Tahoma" w:hAnsi="Tahoma" w:cs="Tahoma"/>
              </w:rPr>
            </w:pPr>
            <w:r w:rsidRPr="00197F1C">
              <w:rPr>
                <w:rFonts w:ascii="Tahoma" w:hAnsi="Tahoma" w:cs="Tahoma"/>
              </w:rPr>
              <w:t xml:space="preserve">(International </w:t>
            </w:r>
            <w:proofErr w:type="spellStart"/>
            <w:r w:rsidRPr="00197F1C">
              <w:rPr>
                <w:rFonts w:ascii="Tahoma" w:hAnsi="Tahoma" w:cs="Tahoma"/>
              </w:rPr>
              <w:t>Agency</w:t>
            </w:r>
            <w:proofErr w:type="spellEnd"/>
            <w:r w:rsidRPr="00197F1C">
              <w:rPr>
                <w:rFonts w:ascii="Tahoma" w:hAnsi="Tahoma" w:cs="Tahoma"/>
              </w:rPr>
              <w:t xml:space="preserve"> </w:t>
            </w:r>
            <w:proofErr w:type="spellStart"/>
            <w:r w:rsidRPr="00197F1C">
              <w:rPr>
                <w:rFonts w:ascii="Tahoma" w:hAnsi="Tahoma" w:cs="Tahoma"/>
              </w:rPr>
              <w:t>for</w:t>
            </w:r>
            <w:proofErr w:type="spellEnd"/>
            <w:r w:rsidRPr="00197F1C">
              <w:rPr>
                <w:rFonts w:ascii="Tahoma" w:hAnsi="Tahoma" w:cs="Tahoma"/>
              </w:rPr>
              <w:t xml:space="preserve"> Research </w:t>
            </w:r>
            <w:proofErr w:type="spellStart"/>
            <w:r w:rsidRPr="00197F1C">
              <w:rPr>
                <w:rFonts w:ascii="Tahoma" w:hAnsi="Tahoma" w:cs="Tahoma"/>
              </w:rPr>
              <w:t>on</w:t>
            </w:r>
            <w:proofErr w:type="spellEnd"/>
            <w:r w:rsidRPr="00197F1C">
              <w:rPr>
                <w:rFonts w:ascii="Tahoma" w:hAnsi="Tahoma" w:cs="Tahoma"/>
              </w:rPr>
              <w:t xml:space="preserve"> </w:t>
            </w:r>
            <w:proofErr w:type="spellStart"/>
            <w:r w:rsidRPr="00197F1C">
              <w:rPr>
                <w:rFonts w:ascii="Tahoma" w:hAnsi="Tahoma" w:cs="Tahoma"/>
              </w:rPr>
              <w:t>Cancer</w:t>
            </w:r>
            <w:proofErr w:type="spellEnd"/>
            <w:r w:rsidRPr="00197F1C">
              <w:rPr>
                <w:rFonts w:ascii="Tahoma" w:hAnsi="Tahoma" w:cs="Tahoma"/>
              </w:rPr>
              <w:t>) Nemzetközi Rákkutató Ügynökség</w:t>
            </w:r>
          </w:p>
        </w:tc>
      </w:tr>
      <w:tr w:rsidR="00873A0E" w:rsidRPr="00197F1C" w14:paraId="2ACFB3FE" w14:textId="77777777" w:rsidTr="00873A0E">
        <w:trPr>
          <w:cantSplit/>
        </w:trPr>
        <w:tc>
          <w:tcPr>
            <w:tcW w:w="160" w:type="dxa"/>
          </w:tcPr>
          <w:p w14:paraId="15E27D50" w14:textId="77777777" w:rsidR="00873A0E" w:rsidRPr="00197F1C" w:rsidRDefault="00873A0E" w:rsidP="00713034">
            <w:pPr>
              <w:keepNext/>
              <w:ind w:right="69"/>
              <w:jc w:val="both"/>
              <w:outlineLvl w:val="5"/>
              <w:rPr>
                <w:rFonts w:ascii="Tahoma" w:hAnsi="Tahoma" w:cs="Tahoma"/>
              </w:rPr>
            </w:pPr>
          </w:p>
        </w:tc>
        <w:tc>
          <w:tcPr>
            <w:tcW w:w="1400" w:type="dxa"/>
          </w:tcPr>
          <w:p w14:paraId="2CEE351D" w14:textId="77777777" w:rsidR="00873A0E" w:rsidRPr="00197F1C" w:rsidRDefault="00873A0E" w:rsidP="00713034">
            <w:pPr>
              <w:rPr>
                <w:rFonts w:ascii="Tahoma" w:hAnsi="Tahoma" w:cs="Tahoma"/>
              </w:rPr>
            </w:pPr>
            <w:r w:rsidRPr="00197F1C">
              <w:rPr>
                <w:rFonts w:ascii="Tahoma" w:hAnsi="Tahoma" w:cs="Tahoma"/>
              </w:rPr>
              <w:t>IATA</w:t>
            </w:r>
          </w:p>
        </w:tc>
        <w:tc>
          <w:tcPr>
            <w:tcW w:w="7512" w:type="dxa"/>
          </w:tcPr>
          <w:p w14:paraId="49786536" w14:textId="77777777" w:rsidR="00873A0E" w:rsidRPr="00197F1C" w:rsidRDefault="00873A0E" w:rsidP="00713034">
            <w:pPr>
              <w:rPr>
                <w:rFonts w:ascii="Tahoma" w:hAnsi="Tahoma" w:cs="Tahoma"/>
              </w:rPr>
            </w:pPr>
            <w:r w:rsidRPr="00197F1C">
              <w:rPr>
                <w:rFonts w:ascii="Tahoma" w:hAnsi="Tahoma" w:cs="Tahoma"/>
              </w:rPr>
              <w:t xml:space="preserve">(International Air </w:t>
            </w:r>
            <w:proofErr w:type="spellStart"/>
            <w:r w:rsidRPr="00197F1C">
              <w:rPr>
                <w:rFonts w:ascii="Tahoma" w:hAnsi="Tahoma" w:cs="Tahoma"/>
              </w:rPr>
              <w:t>Transport</w:t>
            </w:r>
            <w:proofErr w:type="spellEnd"/>
            <w:r w:rsidRPr="00197F1C">
              <w:rPr>
                <w:rFonts w:ascii="Tahoma" w:hAnsi="Tahoma" w:cs="Tahoma"/>
              </w:rPr>
              <w:t xml:space="preserve"> </w:t>
            </w:r>
            <w:proofErr w:type="spellStart"/>
            <w:r w:rsidRPr="00197F1C">
              <w:rPr>
                <w:rFonts w:ascii="Tahoma" w:hAnsi="Tahoma" w:cs="Tahoma"/>
              </w:rPr>
              <w:t>Association</w:t>
            </w:r>
            <w:proofErr w:type="spellEnd"/>
            <w:r w:rsidRPr="00197F1C">
              <w:rPr>
                <w:rFonts w:ascii="Tahoma" w:hAnsi="Tahoma" w:cs="Tahoma"/>
              </w:rPr>
              <w:t>) Nemzetközi Légi Szállítási Szövetség</w:t>
            </w:r>
          </w:p>
        </w:tc>
      </w:tr>
      <w:tr w:rsidR="00873A0E" w:rsidRPr="00197F1C" w14:paraId="2E5CBF6F" w14:textId="77777777" w:rsidTr="00873A0E">
        <w:trPr>
          <w:cantSplit/>
        </w:trPr>
        <w:tc>
          <w:tcPr>
            <w:tcW w:w="160" w:type="dxa"/>
          </w:tcPr>
          <w:p w14:paraId="7D38D5E9" w14:textId="77777777" w:rsidR="00873A0E" w:rsidRPr="00197F1C" w:rsidRDefault="00873A0E" w:rsidP="00713034">
            <w:pPr>
              <w:keepNext/>
              <w:ind w:right="69"/>
              <w:jc w:val="both"/>
              <w:outlineLvl w:val="5"/>
              <w:rPr>
                <w:rFonts w:ascii="Tahoma" w:hAnsi="Tahoma" w:cs="Tahoma"/>
              </w:rPr>
            </w:pPr>
          </w:p>
        </w:tc>
        <w:tc>
          <w:tcPr>
            <w:tcW w:w="1400" w:type="dxa"/>
          </w:tcPr>
          <w:p w14:paraId="08734628" w14:textId="77777777" w:rsidR="00873A0E" w:rsidRPr="00197F1C" w:rsidRDefault="00873A0E" w:rsidP="00713034">
            <w:pPr>
              <w:rPr>
                <w:rFonts w:ascii="Tahoma" w:hAnsi="Tahoma" w:cs="Tahoma"/>
              </w:rPr>
            </w:pPr>
            <w:r w:rsidRPr="00197F1C">
              <w:rPr>
                <w:rFonts w:ascii="Tahoma" w:hAnsi="Tahoma" w:cs="Tahoma"/>
              </w:rPr>
              <w:t>IMDG</w:t>
            </w:r>
          </w:p>
        </w:tc>
        <w:tc>
          <w:tcPr>
            <w:tcW w:w="7512" w:type="dxa"/>
          </w:tcPr>
          <w:p w14:paraId="49571F68" w14:textId="77777777" w:rsidR="00873A0E" w:rsidRPr="00197F1C" w:rsidRDefault="00873A0E" w:rsidP="00713034">
            <w:pPr>
              <w:rPr>
                <w:rFonts w:ascii="Tahoma" w:hAnsi="Tahoma" w:cs="Tahoma"/>
              </w:rPr>
            </w:pPr>
            <w:r w:rsidRPr="00197F1C">
              <w:rPr>
                <w:rFonts w:ascii="Tahoma" w:hAnsi="Tahoma" w:cs="Tahoma"/>
              </w:rPr>
              <w:t xml:space="preserve">(International </w:t>
            </w:r>
            <w:proofErr w:type="spellStart"/>
            <w:r w:rsidRPr="00197F1C">
              <w:rPr>
                <w:rFonts w:ascii="Tahoma" w:hAnsi="Tahoma" w:cs="Tahoma"/>
              </w:rPr>
              <w:t>Maritime</w:t>
            </w:r>
            <w:proofErr w:type="spellEnd"/>
            <w:r w:rsidRPr="00197F1C">
              <w:rPr>
                <w:rFonts w:ascii="Tahoma" w:hAnsi="Tahoma" w:cs="Tahoma"/>
              </w:rPr>
              <w:t xml:space="preserve"> </w:t>
            </w:r>
            <w:proofErr w:type="spellStart"/>
            <w:r w:rsidRPr="00197F1C">
              <w:rPr>
                <w:rFonts w:ascii="Tahoma" w:hAnsi="Tahoma" w:cs="Tahoma"/>
              </w:rPr>
              <w:t>Dangerous</w:t>
            </w:r>
            <w:proofErr w:type="spellEnd"/>
            <w:r w:rsidRPr="00197F1C">
              <w:rPr>
                <w:rFonts w:ascii="Tahoma" w:hAnsi="Tahoma" w:cs="Tahoma"/>
              </w:rPr>
              <w:t xml:space="preserve"> </w:t>
            </w:r>
            <w:proofErr w:type="spellStart"/>
            <w:r w:rsidRPr="00197F1C">
              <w:rPr>
                <w:rFonts w:ascii="Tahoma" w:hAnsi="Tahoma" w:cs="Tahoma"/>
              </w:rPr>
              <w:t>Goods</w:t>
            </w:r>
            <w:proofErr w:type="spellEnd"/>
            <w:r w:rsidRPr="00197F1C">
              <w:rPr>
                <w:rFonts w:ascii="Tahoma" w:hAnsi="Tahoma" w:cs="Tahoma"/>
              </w:rPr>
              <w:t>) Nemzetközi Szabályzat Veszélyes Áruk Tengeri Fuvarozásáról</w:t>
            </w:r>
          </w:p>
        </w:tc>
      </w:tr>
      <w:tr w:rsidR="00873A0E" w:rsidRPr="00197F1C" w14:paraId="3EAFF79B" w14:textId="77777777" w:rsidTr="00873A0E">
        <w:trPr>
          <w:cantSplit/>
        </w:trPr>
        <w:tc>
          <w:tcPr>
            <w:tcW w:w="160" w:type="dxa"/>
          </w:tcPr>
          <w:p w14:paraId="3728D952" w14:textId="77777777" w:rsidR="00873A0E" w:rsidRPr="00197F1C" w:rsidRDefault="00873A0E" w:rsidP="00713034">
            <w:pPr>
              <w:keepNext/>
              <w:ind w:right="69"/>
              <w:jc w:val="both"/>
              <w:outlineLvl w:val="5"/>
              <w:rPr>
                <w:rFonts w:ascii="Tahoma" w:hAnsi="Tahoma" w:cs="Tahoma"/>
              </w:rPr>
            </w:pPr>
          </w:p>
        </w:tc>
        <w:tc>
          <w:tcPr>
            <w:tcW w:w="1400" w:type="dxa"/>
          </w:tcPr>
          <w:p w14:paraId="3525EA05" w14:textId="77777777" w:rsidR="00873A0E" w:rsidRPr="00197F1C" w:rsidRDefault="00873A0E" w:rsidP="00713034">
            <w:pPr>
              <w:rPr>
                <w:rFonts w:ascii="Tahoma" w:hAnsi="Tahoma" w:cs="Tahoma"/>
              </w:rPr>
            </w:pPr>
            <w:r w:rsidRPr="00197F1C">
              <w:rPr>
                <w:rFonts w:ascii="Tahoma" w:hAnsi="Tahoma" w:cs="Tahoma"/>
              </w:rPr>
              <w:t>KOI</w:t>
            </w:r>
          </w:p>
        </w:tc>
        <w:tc>
          <w:tcPr>
            <w:tcW w:w="7512" w:type="dxa"/>
          </w:tcPr>
          <w:p w14:paraId="0A8F8362" w14:textId="77777777" w:rsidR="00873A0E" w:rsidRPr="00197F1C" w:rsidRDefault="00873A0E" w:rsidP="00713034">
            <w:pPr>
              <w:rPr>
                <w:rFonts w:ascii="Tahoma" w:hAnsi="Tahoma" w:cs="Tahoma"/>
              </w:rPr>
            </w:pPr>
            <w:r w:rsidRPr="00197F1C">
              <w:rPr>
                <w:rFonts w:ascii="Tahoma" w:hAnsi="Tahoma" w:cs="Tahoma"/>
              </w:rPr>
              <w:t>Kémiai oxigénigény. A vízben levő szerves és szervetlen anyagok kémiai lebontásához szükséges oxigénmennyiség.</w:t>
            </w:r>
          </w:p>
        </w:tc>
      </w:tr>
      <w:tr w:rsidR="00873A0E" w:rsidRPr="00197F1C" w14:paraId="6D61C1D9" w14:textId="77777777" w:rsidTr="00873A0E">
        <w:trPr>
          <w:cantSplit/>
        </w:trPr>
        <w:tc>
          <w:tcPr>
            <w:tcW w:w="160" w:type="dxa"/>
          </w:tcPr>
          <w:p w14:paraId="7FBAC734" w14:textId="77777777" w:rsidR="00873A0E" w:rsidRPr="00197F1C" w:rsidRDefault="00873A0E" w:rsidP="00713034">
            <w:pPr>
              <w:keepNext/>
              <w:ind w:right="69"/>
              <w:jc w:val="both"/>
              <w:outlineLvl w:val="5"/>
              <w:rPr>
                <w:rFonts w:ascii="Tahoma" w:hAnsi="Tahoma" w:cs="Tahoma"/>
              </w:rPr>
            </w:pPr>
          </w:p>
        </w:tc>
        <w:tc>
          <w:tcPr>
            <w:tcW w:w="1400" w:type="dxa"/>
          </w:tcPr>
          <w:p w14:paraId="3B790430" w14:textId="77777777" w:rsidR="00873A0E" w:rsidRPr="00197F1C" w:rsidRDefault="00873A0E" w:rsidP="00713034">
            <w:pPr>
              <w:rPr>
                <w:rFonts w:ascii="Tahoma" w:hAnsi="Tahoma" w:cs="Tahoma"/>
              </w:rPr>
            </w:pPr>
            <w:proofErr w:type="spellStart"/>
            <w:r w:rsidRPr="00197F1C">
              <w:rPr>
                <w:rFonts w:ascii="Tahoma" w:hAnsi="Tahoma" w:cs="Tahoma"/>
              </w:rPr>
              <w:t>LCx</w:t>
            </w:r>
            <w:proofErr w:type="spellEnd"/>
          </w:p>
        </w:tc>
        <w:tc>
          <w:tcPr>
            <w:tcW w:w="7512" w:type="dxa"/>
          </w:tcPr>
          <w:p w14:paraId="2CA2674D"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Lethal</w:t>
            </w:r>
            <w:proofErr w:type="spellEnd"/>
            <w:r w:rsidRPr="00197F1C">
              <w:rPr>
                <w:rFonts w:ascii="Tahoma" w:hAnsi="Tahoma" w:cs="Tahoma"/>
              </w:rPr>
              <w:t xml:space="preserve"> Concentration x%) Halálos koncentráció x%</w:t>
            </w:r>
          </w:p>
        </w:tc>
      </w:tr>
      <w:tr w:rsidR="00873A0E" w:rsidRPr="00197F1C" w14:paraId="7CF8B590" w14:textId="77777777" w:rsidTr="00873A0E">
        <w:trPr>
          <w:cantSplit/>
        </w:trPr>
        <w:tc>
          <w:tcPr>
            <w:tcW w:w="160" w:type="dxa"/>
          </w:tcPr>
          <w:p w14:paraId="5A56899B" w14:textId="77777777" w:rsidR="00873A0E" w:rsidRPr="00197F1C" w:rsidRDefault="00873A0E" w:rsidP="00713034">
            <w:pPr>
              <w:keepNext/>
              <w:ind w:right="69"/>
              <w:jc w:val="both"/>
              <w:outlineLvl w:val="5"/>
              <w:rPr>
                <w:rFonts w:ascii="Tahoma" w:hAnsi="Tahoma" w:cs="Tahoma"/>
              </w:rPr>
            </w:pPr>
          </w:p>
        </w:tc>
        <w:tc>
          <w:tcPr>
            <w:tcW w:w="1400" w:type="dxa"/>
          </w:tcPr>
          <w:p w14:paraId="44E9EF2D" w14:textId="77777777" w:rsidR="00873A0E" w:rsidRPr="00197F1C" w:rsidRDefault="00873A0E" w:rsidP="00713034">
            <w:pPr>
              <w:rPr>
                <w:rFonts w:ascii="Tahoma" w:hAnsi="Tahoma" w:cs="Tahoma"/>
              </w:rPr>
            </w:pPr>
            <w:proofErr w:type="spellStart"/>
            <w:r w:rsidRPr="00197F1C">
              <w:rPr>
                <w:rFonts w:ascii="Tahoma" w:hAnsi="Tahoma" w:cs="Tahoma"/>
              </w:rPr>
              <w:t>LDx</w:t>
            </w:r>
            <w:proofErr w:type="spellEnd"/>
          </w:p>
        </w:tc>
        <w:tc>
          <w:tcPr>
            <w:tcW w:w="7512" w:type="dxa"/>
          </w:tcPr>
          <w:p w14:paraId="5D897274"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Lethal</w:t>
            </w:r>
            <w:proofErr w:type="spellEnd"/>
            <w:r w:rsidRPr="00197F1C">
              <w:rPr>
                <w:rFonts w:ascii="Tahoma" w:hAnsi="Tahoma" w:cs="Tahoma"/>
              </w:rPr>
              <w:t xml:space="preserve"> </w:t>
            </w:r>
            <w:proofErr w:type="spellStart"/>
            <w:r w:rsidRPr="00197F1C">
              <w:rPr>
                <w:rFonts w:ascii="Tahoma" w:hAnsi="Tahoma" w:cs="Tahoma"/>
              </w:rPr>
              <w:t>Dose</w:t>
            </w:r>
            <w:proofErr w:type="spellEnd"/>
            <w:r w:rsidRPr="00197F1C">
              <w:rPr>
                <w:rFonts w:ascii="Tahoma" w:hAnsi="Tahoma" w:cs="Tahoma"/>
              </w:rPr>
              <w:t xml:space="preserve"> x%) Halálos dózis x%</w:t>
            </w:r>
          </w:p>
        </w:tc>
      </w:tr>
      <w:tr w:rsidR="00873A0E" w:rsidRPr="00197F1C" w14:paraId="363A7E05" w14:textId="77777777" w:rsidTr="00873A0E">
        <w:trPr>
          <w:cantSplit/>
        </w:trPr>
        <w:tc>
          <w:tcPr>
            <w:tcW w:w="160" w:type="dxa"/>
          </w:tcPr>
          <w:p w14:paraId="6C5A44F4" w14:textId="77777777" w:rsidR="00873A0E" w:rsidRPr="00197F1C" w:rsidRDefault="00873A0E" w:rsidP="00713034">
            <w:pPr>
              <w:keepNext/>
              <w:ind w:right="69"/>
              <w:jc w:val="both"/>
              <w:outlineLvl w:val="5"/>
              <w:rPr>
                <w:rFonts w:ascii="Tahoma" w:hAnsi="Tahoma" w:cs="Tahoma"/>
              </w:rPr>
            </w:pPr>
          </w:p>
        </w:tc>
        <w:tc>
          <w:tcPr>
            <w:tcW w:w="1400" w:type="dxa"/>
          </w:tcPr>
          <w:p w14:paraId="5E14375B" w14:textId="77777777" w:rsidR="00873A0E" w:rsidRPr="00197F1C" w:rsidRDefault="00873A0E" w:rsidP="00713034">
            <w:pPr>
              <w:rPr>
                <w:rFonts w:ascii="Tahoma" w:hAnsi="Tahoma" w:cs="Tahoma"/>
              </w:rPr>
            </w:pPr>
            <w:r w:rsidRPr="00197F1C">
              <w:rPr>
                <w:rFonts w:ascii="Tahoma" w:hAnsi="Tahoma" w:cs="Tahoma"/>
              </w:rPr>
              <w:t>LOAEC</w:t>
            </w:r>
          </w:p>
        </w:tc>
        <w:tc>
          <w:tcPr>
            <w:tcW w:w="7512" w:type="dxa"/>
          </w:tcPr>
          <w:p w14:paraId="489C7B7E"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A megfigyelhető káros hatást okozó legalacsonyabb koncentráció.</w:t>
            </w:r>
          </w:p>
        </w:tc>
      </w:tr>
      <w:tr w:rsidR="00873A0E" w:rsidRPr="00197F1C" w14:paraId="75C46871" w14:textId="77777777" w:rsidTr="00873A0E">
        <w:trPr>
          <w:cantSplit/>
        </w:trPr>
        <w:tc>
          <w:tcPr>
            <w:tcW w:w="160" w:type="dxa"/>
          </w:tcPr>
          <w:p w14:paraId="7D015935" w14:textId="77777777" w:rsidR="00873A0E" w:rsidRPr="00197F1C" w:rsidRDefault="00873A0E" w:rsidP="00713034">
            <w:pPr>
              <w:keepNext/>
              <w:ind w:right="69"/>
              <w:jc w:val="both"/>
              <w:outlineLvl w:val="5"/>
              <w:rPr>
                <w:rFonts w:ascii="Tahoma" w:hAnsi="Tahoma" w:cs="Tahoma"/>
              </w:rPr>
            </w:pPr>
          </w:p>
        </w:tc>
        <w:tc>
          <w:tcPr>
            <w:tcW w:w="1400" w:type="dxa"/>
          </w:tcPr>
          <w:p w14:paraId="37C84CD3" w14:textId="77777777" w:rsidR="00873A0E" w:rsidRPr="00197F1C" w:rsidRDefault="00873A0E" w:rsidP="00713034">
            <w:pPr>
              <w:rPr>
                <w:rFonts w:ascii="Tahoma" w:hAnsi="Tahoma" w:cs="Tahoma"/>
              </w:rPr>
            </w:pPr>
            <w:r w:rsidRPr="00197F1C">
              <w:rPr>
                <w:rFonts w:ascii="Tahoma" w:hAnsi="Tahoma" w:cs="Tahoma"/>
              </w:rPr>
              <w:t>LOAEL</w:t>
            </w:r>
          </w:p>
        </w:tc>
        <w:tc>
          <w:tcPr>
            <w:tcW w:w="7512" w:type="dxa"/>
          </w:tcPr>
          <w:p w14:paraId="1A381D30"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A megfigyelhető káros hatást okozó legalacsonyabb szint.</w:t>
            </w:r>
          </w:p>
        </w:tc>
      </w:tr>
      <w:tr w:rsidR="00873A0E" w:rsidRPr="00197F1C" w14:paraId="7A9430B0" w14:textId="77777777" w:rsidTr="00873A0E">
        <w:trPr>
          <w:cantSplit/>
        </w:trPr>
        <w:tc>
          <w:tcPr>
            <w:tcW w:w="160" w:type="dxa"/>
          </w:tcPr>
          <w:p w14:paraId="0AE7A520" w14:textId="77777777" w:rsidR="00873A0E" w:rsidRPr="00197F1C" w:rsidRDefault="00873A0E" w:rsidP="00713034">
            <w:pPr>
              <w:keepNext/>
              <w:ind w:right="69"/>
              <w:jc w:val="both"/>
              <w:outlineLvl w:val="5"/>
              <w:rPr>
                <w:rFonts w:ascii="Tahoma" w:hAnsi="Tahoma" w:cs="Tahoma"/>
              </w:rPr>
            </w:pPr>
          </w:p>
        </w:tc>
        <w:tc>
          <w:tcPr>
            <w:tcW w:w="1400" w:type="dxa"/>
          </w:tcPr>
          <w:p w14:paraId="73B669A7" w14:textId="77777777" w:rsidR="00873A0E" w:rsidRPr="00197F1C" w:rsidRDefault="00873A0E" w:rsidP="00713034">
            <w:pPr>
              <w:rPr>
                <w:rFonts w:ascii="Tahoma" w:hAnsi="Tahoma" w:cs="Tahoma"/>
              </w:rPr>
            </w:pPr>
            <w:r w:rsidRPr="00197F1C">
              <w:rPr>
                <w:rFonts w:ascii="Tahoma" w:hAnsi="Tahoma" w:cs="Tahoma"/>
              </w:rPr>
              <w:t>LOEC</w:t>
            </w:r>
          </w:p>
        </w:tc>
        <w:tc>
          <w:tcPr>
            <w:tcW w:w="7512" w:type="dxa"/>
          </w:tcPr>
          <w:p w14:paraId="3800323D"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A megfigyelhető hatást okozó legalacsonyabb koncentráció.</w:t>
            </w:r>
          </w:p>
        </w:tc>
      </w:tr>
      <w:tr w:rsidR="00873A0E" w:rsidRPr="00197F1C" w14:paraId="2CCF6149" w14:textId="77777777" w:rsidTr="00873A0E">
        <w:trPr>
          <w:cantSplit/>
        </w:trPr>
        <w:tc>
          <w:tcPr>
            <w:tcW w:w="160" w:type="dxa"/>
          </w:tcPr>
          <w:p w14:paraId="221CCAAC" w14:textId="77777777" w:rsidR="00873A0E" w:rsidRPr="00197F1C" w:rsidRDefault="00873A0E" w:rsidP="00713034">
            <w:pPr>
              <w:keepNext/>
              <w:ind w:right="69"/>
              <w:jc w:val="both"/>
              <w:outlineLvl w:val="5"/>
              <w:rPr>
                <w:rFonts w:ascii="Tahoma" w:hAnsi="Tahoma" w:cs="Tahoma"/>
              </w:rPr>
            </w:pPr>
          </w:p>
        </w:tc>
        <w:tc>
          <w:tcPr>
            <w:tcW w:w="1400" w:type="dxa"/>
          </w:tcPr>
          <w:p w14:paraId="4597F057" w14:textId="77777777" w:rsidR="00873A0E" w:rsidRPr="00197F1C" w:rsidRDefault="00873A0E" w:rsidP="00713034">
            <w:pPr>
              <w:rPr>
                <w:rFonts w:ascii="Tahoma" w:hAnsi="Tahoma" w:cs="Tahoma"/>
              </w:rPr>
            </w:pPr>
            <w:r w:rsidRPr="00197F1C">
              <w:rPr>
                <w:rFonts w:ascii="Tahoma" w:hAnsi="Tahoma" w:cs="Tahoma"/>
              </w:rPr>
              <w:t>LOEL</w:t>
            </w:r>
          </w:p>
        </w:tc>
        <w:tc>
          <w:tcPr>
            <w:tcW w:w="7512" w:type="dxa"/>
          </w:tcPr>
          <w:p w14:paraId="70EC1ADC"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Lowest</w:t>
            </w:r>
            <w:proofErr w:type="spellEnd"/>
            <w:r w:rsidRPr="00197F1C">
              <w:rPr>
                <w:rFonts w:ascii="Tahoma" w:hAnsi="Tahoma" w:cs="Tahoma"/>
              </w:rPr>
              <w:t xml:space="preserve">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A megfigyelhető hatást okozó legalacsonyabb szint.</w:t>
            </w:r>
          </w:p>
        </w:tc>
      </w:tr>
      <w:tr w:rsidR="00873A0E" w:rsidRPr="00197F1C" w14:paraId="7285DD7B" w14:textId="77777777" w:rsidTr="00873A0E">
        <w:trPr>
          <w:cantSplit/>
        </w:trPr>
        <w:tc>
          <w:tcPr>
            <w:tcW w:w="160" w:type="dxa"/>
          </w:tcPr>
          <w:p w14:paraId="2AD3EEA2" w14:textId="77777777" w:rsidR="00873A0E" w:rsidRPr="00197F1C" w:rsidRDefault="00873A0E" w:rsidP="00713034">
            <w:pPr>
              <w:keepNext/>
              <w:ind w:right="69"/>
              <w:jc w:val="both"/>
              <w:outlineLvl w:val="5"/>
              <w:rPr>
                <w:rFonts w:ascii="Tahoma" w:hAnsi="Tahoma" w:cs="Tahoma"/>
              </w:rPr>
            </w:pPr>
          </w:p>
        </w:tc>
        <w:tc>
          <w:tcPr>
            <w:tcW w:w="1400" w:type="dxa"/>
          </w:tcPr>
          <w:p w14:paraId="1F7690C6" w14:textId="77777777" w:rsidR="00873A0E" w:rsidRPr="00197F1C" w:rsidRDefault="00873A0E" w:rsidP="00713034">
            <w:pPr>
              <w:rPr>
                <w:rFonts w:ascii="Tahoma" w:hAnsi="Tahoma" w:cs="Tahoma"/>
              </w:rPr>
            </w:pPr>
            <w:r w:rsidRPr="00197F1C">
              <w:rPr>
                <w:rFonts w:ascii="Tahoma" w:hAnsi="Tahoma" w:cs="Tahoma"/>
              </w:rPr>
              <w:t>MK-érték</w:t>
            </w:r>
          </w:p>
        </w:tc>
        <w:tc>
          <w:tcPr>
            <w:tcW w:w="7512" w:type="dxa"/>
          </w:tcPr>
          <w:p w14:paraId="229CC031" w14:textId="77777777" w:rsidR="00873A0E" w:rsidRPr="00197F1C" w:rsidRDefault="00873A0E" w:rsidP="00713034">
            <w:pPr>
              <w:rPr>
                <w:rFonts w:ascii="Tahoma" w:hAnsi="Tahoma" w:cs="Tahoma"/>
              </w:rPr>
            </w:pPr>
            <w:r w:rsidRPr="00197F1C">
              <w:rPr>
                <w:rFonts w:ascii="Tahoma" w:hAnsi="Tahoma" w:cs="Tahoma"/>
              </w:rPr>
              <w:t>Maximális koncentráció-érték</w:t>
            </w:r>
          </w:p>
        </w:tc>
      </w:tr>
      <w:tr w:rsidR="00873A0E" w:rsidRPr="00197F1C" w14:paraId="61ABAD38" w14:textId="77777777" w:rsidTr="00873A0E">
        <w:trPr>
          <w:cantSplit/>
        </w:trPr>
        <w:tc>
          <w:tcPr>
            <w:tcW w:w="160" w:type="dxa"/>
          </w:tcPr>
          <w:p w14:paraId="148EB50B" w14:textId="77777777" w:rsidR="00873A0E" w:rsidRPr="00197F1C" w:rsidRDefault="00873A0E" w:rsidP="00713034">
            <w:pPr>
              <w:keepNext/>
              <w:ind w:right="69"/>
              <w:jc w:val="both"/>
              <w:outlineLvl w:val="5"/>
              <w:rPr>
                <w:rFonts w:ascii="Tahoma" w:hAnsi="Tahoma" w:cs="Tahoma"/>
              </w:rPr>
            </w:pPr>
          </w:p>
        </w:tc>
        <w:tc>
          <w:tcPr>
            <w:tcW w:w="1400" w:type="dxa"/>
          </w:tcPr>
          <w:p w14:paraId="41C41620" w14:textId="77777777" w:rsidR="00873A0E" w:rsidRPr="00197F1C" w:rsidRDefault="00873A0E" w:rsidP="00713034">
            <w:pPr>
              <w:rPr>
                <w:rFonts w:ascii="Tahoma" w:hAnsi="Tahoma" w:cs="Tahoma"/>
              </w:rPr>
            </w:pPr>
            <w:r w:rsidRPr="00197F1C">
              <w:rPr>
                <w:rFonts w:ascii="Tahoma" w:hAnsi="Tahoma" w:cs="Tahoma"/>
              </w:rPr>
              <w:t xml:space="preserve">NOEC </w:t>
            </w:r>
          </w:p>
        </w:tc>
        <w:tc>
          <w:tcPr>
            <w:tcW w:w="7512" w:type="dxa"/>
          </w:tcPr>
          <w:p w14:paraId="1A91AD22" w14:textId="77777777" w:rsidR="00873A0E" w:rsidRPr="00197F1C" w:rsidRDefault="00873A0E" w:rsidP="00713034">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concentration) Megfigyelhető hatást nem okozó koncentráció</w:t>
            </w:r>
          </w:p>
        </w:tc>
      </w:tr>
      <w:tr w:rsidR="00873A0E" w:rsidRPr="00197F1C" w14:paraId="37A5651B" w14:textId="77777777" w:rsidTr="00873A0E">
        <w:trPr>
          <w:cantSplit/>
        </w:trPr>
        <w:tc>
          <w:tcPr>
            <w:tcW w:w="160" w:type="dxa"/>
          </w:tcPr>
          <w:p w14:paraId="12211C35" w14:textId="77777777" w:rsidR="00873A0E" w:rsidRPr="00197F1C" w:rsidRDefault="00873A0E" w:rsidP="00713034">
            <w:pPr>
              <w:keepNext/>
              <w:ind w:right="69"/>
              <w:jc w:val="both"/>
              <w:outlineLvl w:val="5"/>
              <w:rPr>
                <w:rFonts w:ascii="Tahoma" w:hAnsi="Tahoma" w:cs="Tahoma"/>
              </w:rPr>
            </w:pPr>
          </w:p>
        </w:tc>
        <w:tc>
          <w:tcPr>
            <w:tcW w:w="1400" w:type="dxa"/>
          </w:tcPr>
          <w:p w14:paraId="1B43CF15" w14:textId="77777777" w:rsidR="00873A0E" w:rsidRPr="00197F1C" w:rsidRDefault="00873A0E" w:rsidP="00713034">
            <w:pPr>
              <w:rPr>
                <w:rFonts w:ascii="Tahoma" w:hAnsi="Tahoma" w:cs="Tahoma"/>
              </w:rPr>
            </w:pPr>
            <w:r w:rsidRPr="00197F1C">
              <w:rPr>
                <w:rFonts w:ascii="Tahoma" w:hAnsi="Tahoma" w:cs="Tahoma"/>
              </w:rPr>
              <w:t>NOEL</w:t>
            </w:r>
          </w:p>
        </w:tc>
        <w:tc>
          <w:tcPr>
            <w:tcW w:w="7512" w:type="dxa"/>
          </w:tcPr>
          <w:p w14:paraId="136C2A74" w14:textId="77777777" w:rsidR="00873A0E" w:rsidRPr="00197F1C" w:rsidRDefault="00873A0E" w:rsidP="00713034">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Megfigyelhető hatást nem okozó szint</w:t>
            </w:r>
          </w:p>
        </w:tc>
      </w:tr>
      <w:tr w:rsidR="00873A0E" w:rsidRPr="00197F1C" w14:paraId="5068D71C" w14:textId="77777777" w:rsidTr="00873A0E">
        <w:trPr>
          <w:cantSplit/>
        </w:trPr>
        <w:tc>
          <w:tcPr>
            <w:tcW w:w="160" w:type="dxa"/>
          </w:tcPr>
          <w:p w14:paraId="5F2482CA" w14:textId="77777777" w:rsidR="00873A0E" w:rsidRPr="00197F1C" w:rsidRDefault="00873A0E" w:rsidP="00713034">
            <w:pPr>
              <w:keepNext/>
              <w:ind w:right="69"/>
              <w:jc w:val="both"/>
              <w:outlineLvl w:val="5"/>
              <w:rPr>
                <w:rFonts w:ascii="Tahoma" w:hAnsi="Tahoma" w:cs="Tahoma"/>
              </w:rPr>
            </w:pPr>
          </w:p>
        </w:tc>
        <w:tc>
          <w:tcPr>
            <w:tcW w:w="1400" w:type="dxa"/>
          </w:tcPr>
          <w:p w14:paraId="16BA7240" w14:textId="77777777" w:rsidR="00873A0E" w:rsidRPr="00197F1C" w:rsidRDefault="00873A0E" w:rsidP="00713034">
            <w:pPr>
              <w:rPr>
                <w:rFonts w:ascii="Tahoma" w:hAnsi="Tahoma" w:cs="Tahoma"/>
              </w:rPr>
            </w:pPr>
            <w:r w:rsidRPr="00197F1C">
              <w:rPr>
                <w:rFonts w:ascii="Tahoma" w:hAnsi="Tahoma" w:cs="Tahoma"/>
              </w:rPr>
              <w:t>NLP</w:t>
            </w:r>
          </w:p>
        </w:tc>
        <w:tc>
          <w:tcPr>
            <w:tcW w:w="7512" w:type="dxa"/>
          </w:tcPr>
          <w:p w14:paraId="09BDC630" w14:textId="77777777" w:rsidR="00873A0E" w:rsidRPr="00197F1C" w:rsidRDefault="00873A0E" w:rsidP="00713034">
            <w:pPr>
              <w:rPr>
                <w:rFonts w:ascii="Tahoma" w:hAnsi="Tahoma" w:cs="Tahoma"/>
              </w:rPr>
            </w:pPr>
            <w:r w:rsidRPr="00197F1C">
              <w:rPr>
                <w:rFonts w:ascii="Tahoma" w:hAnsi="Tahoma" w:cs="Tahoma"/>
              </w:rPr>
              <w:t>(No-</w:t>
            </w:r>
            <w:proofErr w:type="spellStart"/>
            <w:r w:rsidRPr="00197F1C">
              <w:rPr>
                <w:rFonts w:ascii="Tahoma" w:hAnsi="Tahoma" w:cs="Tahoma"/>
              </w:rPr>
              <w:t>Longer</w:t>
            </w:r>
            <w:proofErr w:type="spellEnd"/>
            <w:r w:rsidRPr="00197F1C">
              <w:rPr>
                <w:rFonts w:ascii="Tahoma" w:hAnsi="Tahoma" w:cs="Tahoma"/>
              </w:rPr>
              <w:t xml:space="preserve"> </w:t>
            </w:r>
            <w:proofErr w:type="spellStart"/>
            <w:r w:rsidRPr="00197F1C">
              <w:rPr>
                <w:rFonts w:ascii="Tahoma" w:hAnsi="Tahoma" w:cs="Tahoma"/>
              </w:rPr>
              <w:t>Polymer</w:t>
            </w:r>
            <w:proofErr w:type="spellEnd"/>
            <w:r w:rsidRPr="00197F1C">
              <w:rPr>
                <w:rFonts w:ascii="Tahoma" w:hAnsi="Tahoma" w:cs="Tahoma"/>
              </w:rPr>
              <w:t>) Polimernek nem minősülő anyag</w:t>
            </w:r>
          </w:p>
        </w:tc>
      </w:tr>
      <w:tr w:rsidR="00873A0E" w:rsidRPr="00197F1C" w14:paraId="2833C267" w14:textId="77777777" w:rsidTr="00873A0E">
        <w:trPr>
          <w:cantSplit/>
        </w:trPr>
        <w:tc>
          <w:tcPr>
            <w:tcW w:w="160" w:type="dxa"/>
          </w:tcPr>
          <w:p w14:paraId="61112570" w14:textId="77777777" w:rsidR="00873A0E" w:rsidRPr="00197F1C" w:rsidRDefault="00873A0E" w:rsidP="00713034">
            <w:pPr>
              <w:keepNext/>
              <w:ind w:right="69"/>
              <w:jc w:val="both"/>
              <w:outlineLvl w:val="5"/>
              <w:rPr>
                <w:rFonts w:ascii="Tahoma" w:hAnsi="Tahoma" w:cs="Tahoma"/>
              </w:rPr>
            </w:pPr>
          </w:p>
        </w:tc>
        <w:tc>
          <w:tcPr>
            <w:tcW w:w="1400" w:type="dxa"/>
          </w:tcPr>
          <w:p w14:paraId="69D6127A" w14:textId="77777777" w:rsidR="00873A0E" w:rsidRPr="00197F1C" w:rsidRDefault="00873A0E" w:rsidP="00713034">
            <w:pPr>
              <w:rPr>
                <w:rFonts w:ascii="Tahoma" w:hAnsi="Tahoma" w:cs="Tahoma"/>
              </w:rPr>
            </w:pPr>
            <w:r w:rsidRPr="00197F1C">
              <w:rPr>
                <w:rFonts w:ascii="Tahoma" w:hAnsi="Tahoma" w:cs="Tahoma"/>
              </w:rPr>
              <w:t>NOAEL</w:t>
            </w:r>
          </w:p>
        </w:tc>
        <w:tc>
          <w:tcPr>
            <w:tcW w:w="7512" w:type="dxa"/>
          </w:tcPr>
          <w:p w14:paraId="548FB586" w14:textId="77777777" w:rsidR="00873A0E" w:rsidRPr="00197F1C" w:rsidRDefault="00873A0E" w:rsidP="00713034">
            <w:pPr>
              <w:rPr>
                <w:rFonts w:ascii="Tahoma" w:hAnsi="Tahoma" w:cs="Tahoma"/>
              </w:rPr>
            </w:pPr>
            <w:r w:rsidRPr="00197F1C">
              <w:rPr>
                <w:rFonts w:ascii="Tahoma" w:hAnsi="Tahoma" w:cs="Tahoma"/>
              </w:rPr>
              <w:t xml:space="preserve">(No </w:t>
            </w:r>
            <w:proofErr w:type="spellStart"/>
            <w:r w:rsidRPr="00197F1C">
              <w:rPr>
                <w:rFonts w:ascii="Tahoma" w:hAnsi="Tahoma" w:cs="Tahoma"/>
              </w:rPr>
              <w:t>Observed</w:t>
            </w:r>
            <w:proofErr w:type="spellEnd"/>
            <w:r w:rsidRPr="00197F1C">
              <w:rPr>
                <w:rFonts w:ascii="Tahoma" w:hAnsi="Tahoma" w:cs="Tahoma"/>
              </w:rPr>
              <w:t xml:space="preserve"> </w:t>
            </w:r>
            <w:proofErr w:type="spellStart"/>
            <w:r w:rsidRPr="00197F1C">
              <w:rPr>
                <w:rFonts w:ascii="Tahoma" w:hAnsi="Tahoma" w:cs="Tahoma"/>
              </w:rPr>
              <w:t>Adverse</w:t>
            </w:r>
            <w:proofErr w:type="spellEnd"/>
            <w:r w:rsidRPr="00197F1C">
              <w:rPr>
                <w:rFonts w:ascii="Tahoma" w:hAnsi="Tahoma" w:cs="Tahoma"/>
              </w:rPr>
              <w:t xml:space="preserve"> </w:t>
            </w:r>
            <w:proofErr w:type="spellStart"/>
            <w:r w:rsidRPr="00197F1C">
              <w:rPr>
                <w:rFonts w:ascii="Tahoma" w:hAnsi="Tahoma" w:cs="Tahoma"/>
              </w:rPr>
              <w:t>Effect</w:t>
            </w:r>
            <w:proofErr w:type="spellEnd"/>
            <w:r w:rsidRPr="00197F1C">
              <w:rPr>
                <w:rFonts w:ascii="Tahoma" w:hAnsi="Tahoma" w:cs="Tahoma"/>
              </w:rPr>
              <w:t xml:space="preserve"> </w:t>
            </w:r>
            <w:proofErr w:type="spellStart"/>
            <w:r w:rsidRPr="00197F1C">
              <w:rPr>
                <w:rFonts w:ascii="Tahoma" w:hAnsi="Tahoma" w:cs="Tahoma"/>
              </w:rPr>
              <w:t>Level</w:t>
            </w:r>
            <w:proofErr w:type="spellEnd"/>
            <w:r w:rsidRPr="00197F1C">
              <w:rPr>
                <w:rFonts w:ascii="Tahoma" w:hAnsi="Tahoma" w:cs="Tahoma"/>
              </w:rPr>
              <w:t>) Megfigyelhető káros hatást nem okozó szint.</w:t>
            </w:r>
          </w:p>
        </w:tc>
      </w:tr>
      <w:tr w:rsidR="00873A0E" w:rsidRPr="00197F1C" w14:paraId="6F991E44" w14:textId="77777777" w:rsidTr="00873A0E">
        <w:trPr>
          <w:cantSplit/>
        </w:trPr>
        <w:tc>
          <w:tcPr>
            <w:tcW w:w="160" w:type="dxa"/>
          </w:tcPr>
          <w:p w14:paraId="64B5B265" w14:textId="77777777" w:rsidR="00873A0E" w:rsidRPr="00197F1C" w:rsidRDefault="00873A0E" w:rsidP="00713034">
            <w:pPr>
              <w:keepNext/>
              <w:ind w:right="69"/>
              <w:jc w:val="both"/>
              <w:outlineLvl w:val="5"/>
              <w:rPr>
                <w:rFonts w:ascii="Tahoma" w:hAnsi="Tahoma" w:cs="Tahoma"/>
              </w:rPr>
            </w:pPr>
          </w:p>
        </w:tc>
        <w:tc>
          <w:tcPr>
            <w:tcW w:w="1400" w:type="dxa"/>
          </w:tcPr>
          <w:p w14:paraId="2989C9C0" w14:textId="77777777" w:rsidR="00873A0E" w:rsidRPr="00197F1C" w:rsidRDefault="00873A0E" w:rsidP="00713034">
            <w:pPr>
              <w:rPr>
                <w:rFonts w:ascii="Tahoma" w:hAnsi="Tahoma" w:cs="Tahoma"/>
              </w:rPr>
            </w:pPr>
            <w:r w:rsidRPr="00197F1C">
              <w:rPr>
                <w:rFonts w:ascii="Tahoma" w:hAnsi="Tahoma" w:cs="Tahoma"/>
              </w:rPr>
              <w:t>OECD</w:t>
            </w:r>
          </w:p>
        </w:tc>
        <w:tc>
          <w:tcPr>
            <w:tcW w:w="7512" w:type="dxa"/>
          </w:tcPr>
          <w:p w14:paraId="260D844C"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Organisation</w:t>
            </w:r>
            <w:proofErr w:type="spellEnd"/>
            <w:r w:rsidRPr="00197F1C">
              <w:rPr>
                <w:rFonts w:ascii="Tahoma" w:hAnsi="Tahoma" w:cs="Tahoma"/>
              </w:rPr>
              <w:t xml:space="preserve"> </w:t>
            </w:r>
            <w:proofErr w:type="spellStart"/>
            <w:r w:rsidRPr="00197F1C">
              <w:rPr>
                <w:rFonts w:ascii="Tahoma" w:hAnsi="Tahoma" w:cs="Tahoma"/>
              </w:rPr>
              <w:t>for</w:t>
            </w:r>
            <w:proofErr w:type="spellEnd"/>
            <w:r w:rsidRPr="00197F1C">
              <w:rPr>
                <w:rFonts w:ascii="Tahoma" w:hAnsi="Tahoma" w:cs="Tahoma"/>
              </w:rPr>
              <w:t xml:space="preserve"> </w:t>
            </w:r>
            <w:proofErr w:type="spellStart"/>
            <w:r w:rsidRPr="00197F1C">
              <w:rPr>
                <w:rFonts w:ascii="Tahoma" w:hAnsi="Tahoma" w:cs="Tahoma"/>
              </w:rPr>
              <w:t>Economic</w:t>
            </w:r>
            <w:proofErr w:type="spellEnd"/>
            <w:r w:rsidRPr="00197F1C">
              <w:rPr>
                <w:rFonts w:ascii="Tahoma" w:hAnsi="Tahoma" w:cs="Tahoma"/>
              </w:rPr>
              <w:t xml:space="preserve"> </w:t>
            </w:r>
            <w:proofErr w:type="spellStart"/>
            <w:r w:rsidRPr="00197F1C">
              <w:rPr>
                <w:rFonts w:ascii="Tahoma" w:hAnsi="Tahoma" w:cs="Tahoma"/>
              </w:rPr>
              <w:t>Cooperation</w:t>
            </w:r>
            <w:proofErr w:type="spellEnd"/>
            <w:r w:rsidRPr="00197F1C">
              <w:rPr>
                <w:rFonts w:ascii="Tahoma" w:hAnsi="Tahoma" w:cs="Tahoma"/>
              </w:rPr>
              <w:t xml:space="preserve"> and </w:t>
            </w:r>
            <w:proofErr w:type="spellStart"/>
            <w:r w:rsidRPr="00197F1C">
              <w:rPr>
                <w:rFonts w:ascii="Tahoma" w:hAnsi="Tahoma" w:cs="Tahoma"/>
              </w:rPr>
              <w:t>Development</w:t>
            </w:r>
            <w:proofErr w:type="spellEnd"/>
            <w:r w:rsidRPr="00197F1C">
              <w:rPr>
                <w:rFonts w:ascii="Tahoma" w:hAnsi="Tahoma" w:cs="Tahoma"/>
              </w:rPr>
              <w:t>) Gazdasági Együttműködési és Fejlesztési Szervezet</w:t>
            </w:r>
          </w:p>
        </w:tc>
      </w:tr>
      <w:tr w:rsidR="00873A0E" w:rsidRPr="00197F1C" w14:paraId="4AE0680D" w14:textId="77777777" w:rsidTr="00873A0E">
        <w:trPr>
          <w:cantSplit/>
        </w:trPr>
        <w:tc>
          <w:tcPr>
            <w:tcW w:w="160" w:type="dxa"/>
          </w:tcPr>
          <w:p w14:paraId="602AFB8E" w14:textId="77777777" w:rsidR="00873A0E" w:rsidRPr="00197F1C" w:rsidRDefault="00873A0E" w:rsidP="00713034">
            <w:pPr>
              <w:keepNext/>
              <w:ind w:right="69"/>
              <w:jc w:val="both"/>
              <w:outlineLvl w:val="5"/>
              <w:rPr>
                <w:rFonts w:ascii="Tahoma" w:hAnsi="Tahoma" w:cs="Tahoma"/>
              </w:rPr>
            </w:pPr>
          </w:p>
        </w:tc>
        <w:tc>
          <w:tcPr>
            <w:tcW w:w="1400" w:type="dxa"/>
          </w:tcPr>
          <w:p w14:paraId="6C01634E" w14:textId="77777777" w:rsidR="00873A0E" w:rsidRPr="00197F1C" w:rsidRDefault="00873A0E" w:rsidP="00713034">
            <w:pPr>
              <w:rPr>
                <w:rFonts w:ascii="Tahoma" w:hAnsi="Tahoma" w:cs="Tahoma"/>
              </w:rPr>
            </w:pPr>
            <w:r w:rsidRPr="00197F1C">
              <w:rPr>
                <w:rFonts w:ascii="Tahoma" w:hAnsi="Tahoma" w:cs="Tahoma"/>
              </w:rPr>
              <w:t>PBT</w:t>
            </w:r>
          </w:p>
        </w:tc>
        <w:tc>
          <w:tcPr>
            <w:tcW w:w="7512" w:type="dxa"/>
          </w:tcPr>
          <w:p w14:paraId="0C4B96AF"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Persistent</w:t>
            </w:r>
            <w:proofErr w:type="spellEnd"/>
            <w:r w:rsidRPr="00197F1C">
              <w:rPr>
                <w:rFonts w:ascii="Tahoma" w:hAnsi="Tahoma" w:cs="Tahoma"/>
              </w:rPr>
              <w:t xml:space="preserve"> </w:t>
            </w:r>
            <w:proofErr w:type="spellStart"/>
            <w:r w:rsidRPr="00197F1C">
              <w:rPr>
                <w:rFonts w:ascii="Tahoma" w:hAnsi="Tahoma" w:cs="Tahoma"/>
              </w:rPr>
              <w:t>Bioaccumulative</w:t>
            </w:r>
            <w:proofErr w:type="spellEnd"/>
            <w:r w:rsidRPr="00197F1C">
              <w:rPr>
                <w:rFonts w:ascii="Tahoma" w:hAnsi="Tahoma" w:cs="Tahoma"/>
              </w:rPr>
              <w:t xml:space="preserve"> and </w:t>
            </w:r>
            <w:proofErr w:type="spellStart"/>
            <w:r w:rsidRPr="00197F1C">
              <w:rPr>
                <w:rFonts w:ascii="Tahoma" w:hAnsi="Tahoma" w:cs="Tahoma"/>
              </w:rPr>
              <w:t>Toxic</w:t>
            </w:r>
            <w:proofErr w:type="spellEnd"/>
            <w:r w:rsidRPr="00197F1C">
              <w:rPr>
                <w:rFonts w:ascii="Tahoma" w:hAnsi="Tahoma" w:cs="Tahoma"/>
              </w:rPr>
              <w:t xml:space="preserve">) </w:t>
            </w:r>
            <w:proofErr w:type="spellStart"/>
            <w:r w:rsidRPr="00197F1C">
              <w:rPr>
                <w:rFonts w:ascii="Tahoma" w:hAnsi="Tahoma" w:cs="Tahoma"/>
              </w:rPr>
              <w:t>Perzisztens</w:t>
            </w:r>
            <w:proofErr w:type="spellEnd"/>
            <w:r w:rsidRPr="00197F1C">
              <w:rPr>
                <w:rFonts w:ascii="Tahoma" w:hAnsi="Tahoma" w:cs="Tahoma"/>
              </w:rPr>
              <w:t xml:space="preserve">, </w:t>
            </w:r>
            <w:proofErr w:type="spellStart"/>
            <w:r w:rsidRPr="00197F1C">
              <w:rPr>
                <w:rFonts w:ascii="Tahoma" w:hAnsi="Tahoma" w:cs="Tahoma"/>
              </w:rPr>
              <w:t>bioakkumulatív</w:t>
            </w:r>
            <w:proofErr w:type="spellEnd"/>
            <w:r w:rsidRPr="00197F1C">
              <w:rPr>
                <w:rFonts w:ascii="Tahoma" w:hAnsi="Tahoma" w:cs="Tahoma"/>
              </w:rPr>
              <w:t xml:space="preserve"> és mérgező</w:t>
            </w:r>
          </w:p>
        </w:tc>
      </w:tr>
      <w:tr w:rsidR="00873A0E" w:rsidRPr="00197F1C" w14:paraId="239C488E" w14:textId="77777777" w:rsidTr="00873A0E">
        <w:trPr>
          <w:cantSplit/>
        </w:trPr>
        <w:tc>
          <w:tcPr>
            <w:tcW w:w="160" w:type="dxa"/>
          </w:tcPr>
          <w:p w14:paraId="1E04A892" w14:textId="77777777" w:rsidR="00873A0E" w:rsidRPr="00197F1C" w:rsidRDefault="00873A0E" w:rsidP="00713034">
            <w:pPr>
              <w:keepNext/>
              <w:ind w:right="69"/>
              <w:jc w:val="both"/>
              <w:outlineLvl w:val="5"/>
              <w:rPr>
                <w:rFonts w:ascii="Tahoma" w:hAnsi="Tahoma" w:cs="Tahoma"/>
              </w:rPr>
            </w:pPr>
          </w:p>
        </w:tc>
        <w:tc>
          <w:tcPr>
            <w:tcW w:w="1400" w:type="dxa"/>
          </w:tcPr>
          <w:p w14:paraId="33C3A775" w14:textId="77777777" w:rsidR="00873A0E" w:rsidRPr="00197F1C" w:rsidRDefault="00873A0E" w:rsidP="00713034">
            <w:pPr>
              <w:rPr>
                <w:rFonts w:ascii="Tahoma" w:hAnsi="Tahoma" w:cs="Tahoma"/>
              </w:rPr>
            </w:pPr>
            <w:r w:rsidRPr="00197F1C">
              <w:rPr>
                <w:rFonts w:ascii="Tahoma" w:hAnsi="Tahoma" w:cs="Tahoma"/>
              </w:rPr>
              <w:t>PNEC</w:t>
            </w:r>
          </w:p>
        </w:tc>
        <w:tc>
          <w:tcPr>
            <w:tcW w:w="7512" w:type="dxa"/>
          </w:tcPr>
          <w:p w14:paraId="73FBF2BE" w14:textId="77777777" w:rsidR="00873A0E" w:rsidRPr="00197F1C" w:rsidRDefault="00873A0E" w:rsidP="00713034">
            <w:pPr>
              <w:rPr>
                <w:rFonts w:ascii="Tahoma" w:hAnsi="Tahoma" w:cs="Tahoma"/>
              </w:rPr>
            </w:pPr>
            <w:proofErr w:type="spellStart"/>
            <w:r w:rsidRPr="00197F1C">
              <w:rPr>
                <w:rFonts w:ascii="Tahoma" w:hAnsi="Tahoma" w:cs="Tahoma"/>
              </w:rPr>
              <w:t>Predicted</w:t>
            </w:r>
            <w:proofErr w:type="spellEnd"/>
            <w:r w:rsidRPr="00197F1C">
              <w:rPr>
                <w:rFonts w:ascii="Tahoma" w:hAnsi="Tahoma" w:cs="Tahoma"/>
              </w:rPr>
              <w:t xml:space="preserve"> No-</w:t>
            </w:r>
            <w:proofErr w:type="spellStart"/>
            <w:r w:rsidRPr="00197F1C">
              <w:rPr>
                <w:rFonts w:ascii="Tahoma" w:hAnsi="Tahoma" w:cs="Tahoma"/>
              </w:rPr>
              <w:t>Effect</w:t>
            </w:r>
            <w:proofErr w:type="spellEnd"/>
            <w:r w:rsidRPr="00197F1C">
              <w:rPr>
                <w:rFonts w:ascii="Tahoma" w:hAnsi="Tahoma" w:cs="Tahoma"/>
              </w:rPr>
              <w:t xml:space="preserve"> Concentration) Becsült hatásmentes koncentráció</w:t>
            </w:r>
          </w:p>
        </w:tc>
      </w:tr>
      <w:tr w:rsidR="00873A0E" w:rsidRPr="00197F1C" w14:paraId="5ECE77E3" w14:textId="77777777" w:rsidTr="00873A0E">
        <w:trPr>
          <w:cantSplit/>
        </w:trPr>
        <w:tc>
          <w:tcPr>
            <w:tcW w:w="160" w:type="dxa"/>
          </w:tcPr>
          <w:p w14:paraId="3D9827DC" w14:textId="77777777" w:rsidR="00873A0E" w:rsidRPr="00197F1C" w:rsidRDefault="00873A0E" w:rsidP="00713034">
            <w:pPr>
              <w:keepNext/>
              <w:ind w:right="69"/>
              <w:jc w:val="both"/>
              <w:outlineLvl w:val="5"/>
              <w:rPr>
                <w:rFonts w:ascii="Tahoma" w:hAnsi="Tahoma" w:cs="Tahoma"/>
              </w:rPr>
            </w:pPr>
          </w:p>
        </w:tc>
        <w:tc>
          <w:tcPr>
            <w:tcW w:w="1400" w:type="dxa"/>
          </w:tcPr>
          <w:p w14:paraId="113DE636" w14:textId="77777777" w:rsidR="00873A0E" w:rsidRPr="00197F1C" w:rsidRDefault="00873A0E" w:rsidP="00713034">
            <w:pPr>
              <w:rPr>
                <w:rFonts w:ascii="Tahoma" w:hAnsi="Tahoma" w:cs="Tahoma"/>
              </w:rPr>
            </w:pPr>
            <w:proofErr w:type="spellStart"/>
            <w:r w:rsidRPr="00197F1C">
              <w:rPr>
                <w:rFonts w:ascii="Tahoma" w:hAnsi="Tahoma" w:cs="Tahoma"/>
              </w:rPr>
              <w:t>ppm</w:t>
            </w:r>
            <w:proofErr w:type="spellEnd"/>
          </w:p>
        </w:tc>
        <w:tc>
          <w:tcPr>
            <w:tcW w:w="7512" w:type="dxa"/>
          </w:tcPr>
          <w:p w14:paraId="0EB55D71" w14:textId="77777777" w:rsidR="00873A0E" w:rsidRPr="00197F1C" w:rsidRDefault="00873A0E" w:rsidP="00713034">
            <w:pPr>
              <w:rPr>
                <w:rFonts w:ascii="Tahoma" w:hAnsi="Tahoma" w:cs="Tahoma"/>
              </w:rPr>
            </w:pPr>
            <w:r w:rsidRPr="00197F1C">
              <w:rPr>
                <w:rFonts w:ascii="Tahoma" w:hAnsi="Tahoma" w:cs="Tahoma"/>
              </w:rPr>
              <w:t xml:space="preserve">egymilliomod rész </w:t>
            </w:r>
          </w:p>
        </w:tc>
      </w:tr>
      <w:tr w:rsidR="00873A0E" w:rsidRPr="00197F1C" w14:paraId="362838CC" w14:textId="77777777" w:rsidTr="00873A0E">
        <w:trPr>
          <w:cantSplit/>
        </w:trPr>
        <w:tc>
          <w:tcPr>
            <w:tcW w:w="160" w:type="dxa"/>
          </w:tcPr>
          <w:p w14:paraId="31DA3661" w14:textId="77777777" w:rsidR="00873A0E" w:rsidRPr="00197F1C" w:rsidRDefault="00873A0E" w:rsidP="00713034">
            <w:pPr>
              <w:keepNext/>
              <w:ind w:right="69"/>
              <w:jc w:val="both"/>
              <w:outlineLvl w:val="5"/>
              <w:rPr>
                <w:rFonts w:ascii="Tahoma" w:hAnsi="Tahoma" w:cs="Tahoma"/>
              </w:rPr>
            </w:pPr>
          </w:p>
        </w:tc>
        <w:tc>
          <w:tcPr>
            <w:tcW w:w="1400" w:type="dxa"/>
          </w:tcPr>
          <w:p w14:paraId="1B64E4D5" w14:textId="77777777" w:rsidR="00873A0E" w:rsidRPr="00197F1C" w:rsidRDefault="00873A0E" w:rsidP="00713034">
            <w:pPr>
              <w:rPr>
                <w:rFonts w:ascii="Tahoma" w:hAnsi="Tahoma" w:cs="Tahoma"/>
              </w:rPr>
            </w:pPr>
            <w:r w:rsidRPr="00197F1C">
              <w:rPr>
                <w:rFonts w:ascii="Tahoma" w:hAnsi="Tahoma" w:cs="Tahoma"/>
              </w:rPr>
              <w:t>REACH</w:t>
            </w:r>
          </w:p>
        </w:tc>
        <w:tc>
          <w:tcPr>
            <w:tcW w:w="7512" w:type="dxa"/>
          </w:tcPr>
          <w:p w14:paraId="08AB7EB2"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Registration</w:t>
            </w:r>
            <w:proofErr w:type="spellEnd"/>
            <w:r w:rsidRPr="00197F1C">
              <w:rPr>
                <w:rFonts w:ascii="Tahoma" w:hAnsi="Tahoma" w:cs="Tahoma"/>
              </w:rPr>
              <w:t xml:space="preserve">, </w:t>
            </w:r>
            <w:proofErr w:type="spellStart"/>
            <w:r w:rsidRPr="00197F1C">
              <w:rPr>
                <w:rFonts w:ascii="Tahoma" w:hAnsi="Tahoma" w:cs="Tahoma"/>
              </w:rPr>
              <w:t>Evaluation</w:t>
            </w:r>
            <w:proofErr w:type="spellEnd"/>
            <w:r w:rsidRPr="00197F1C">
              <w:rPr>
                <w:rFonts w:ascii="Tahoma" w:hAnsi="Tahoma" w:cs="Tahoma"/>
              </w:rPr>
              <w:t xml:space="preserve">, </w:t>
            </w:r>
            <w:proofErr w:type="spellStart"/>
            <w:r w:rsidRPr="00197F1C">
              <w:rPr>
                <w:rFonts w:ascii="Tahoma" w:hAnsi="Tahoma" w:cs="Tahoma"/>
              </w:rPr>
              <w:t>Authorisation</w:t>
            </w:r>
            <w:proofErr w:type="spellEnd"/>
            <w:r w:rsidRPr="00197F1C">
              <w:rPr>
                <w:rFonts w:ascii="Tahoma" w:hAnsi="Tahoma" w:cs="Tahoma"/>
              </w:rPr>
              <w:t xml:space="preserve"> and </w:t>
            </w:r>
            <w:proofErr w:type="spellStart"/>
            <w:r w:rsidRPr="00197F1C">
              <w:rPr>
                <w:rFonts w:ascii="Tahoma" w:hAnsi="Tahoma" w:cs="Tahoma"/>
              </w:rPr>
              <w:t>Restriction</w:t>
            </w:r>
            <w:proofErr w:type="spellEnd"/>
            <w:r w:rsidRPr="00197F1C">
              <w:rPr>
                <w:rFonts w:ascii="Tahoma" w:hAnsi="Tahoma" w:cs="Tahoma"/>
              </w:rPr>
              <w:t xml:space="preserve"> of </w:t>
            </w:r>
            <w:proofErr w:type="spellStart"/>
            <w:r w:rsidRPr="00197F1C">
              <w:rPr>
                <w:rFonts w:ascii="Tahoma" w:hAnsi="Tahoma" w:cs="Tahoma"/>
              </w:rPr>
              <w:t>Chemicals</w:t>
            </w:r>
            <w:proofErr w:type="spellEnd"/>
            <w:r w:rsidRPr="00197F1C">
              <w:rPr>
                <w:rFonts w:ascii="Tahoma" w:hAnsi="Tahoma" w:cs="Tahoma"/>
              </w:rPr>
              <w:t>) Vegyi Anyagok Regisztrációja, Értékelése, Engedélyezése és Korlátozása</w:t>
            </w:r>
          </w:p>
        </w:tc>
      </w:tr>
      <w:tr w:rsidR="00873A0E" w:rsidRPr="00197F1C" w14:paraId="2765690C" w14:textId="77777777" w:rsidTr="00873A0E">
        <w:trPr>
          <w:cantSplit/>
        </w:trPr>
        <w:tc>
          <w:tcPr>
            <w:tcW w:w="160" w:type="dxa"/>
          </w:tcPr>
          <w:p w14:paraId="4017C48C" w14:textId="77777777" w:rsidR="00873A0E" w:rsidRPr="00197F1C" w:rsidRDefault="00873A0E" w:rsidP="00713034">
            <w:pPr>
              <w:keepNext/>
              <w:ind w:right="69"/>
              <w:jc w:val="both"/>
              <w:outlineLvl w:val="5"/>
              <w:rPr>
                <w:rFonts w:ascii="Tahoma" w:hAnsi="Tahoma" w:cs="Tahoma"/>
              </w:rPr>
            </w:pPr>
          </w:p>
        </w:tc>
        <w:tc>
          <w:tcPr>
            <w:tcW w:w="1400" w:type="dxa"/>
          </w:tcPr>
          <w:p w14:paraId="6ADC11EA" w14:textId="77777777" w:rsidR="00873A0E" w:rsidRPr="00197F1C" w:rsidRDefault="00873A0E" w:rsidP="00713034">
            <w:pPr>
              <w:rPr>
                <w:rFonts w:ascii="Tahoma" w:hAnsi="Tahoma" w:cs="Tahoma"/>
              </w:rPr>
            </w:pPr>
            <w:r w:rsidRPr="00197F1C">
              <w:rPr>
                <w:rFonts w:ascii="Tahoma" w:hAnsi="Tahoma" w:cs="Tahoma"/>
              </w:rPr>
              <w:t>RID</w:t>
            </w:r>
          </w:p>
        </w:tc>
        <w:tc>
          <w:tcPr>
            <w:tcW w:w="7512" w:type="dxa"/>
          </w:tcPr>
          <w:p w14:paraId="17A81CCB" w14:textId="77777777" w:rsidR="00873A0E" w:rsidRPr="00197F1C" w:rsidRDefault="00873A0E" w:rsidP="00713034">
            <w:pPr>
              <w:rPr>
                <w:rFonts w:ascii="Tahoma" w:hAnsi="Tahoma" w:cs="Tahoma"/>
              </w:rPr>
            </w:pPr>
            <w:r w:rsidRPr="00197F1C">
              <w:rPr>
                <w:rFonts w:ascii="Tahoma" w:hAnsi="Tahoma" w:cs="Tahoma"/>
              </w:rPr>
              <w:t>Veszélyes Áruk Nemzetközi Vasúti Fuvarozásáról szóló Szabályzat</w:t>
            </w:r>
          </w:p>
        </w:tc>
      </w:tr>
      <w:tr w:rsidR="00873A0E" w:rsidRPr="00197F1C" w14:paraId="34FC5BF7" w14:textId="77777777" w:rsidTr="00873A0E">
        <w:trPr>
          <w:cantSplit/>
        </w:trPr>
        <w:tc>
          <w:tcPr>
            <w:tcW w:w="160" w:type="dxa"/>
          </w:tcPr>
          <w:p w14:paraId="787BA7E7" w14:textId="77777777" w:rsidR="00873A0E" w:rsidRPr="00197F1C" w:rsidRDefault="00873A0E" w:rsidP="00713034">
            <w:pPr>
              <w:keepNext/>
              <w:ind w:right="69"/>
              <w:jc w:val="both"/>
              <w:outlineLvl w:val="5"/>
              <w:rPr>
                <w:rFonts w:ascii="Tahoma" w:hAnsi="Tahoma" w:cs="Tahoma"/>
              </w:rPr>
            </w:pPr>
          </w:p>
        </w:tc>
        <w:tc>
          <w:tcPr>
            <w:tcW w:w="1400" w:type="dxa"/>
          </w:tcPr>
          <w:p w14:paraId="3AE5521D" w14:textId="77777777" w:rsidR="00873A0E" w:rsidRPr="00197F1C" w:rsidRDefault="00873A0E" w:rsidP="00713034">
            <w:pPr>
              <w:rPr>
                <w:rFonts w:ascii="Tahoma" w:hAnsi="Tahoma" w:cs="Tahoma"/>
              </w:rPr>
            </w:pPr>
            <w:r w:rsidRPr="00197F1C">
              <w:rPr>
                <w:rFonts w:ascii="Tahoma" w:hAnsi="Tahoma" w:cs="Tahoma"/>
              </w:rPr>
              <w:t>SVHC</w:t>
            </w:r>
          </w:p>
        </w:tc>
        <w:tc>
          <w:tcPr>
            <w:tcW w:w="7512" w:type="dxa"/>
          </w:tcPr>
          <w:p w14:paraId="0A8BEC7E"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Substance</w:t>
            </w:r>
            <w:proofErr w:type="spellEnd"/>
            <w:r w:rsidRPr="00197F1C">
              <w:rPr>
                <w:rFonts w:ascii="Tahoma" w:hAnsi="Tahoma" w:cs="Tahoma"/>
              </w:rPr>
              <w:t xml:space="preserve"> of </w:t>
            </w:r>
            <w:proofErr w:type="spellStart"/>
            <w:r w:rsidRPr="00197F1C">
              <w:rPr>
                <w:rFonts w:ascii="Tahoma" w:hAnsi="Tahoma" w:cs="Tahoma"/>
              </w:rPr>
              <w:t>Very</w:t>
            </w:r>
            <w:proofErr w:type="spellEnd"/>
            <w:r w:rsidRPr="00197F1C">
              <w:rPr>
                <w:rFonts w:ascii="Tahoma" w:hAnsi="Tahoma" w:cs="Tahoma"/>
              </w:rPr>
              <w:t xml:space="preserve"> </w:t>
            </w:r>
            <w:proofErr w:type="spellStart"/>
            <w:r w:rsidRPr="00197F1C">
              <w:rPr>
                <w:rFonts w:ascii="Tahoma" w:hAnsi="Tahoma" w:cs="Tahoma"/>
              </w:rPr>
              <w:t>High</w:t>
            </w:r>
            <w:proofErr w:type="spellEnd"/>
            <w:r w:rsidRPr="00197F1C">
              <w:rPr>
                <w:rFonts w:ascii="Tahoma" w:hAnsi="Tahoma" w:cs="Tahoma"/>
              </w:rPr>
              <w:t xml:space="preserve"> </w:t>
            </w:r>
            <w:proofErr w:type="spellStart"/>
            <w:r w:rsidRPr="00197F1C">
              <w:rPr>
                <w:rFonts w:ascii="Tahoma" w:hAnsi="Tahoma" w:cs="Tahoma"/>
              </w:rPr>
              <w:t>Concern</w:t>
            </w:r>
            <w:proofErr w:type="spellEnd"/>
            <w:r w:rsidRPr="00197F1C">
              <w:rPr>
                <w:rFonts w:ascii="Tahoma" w:hAnsi="Tahoma" w:cs="Tahoma"/>
              </w:rPr>
              <w:t>) Különös aggodalomra okot adó anyag</w:t>
            </w:r>
          </w:p>
        </w:tc>
      </w:tr>
      <w:tr w:rsidR="00873A0E" w:rsidRPr="00197F1C" w14:paraId="62DBB1B6" w14:textId="77777777" w:rsidTr="00873A0E">
        <w:trPr>
          <w:cantSplit/>
        </w:trPr>
        <w:tc>
          <w:tcPr>
            <w:tcW w:w="160" w:type="dxa"/>
          </w:tcPr>
          <w:p w14:paraId="5060E36D" w14:textId="77777777" w:rsidR="00873A0E" w:rsidRPr="00197F1C" w:rsidRDefault="00873A0E" w:rsidP="00713034">
            <w:pPr>
              <w:keepNext/>
              <w:ind w:right="69"/>
              <w:jc w:val="both"/>
              <w:outlineLvl w:val="5"/>
              <w:rPr>
                <w:rFonts w:ascii="Tahoma" w:hAnsi="Tahoma" w:cs="Tahoma"/>
              </w:rPr>
            </w:pPr>
          </w:p>
        </w:tc>
        <w:tc>
          <w:tcPr>
            <w:tcW w:w="1400" w:type="dxa"/>
          </w:tcPr>
          <w:p w14:paraId="3001BE7D" w14:textId="77777777" w:rsidR="00873A0E" w:rsidRPr="00197F1C" w:rsidRDefault="00873A0E" w:rsidP="00713034">
            <w:pPr>
              <w:rPr>
                <w:rFonts w:ascii="Tahoma" w:hAnsi="Tahoma" w:cs="Tahoma"/>
              </w:rPr>
            </w:pPr>
            <w:r w:rsidRPr="00197F1C">
              <w:rPr>
                <w:rFonts w:ascii="Tahoma" w:hAnsi="Tahoma" w:cs="Tahoma"/>
              </w:rPr>
              <w:t>UVCB</w:t>
            </w:r>
          </w:p>
        </w:tc>
        <w:tc>
          <w:tcPr>
            <w:tcW w:w="7512" w:type="dxa"/>
          </w:tcPr>
          <w:p w14:paraId="4DF59ED8"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substance</w:t>
            </w:r>
            <w:proofErr w:type="spellEnd"/>
            <w:r w:rsidRPr="00197F1C">
              <w:rPr>
                <w:rFonts w:ascii="Tahoma" w:hAnsi="Tahoma" w:cs="Tahoma"/>
              </w:rPr>
              <w:t xml:space="preserve"> of </w:t>
            </w:r>
            <w:proofErr w:type="spellStart"/>
            <w:r w:rsidRPr="00197F1C">
              <w:rPr>
                <w:rFonts w:ascii="Tahoma" w:hAnsi="Tahoma" w:cs="Tahoma"/>
              </w:rPr>
              <w:t>unknown</w:t>
            </w:r>
            <w:proofErr w:type="spellEnd"/>
            <w:r w:rsidRPr="00197F1C">
              <w:rPr>
                <w:rFonts w:ascii="Tahoma" w:hAnsi="Tahoma" w:cs="Tahoma"/>
              </w:rPr>
              <w:t xml:space="preserve"> </w:t>
            </w:r>
            <w:proofErr w:type="spellStart"/>
            <w:r w:rsidRPr="00197F1C">
              <w:rPr>
                <w:rFonts w:ascii="Tahoma" w:hAnsi="Tahoma" w:cs="Tahoma"/>
              </w:rPr>
              <w:t>or</w:t>
            </w:r>
            <w:proofErr w:type="spellEnd"/>
            <w:r w:rsidRPr="00197F1C">
              <w:rPr>
                <w:rFonts w:ascii="Tahoma" w:hAnsi="Tahoma" w:cs="Tahoma"/>
              </w:rPr>
              <w:t xml:space="preserve"> </w:t>
            </w:r>
            <w:proofErr w:type="spellStart"/>
            <w:r w:rsidRPr="00197F1C">
              <w:rPr>
                <w:rFonts w:ascii="Tahoma" w:hAnsi="Tahoma" w:cs="Tahoma"/>
              </w:rPr>
              <w:t>variable</w:t>
            </w:r>
            <w:proofErr w:type="spellEnd"/>
            <w:r w:rsidRPr="00197F1C">
              <w:rPr>
                <w:rFonts w:ascii="Tahoma" w:hAnsi="Tahoma" w:cs="Tahoma"/>
              </w:rPr>
              <w:t xml:space="preserve"> </w:t>
            </w:r>
            <w:proofErr w:type="spellStart"/>
            <w:r w:rsidRPr="00197F1C">
              <w:rPr>
                <w:rFonts w:ascii="Tahoma" w:hAnsi="Tahoma" w:cs="Tahoma"/>
              </w:rPr>
              <w:t>composition</w:t>
            </w:r>
            <w:proofErr w:type="spellEnd"/>
            <w:r w:rsidRPr="00197F1C">
              <w:rPr>
                <w:rFonts w:ascii="Tahoma" w:hAnsi="Tahoma" w:cs="Tahoma"/>
              </w:rPr>
              <w:t xml:space="preserve">, </w:t>
            </w:r>
            <w:proofErr w:type="spellStart"/>
            <w:r w:rsidRPr="00197F1C">
              <w:rPr>
                <w:rFonts w:ascii="Tahoma" w:hAnsi="Tahoma" w:cs="Tahoma"/>
              </w:rPr>
              <w:t>complex</w:t>
            </w:r>
            <w:proofErr w:type="spellEnd"/>
            <w:r w:rsidRPr="00197F1C">
              <w:rPr>
                <w:rFonts w:ascii="Tahoma" w:hAnsi="Tahoma" w:cs="Tahoma"/>
              </w:rPr>
              <w:t xml:space="preserve"> </w:t>
            </w:r>
            <w:proofErr w:type="spellStart"/>
            <w:r w:rsidRPr="00197F1C">
              <w:rPr>
                <w:rFonts w:ascii="Tahoma" w:hAnsi="Tahoma" w:cs="Tahoma"/>
              </w:rPr>
              <w:t>reaction</w:t>
            </w:r>
            <w:proofErr w:type="spellEnd"/>
            <w:r w:rsidRPr="00197F1C">
              <w:rPr>
                <w:rFonts w:ascii="Tahoma" w:hAnsi="Tahoma" w:cs="Tahoma"/>
              </w:rPr>
              <w:t xml:space="preserve"> </w:t>
            </w:r>
            <w:proofErr w:type="spellStart"/>
            <w:r w:rsidRPr="00197F1C">
              <w:rPr>
                <w:rFonts w:ascii="Tahoma" w:hAnsi="Tahoma" w:cs="Tahoma"/>
              </w:rPr>
              <w:t>products</w:t>
            </w:r>
            <w:proofErr w:type="spellEnd"/>
            <w:r w:rsidRPr="00197F1C">
              <w:rPr>
                <w:rFonts w:ascii="Tahoma" w:hAnsi="Tahoma" w:cs="Tahoma"/>
              </w:rPr>
              <w:t xml:space="preserve"> </w:t>
            </w:r>
            <w:proofErr w:type="spellStart"/>
            <w:r w:rsidRPr="00197F1C">
              <w:rPr>
                <w:rFonts w:ascii="Tahoma" w:hAnsi="Tahoma" w:cs="Tahoma"/>
              </w:rPr>
              <w:t>or</w:t>
            </w:r>
            <w:proofErr w:type="spellEnd"/>
            <w:r w:rsidRPr="00197F1C">
              <w:rPr>
                <w:rFonts w:ascii="Tahoma" w:hAnsi="Tahoma" w:cs="Tahoma"/>
              </w:rPr>
              <w:t xml:space="preserve"> </w:t>
            </w:r>
            <w:proofErr w:type="spellStart"/>
            <w:r w:rsidRPr="00197F1C">
              <w:rPr>
                <w:rFonts w:ascii="Tahoma" w:hAnsi="Tahoma" w:cs="Tahoma"/>
              </w:rPr>
              <w:t>biological</w:t>
            </w:r>
            <w:proofErr w:type="spellEnd"/>
            <w:r w:rsidRPr="00197F1C">
              <w:rPr>
                <w:rFonts w:ascii="Tahoma" w:hAnsi="Tahoma" w:cs="Tahoma"/>
              </w:rPr>
              <w:t xml:space="preserve"> </w:t>
            </w:r>
            <w:proofErr w:type="spellStart"/>
            <w:r w:rsidRPr="00197F1C">
              <w:rPr>
                <w:rFonts w:ascii="Tahoma" w:hAnsi="Tahoma" w:cs="Tahoma"/>
              </w:rPr>
              <w:t>materials</w:t>
            </w:r>
            <w:proofErr w:type="spellEnd"/>
            <w:r w:rsidRPr="00197F1C">
              <w:rPr>
                <w:rFonts w:ascii="Tahoma" w:hAnsi="Tahoma" w:cs="Tahoma"/>
              </w:rPr>
              <w:t>) Ismeretlen szerkezetű vagy változó összetételű, összetett reakcióban keletkezett vagy biológiai eredetű anyagok</w:t>
            </w:r>
          </w:p>
        </w:tc>
      </w:tr>
      <w:tr w:rsidR="00873A0E" w:rsidRPr="00197F1C" w14:paraId="406C3AC4" w14:textId="77777777" w:rsidTr="00873A0E">
        <w:trPr>
          <w:cantSplit/>
        </w:trPr>
        <w:tc>
          <w:tcPr>
            <w:tcW w:w="160" w:type="dxa"/>
          </w:tcPr>
          <w:p w14:paraId="213D8CE1" w14:textId="77777777" w:rsidR="00873A0E" w:rsidRPr="00197F1C" w:rsidRDefault="00873A0E" w:rsidP="00713034">
            <w:pPr>
              <w:keepNext/>
              <w:ind w:right="69"/>
              <w:jc w:val="both"/>
              <w:outlineLvl w:val="5"/>
              <w:rPr>
                <w:rFonts w:ascii="Tahoma" w:hAnsi="Tahoma" w:cs="Tahoma"/>
              </w:rPr>
            </w:pPr>
          </w:p>
        </w:tc>
        <w:tc>
          <w:tcPr>
            <w:tcW w:w="1400" w:type="dxa"/>
          </w:tcPr>
          <w:p w14:paraId="51524D95" w14:textId="77777777" w:rsidR="00873A0E" w:rsidRPr="00197F1C" w:rsidRDefault="00873A0E" w:rsidP="00713034">
            <w:pPr>
              <w:rPr>
                <w:rFonts w:ascii="Tahoma" w:hAnsi="Tahoma" w:cs="Tahoma"/>
              </w:rPr>
            </w:pPr>
            <w:r w:rsidRPr="00197F1C">
              <w:rPr>
                <w:rFonts w:ascii="Tahoma" w:hAnsi="Tahoma" w:cs="Tahoma"/>
              </w:rPr>
              <w:t>VOC</w:t>
            </w:r>
          </w:p>
        </w:tc>
        <w:tc>
          <w:tcPr>
            <w:tcW w:w="7512" w:type="dxa"/>
          </w:tcPr>
          <w:p w14:paraId="5D772FA8"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Volatile</w:t>
            </w:r>
            <w:proofErr w:type="spellEnd"/>
            <w:r w:rsidRPr="00197F1C">
              <w:rPr>
                <w:rFonts w:ascii="Tahoma" w:hAnsi="Tahoma" w:cs="Tahoma"/>
              </w:rPr>
              <w:t xml:space="preserve"> </w:t>
            </w:r>
            <w:proofErr w:type="spellStart"/>
            <w:r w:rsidRPr="00197F1C">
              <w:rPr>
                <w:rFonts w:ascii="Tahoma" w:hAnsi="Tahoma" w:cs="Tahoma"/>
              </w:rPr>
              <w:t>organic</w:t>
            </w:r>
            <w:proofErr w:type="spellEnd"/>
            <w:r w:rsidRPr="00197F1C">
              <w:rPr>
                <w:rFonts w:ascii="Tahoma" w:hAnsi="Tahoma" w:cs="Tahoma"/>
              </w:rPr>
              <w:t xml:space="preserve"> </w:t>
            </w:r>
            <w:proofErr w:type="spellStart"/>
            <w:r w:rsidRPr="00197F1C">
              <w:rPr>
                <w:rFonts w:ascii="Tahoma" w:hAnsi="Tahoma" w:cs="Tahoma"/>
              </w:rPr>
              <w:t>compounds</w:t>
            </w:r>
            <w:proofErr w:type="spellEnd"/>
            <w:r w:rsidRPr="00197F1C">
              <w:rPr>
                <w:rFonts w:ascii="Tahoma" w:hAnsi="Tahoma" w:cs="Tahoma"/>
              </w:rPr>
              <w:t>) Illékony szerves vegyületek</w:t>
            </w:r>
          </w:p>
        </w:tc>
      </w:tr>
      <w:tr w:rsidR="00873A0E" w:rsidRPr="00197F1C" w14:paraId="282F79D2" w14:textId="77777777" w:rsidTr="00873A0E">
        <w:trPr>
          <w:cantSplit/>
        </w:trPr>
        <w:tc>
          <w:tcPr>
            <w:tcW w:w="160" w:type="dxa"/>
          </w:tcPr>
          <w:p w14:paraId="131738EA" w14:textId="77777777" w:rsidR="00873A0E" w:rsidRPr="00197F1C" w:rsidRDefault="00873A0E" w:rsidP="00713034">
            <w:pPr>
              <w:keepNext/>
              <w:ind w:right="69"/>
              <w:jc w:val="both"/>
              <w:outlineLvl w:val="5"/>
              <w:rPr>
                <w:rFonts w:ascii="Tahoma" w:hAnsi="Tahoma" w:cs="Tahoma"/>
              </w:rPr>
            </w:pPr>
          </w:p>
        </w:tc>
        <w:tc>
          <w:tcPr>
            <w:tcW w:w="1400" w:type="dxa"/>
          </w:tcPr>
          <w:p w14:paraId="7CEF15F6" w14:textId="77777777" w:rsidR="00873A0E" w:rsidRPr="00197F1C" w:rsidRDefault="00873A0E" w:rsidP="00713034">
            <w:pPr>
              <w:rPr>
                <w:rFonts w:ascii="Tahoma" w:hAnsi="Tahoma" w:cs="Tahoma"/>
              </w:rPr>
            </w:pPr>
            <w:proofErr w:type="spellStart"/>
            <w:r w:rsidRPr="00197F1C">
              <w:rPr>
                <w:rFonts w:ascii="Tahoma" w:hAnsi="Tahoma" w:cs="Tahoma"/>
              </w:rPr>
              <w:t>vPvB</w:t>
            </w:r>
            <w:proofErr w:type="spellEnd"/>
          </w:p>
        </w:tc>
        <w:tc>
          <w:tcPr>
            <w:tcW w:w="7512" w:type="dxa"/>
          </w:tcPr>
          <w:p w14:paraId="7B2A7DF7" w14:textId="77777777" w:rsidR="00873A0E" w:rsidRPr="00197F1C" w:rsidRDefault="00873A0E" w:rsidP="00713034">
            <w:pPr>
              <w:rPr>
                <w:rFonts w:ascii="Tahoma" w:hAnsi="Tahoma" w:cs="Tahoma"/>
              </w:rPr>
            </w:pPr>
            <w:r w:rsidRPr="00197F1C">
              <w:rPr>
                <w:rFonts w:ascii="Tahoma" w:hAnsi="Tahoma" w:cs="Tahoma"/>
              </w:rPr>
              <w:t>(</w:t>
            </w:r>
            <w:proofErr w:type="spellStart"/>
            <w:r w:rsidRPr="00197F1C">
              <w:rPr>
                <w:rFonts w:ascii="Tahoma" w:hAnsi="Tahoma" w:cs="Tahoma"/>
              </w:rPr>
              <w:t>Very</w:t>
            </w:r>
            <w:proofErr w:type="spellEnd"/>
            <w:r w:rsidRPr="00197F1C">
              <w:rPr>
                <w:rFonts w:ascii="Tahoma" w:hAnsi="Tahoma" w:cs="Tahoma"/>
              </w:rPr>
              <w:t xml:space="preserve"> </w:t>
            </w:r>
            <w:proofErr w:type="spellStart"/>
            <w:r w:rsidRPr="00197F1C">
              <w:rPr>
                <w:rFonts w:ascii="Tahoma" w:hAnsi="Tahoma" w:cs="Tahoma"/>
              </w:rPr>
              <w:t>Persistent</w:t>
            </w:r>
            <w:proofErr w:type="spellEnd"/>
            <w:r w:rsidRPr="00197F1C">
              <w:rPr>
                <w:rFonts w:ascii="Tahoma" w:hAnsi="Tahoma" w:cs="Tahoma"/>
              </w:rPr>
              <w:t xml:space="preserve"> and </w:t>
            </w:r>
            <w:proofErr w:type="spellStart"/>
            <w:r w:rsidRPr="00197F1C">
              <w:rPr>
                <w:rFonts w:ascii="Tahoma" w:hAnsi="Tahoma" w:cs="Tahoma"/>
              </w:rPr>
              <w:t>very</w:t>
            </w:r>
            <w:proofErr w:type="spellEnd"/>
            <w:r w:rsidRPr="00197F1C">
              <w:rPr>
                <w:rFonts w:ascii="Tahoma" w:hAnsi="Tahoma" w:cs="Tahoma"/>
              </w:rPr>
              <w:t xml:space="preserve"> </w:t>
            </w:r>
            <w:proofErr w:type="spellStart"/>
            <w:proofErr w:type="gramStart"/>
            <w:r w:rsidRPr="00197F1C">
              <w:rPr>
                <w:rFonts w:ascii="Tahoma" w:hAnsi="Tahoma" w:cs="Tahoma"/>
              </w:rPr>
              <w:t>Bio-accumulative</w:t>
            </w:r>
            <w:proofErr w:type="spellEnd"/>
            <w:proofErr w:type="gramEnd"/>
            <w:r w:rsidRPr="00197F1C">
              <w:rPr>
                <w:rFonts w:ascii="Tahoma" w:hAnsi="Tahoma" w:cs="Tahoma"/>
              </w:rPr>
              <w:t xml:space="preserve">) Nagyon </w:t>
            </w:r>
            <w:proofErr w:type="spellStart"/>
            <w:r w:rsidRPr="00197F1C">
              <w:rPr>
                <w:rFonts w:ascii="Tahoma" w:hAnsi="Tahoma" w:cs="Tahoma"/>
              </w:rPr>
              <w:t>perzisztens</w:t>
            </w:r>
            <w:proofErr w:type="spellEnd"/>
            <w:r w:rsidRPr="00197F1C">
              <w:rPr>
                <w:rFonts w:ascii="Tahoma" w:hAnsi="Tahoma" w:cs="Tahoma"/>
              </w:rPr>
              <w:t xml:space="preserve"> és nagyon </w:t>
            </w:r>
            <w:proofErr w:type="spellStart"/>
            <w:r w:rsidRPr="00197F1C">
              <w:rPr>
                <w:rFonts w:ascii="Tahoma" w:hAnsi="Tahoma" w:cs="Tahoma"/>
              </w:rPr>
              <w:t>bioakkumulatív</w:t>
            </w:r>
            <w:proofErr w:type="spellEnd"/>
          </w:p>
        </w:tc>
      </w:tr>
    </w:tbl>
    <w:p w14:paraId="3A2EB28C" w14:textId="77777777" w:rsidR="00873A0E" w:rsidRPr="00873A0E" w:rsidRDefault="00873A0E" w:rsidP="00873A0E">
      <w:pPr>
        <w:rPr>
          <w:rFonts w:ascii="Tahoma" w:hAnsi="Tahoma" w:cs="Tahoma"/>
        </w:rPr>
      </w:pPr>
    </w:p>
    <w:sectPr w:rsidR="00873A0E" w:rsidRPr="00873A0E" w:rsidSect="00EC111A">
      <w:headerReference w:type="default" r:id="rId10"/>
      <w:pgSz w:w="11906" w:h="16838"/>
      <w:pgMar w:top="1843" w:right="1417" w:bottom="1417" w:left="1417"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1681" w14:textId="77777777" w:rsidR="00080A6D" w:rsidRDefault="00080A6D">
      <w:r>
        <w:separator/>
      </w:r>
    </w:p>
  </w:endnote>
  <w:endnote w:type="continuationSeparator" w:id="0">
    <w:p w14:paraId="6CDCD9A0" w14:textId="77777777" w:rsidR="00080A6D" w:rsidRDefault="000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Bookman">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25D3" w14:textId="77777777" w:rsidR="00080A6D" w:rsidRDefault="00080A6D">
      <w:r>
        <w:separator/>
      </w:r>
    </w:p>
  </w:footnote>
  <w:footnote w:type="continuationSeparator" w:id="0">
    <w:p w14:paraId="333D1019" w14:textId="77777777" w:rsidR="00080A6D" w:rsidRDefault="00080A6D">
      <w:r>
        <w:continuationSeparator/>
      </w:r>
    </w:p>
  </w:footnote>
  <w:footnote w:id="1">
    <w:p w14:paraId="1A303E69" w14:textId="77777777" w:rsidR="004258D0" w:rsidRPr="00922096" w:rsidRDefault="004258D0" w:rsidP="004258D0">
      <w:pPr>
        <w:pStyle w:val="Lbjegyzetszveg"/>
        <w:rPr>
          <w:rFonts w:ascii="Tahoma" w:hAnsi="Tahoma" w:cs="Tahoma"/>
          <w:sz w:val="16"/>
          <w:szCs w:val="16"/>
        </w:rPr>
      </w:pPr>
      <w:r w:rsidRPr="007349D3">
        <w:rPr>
          <w:rStyle w:val="Lbjegyzet-hivatkozs"/>
          <w:rFonts w:ascii="Tahoma" w:hAnsi="Tahoma" w:cs="Tahoma"/>
          <w:b/>
          <w:sz w:val="16"/>
          <w:szCs w:val="16"/>
        </w:rPr>
        <w:footnoteRef/>
      </w:r>
      <w:r w:rsidRPr="00922096">
        <w:rPr>
          <w:rFonts w:ascii="Tahoma" w:hAnsi="Tahoma" w:cs="Tahoma"/>
          <w:sz w:val="16"/>
          <w:szCs w:val="16"/>
        </w:rPr>
        <w:t xml:space="preserve"> </w:t>
      </w:r>
      <w:proofErr w:type="spellStart"/>
      <w:r w:rsidRPr="00922096">
        <w:rPr>
          <w:rFonts w:ascii="Tahoma" w:hAnsi="Tahoma" w:cs="Tahoma"/>
          <w:b/>
          <w:sz w:val="16"/>
          <w:szCs w:val="16"/>
        </w:rPr>
        <w:t>C</w:t>
      </w:r>
      <w:r w:rsidRPr="00922096">
        <w:rPr>
          <w:rFonts w:ascii="Tahoma" w:hAnsi="Tahoma" w:cs="Tahoma"/>
          <w:sz w:val="16"/>
          <w:szCs w:val="16"/>
        </w:rPr>
        <w:t>lassification</w:t>
      </w:r>
      <w:proofErr w:type="spellEnd"/>
      <w:r w:rsidRPr="00922096">
        <w:rPr>
          <w:rFonts w:ascii="Tahoma" w:hAnsi="Tahoma" w:cs="Tahoma"/>
          <w:sz w:val="16"/>
          <w:szCs w:val="16"/>
        </w:rPr>
        <w:t xml:space="preserve">, </w:t>
      </w:r>
      <w:proofErr w:type="spellStart"/>
      <w:r w:rsidRPr="00922096">
        <w:rPr>
          <w:rFonts w:ascii="Tahoma" w:hAnsi="Tahoma" w:cs="Tahoma"/>
          <w:b/>
          <w:sz w:val="16"/>
          <w:szCs w:val="16"/>
        </w:rPr>
        <w:t>L</w:t>
      </w:r>
      <w:r w:rsidRPr="00922096">
        <w:rPr>
          <w:rFonts w:ascii="Tahoma" w:hAnsi="Tahoma" w:cs="Tahoma"/>
          <w:sz w:val="16"/>
          <w:szCs w:val="16"/>
        </w:rPr>
        <w:t>abelling</w:t>
      </w:r>
      <w:proofErr w:type="spellEnd"/>
      <w:r w:rsidRPr="00922096">
        <w:rPr>
          <w:rFonts w:ascii="Tahoma" w:hAnsi="Tahoma" w:cs="Tahoma"/>
          <w:sz w:val="16"/>
          <w:szCs w:val="16"/>
        </w:rPr>
        <w:t xml:space="preserve"> and </w:t>
      </w:r>
      <w:proofErr w:type="spellStart"/>
      <w:r w:rsidRPr="00922096">
        <w:rPr>
          <w:rFonts w:ascii="Tahoma" w:hAnsi="Tahoma" w:cs="Tahoma"/>
          <w:b/>
          <w:sz w:val="16"/>
          <w:szCs w:val="16"/>
        </w:rPr>
        <w:t>P</w:t>
      </w:r>
      <w:r w:rsidRPr="00922096">
        <w:rPr>
          <w:rFonts w:ascii="Tahoma" w:hAnsi="Tahoma" w:cs="Tahoma"/>
          <w:sz w:val="16"/>
          <w:szCs w:val="16"/>
        </w:rPr>
        <w:t>ackaging</w:t>
      </w:r>
      <w:proofErr w:type="spellEnd"/>
      <w:r w:rsidRPr="00922096">
        <w:rPr>
          <w:rFonts w:ascii="Tahoma" w:hAnsi="Tahoma" w:cs="Tahoma"/>
          <w:sz w:val="16"/>
          <w:szCs w:val="16"/>
        </w:rPr>
        <w:t xml:space="preserve">, 1272/2008/EK rendelet és </w:t>
      </w:r>
      <w:r>
        <w:rPr>
          <w:rFonts w:ascii="Tahoma" w:hAnsi="Tahoma" w:cs="Tahoma"/>
          <w:sz w:val="16"/>
          <w:szCs w:val="16"/>
        </w:rPr>
        <w:t>módosításai</w:t>
      </w:r>
    </w:p>
  </w:footnote>
  <w:footnote w:id="2">
    <w:p w14:paraId="5B4981C7" w14:textId="77777777" w:rsidR="002E1E14" w:rsidRPr="00DB6D4B" w:rsidRDefault="002E1E14" w:rsidP="00DF1123">
      <w:pPr>
        <w:pStyle w:val="Lbjegyzetszveg"/>
        <w:rPr>
          <w:rFonts w:ascii="Tahoma" w:hAnsi="Tahoma" w:cs="Tahoma"/>
          <w:sz w:val="18"/>
          <w:szCs w:val="18"/>
        </w:rPr>
      </w:pPr>
      <w:r w:rsidRPr="00DB6D4B">
        <w:rPr>
          <w:rStyle w:val="Lbjegyzet-hivatkozs"/>
          <w:rFonts w:ascii="Tahoma" w:hAnsi="Tahoma" w:cs="Tahoma"/>
          <w:sz w:val="18"/>
          <w:szCs w:val="18"/>
        </w:rPr>
        <w:footnoteRef/>
      </w:r>
      <w:r w:rsidRPr="00DB6D4B">
        <w:rPr>
          <w:rFonts w:ascii="Tahoma" w:hAnsi="Tahoma" w:cs="Tahoma"/>
          <w:sz w:val="18"/>
          <w:szCs w:val="18"/>
        </w:rPr>
        <w:t xml:space="preserve"> Egyéb triviális név: nátrium-</w:t>
      </w:r>
      <w:proofErr w:type="spellStart"/>
      <w:r w:rsidRPr="00DB6D4B">
        <w:rPr>
          <w:rFonts w:ascii="Tahoma" w:hAnsi="Tahoma" w:cs="Tahoma"/>
          <w:sz w:val="18"/>
          <w:szCs w:val="18"/>
        </w:rPr>
        <w:t>alkil</w:t>
      </w:r>
      <w:proofErr w:type="spellEnd"/>
      <w:r w:rsidRPr="00DB6D4B">
        <w:rPr>
          <w:rFonts w:ascii="Tahoma" w:hAnsi="Tahoma" w:cs="Tahoma"/>
          <w:sz w:val="18"/>
          <w:szCs w:val="18"/>
        </w:rPr>
        <w:t>(C</w:t>
      </w:r>
      <w:r w:rsidRPr="00DB6D4B">
        <w:rPr>
          <w:rFonts w:ascii="Tahoma" w:hAnsi="Tahoma" w:cs="Tahoma"/>
          <w:sz w:val="18"/>
          <w:szCs w:val="18"/>
          <w:vertAlign w:val="subscript"/>
        </w:rPr>
        <w:t>12-</w:t>
      </w:r>
      <w:proofErr w:type="gramStart"/>
      <w:r w:rsidRPr="00DB6D4B">
        <w:rPr>
          <w:rFonts w:ascii="Tahoma" w:hAnsi="Tahoma" w:cs="Tahoma"/>
          <w:sz w:val="18"/>
          <w:szCs w:val="18"/>
          <w:vertAlign w:val="subscript"/>
        </w:rPr>
        <w:t>14</w:t>
      </w:r>
      <w:r w:rsidRPr="00DB6D4B">
        <w:rPr>
          <w:rFonts w:ascii="Tahoma" w:hAnsi="Tahoma" w:cs="Tahoma"/>
          <w:sz w:val="18"/>
          <w:szCs w:val="18"/>
        </w:rPr>
        <w:t>)-</w:t>
      </w:r>
      <w:proofErr w:type="gramEnd"/>
      <w:r w:rsidRPr="00DB6D4B">
        <w:rPr>
          <w:rFonts w:ascii="Tahoma" w:hAnsi="Tahoma" w:cs="Tahoma"/>
          <w:sz w:val="18"/>
          <w:szCs w:val="18"/>
        </w:rPr>
        <w:t>éter-szulfát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1BC7" w14:textId="77777777" w:rsidR="00C31F56" w:rsidRDefault="00593986" w:rsidP="00246608">
    <w:pPr>
      <w:pStyle w:val="lfej"/>
      <w:tabs>
        <w:tab w:val="clear" w:pos="4536"/>
      </w:tabs>
      <w:rPr>
        <w:rFonts w:ascii="Tahoma" w:hAnsi="Tahoma"/>
        <w:b/>
        <w:sz w:val="14"/>
      </w:rPr>
    </w:pPr>
    <w:r>
      <w:rPr>
        <w:noProof/>
      </w:rPr>
      <w:drawing>
        <wp:anchor distT="0" distB="0" distL="114300" distR="114300" simplePos="0" relativeHeight="251657728" behindDoc="0" locked="0" layoutInCell="1" allowOverlap="1" wp14:anchorId="2715DE24" wp14:editId="0CF7D197">
          <wp:simplePos x="0" y="0"/>
          <wp:positionH relativeFrom="column">
            <wp:posOffset>-995045</wp:posOffset>
          </wp:positionH>
          <wp:positionV relativeFrom="paragraph">
            <wp:posOffset>-360045</wp:posOffset>
          </wp:positionV>
          <wp:extent cx="2743200" cy="1085850"/>
          <wp:effectExtent l="0" t="0" r="0" b="0"/>
          <wp:wrapNone/>
          <wp:docPr id="3" name="Kép 3" descr="Doma 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ma log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9236" w14:textId="02A17C2F" w:rsidR="00246608" w:rsidRPr="002822FA" w:rsidRDefault="00223F0B" w:rsidP="00D34CFF">
    <w:pPr>
      <w:pStyle w:val="lfej"/>
      <w:tabs>
        <w:tab w:val="clear" w:pos="4536"/>
      </w:tabs>
      <w:rPr>
        <w:rFonts w:ascii="Tahoma" w:hAnsi="Tahoma"/>
        <w:b/>
        <w:sz w:val="14"/>
      </w:rPr>
    </w:pPr>
    <w:r>
      <w:rPr>
        <w:rFonts w:ascii="Tahoma" w:hAnsi="Tahoma"/>
        <w:b/>
        <w:sz w:val="14"/>
      </w:rPr>
      <w:tab/>
    </w:r>
    <w:r w:rsidR="00AD1F25">
      <w:rPr>
        <w:rFonts w:ascii="Tahoma" w:hAnsi="Tahoma"/>
        <w:b/>
        <w:sz w:val="14"/>
      </w:rPr>
      <w:t>DOMA</w:t>
    </w:r>
    <w:r w:rsidR="002E234A">
      <w:rPr>
        <w:rFonts w:ascii="Tahoma" w:hAnsi="Tahoma"/>
        <w:b/>
        <w:sz w:val="14"/>
      </w:rPr>
      <w:t xml:space="preserve"> </w:t>
    </w:r>
    <w:r w:rsidR="008A49D6">
      <w:rPr>
        <w:rFonts w:ascii="Tahoma" w:hAnsi="Tahoma"/>
        <w:b/>
        <w:sz w:val="14"/>
      </w:rPr>
      <w:t xml:space="preserve">kézi mosogatószer </w:t>
    </w:r>
  </w:p>
  <w:p w14:paraId="4167F131" w14:textId="44F9E4E9" w:rsidR="00246608" w:rsidRDefault="00246608" w:rsidP="00D34CFF">
    <w:pPr>
      <w:pStyle w:val="lfej"/>
      <w:rPr>
        <w:rFonts w:ascii="Tahoma" w:hAnsi="Tahoma"/>
        <w:sz w:val="14"/>
      </w:rPr>
    </w:pPr>
    <w:r>
      <w:rPr>
        <w:rFonts w:ascii="Tahoma" w:hAnsi="Tahoma"/>
        <w:sz w:val="14"/>
      </w:rPr>
      <w:tab/>
    </w:r>
    <w:r>
      <w:rPr>
        <w:rFonts w:ascii="Tahoma" w:hAnsi="Tahoma"/>
        <w:sz w:val="14"/>
      </w:rPr>
      <w:fldChar w:fldCharType="begin"/>
    </w:r>
    <w:r>
      <w:rPr>
        <w:rFonts w:ascii="Tahoma" w:hAnsi="Tahoma"/>
        <w:sz w:val="14"/>
      </w:rPr>
      <w:instrText xml:space="preserve"> PAGE </w:instrText>
    </w:r>
    <w:r>
      <w:rPr>
        <w:rFonts w:ascii="Tahoma" w:hAnsi="Tahoma"/>
        <w:sz w:val="14"/>
      </w:rPr>
      <w:fldChar w:fldCharType="separate"/>
    </w:r>
    <w:r w:rsidR="008E1483">
      <w:rPr>
        <w:rFonts w:ascii="Tahoma" w:hAnsi="Tahoma"/>
        <w:noProof/>
        <w:sz w:val="14"/>
      </w:rPr>
      <w:t>9</w:t>
    </w:r>
    <w:r>
      <w:rPr>
        <w:rFonts w:ascii="Tahoma" w:hAnsi="Tahoma"/>
        <w:sz w:val="14"/>
      </w:rPr>
      <w:fldChar w:fldCharType="end"/>
    </w:r>
    <w:r>
      <w:rPr>
        <w:rFonts w:ascii="Tahoma" w:hAnsi="Tahoma"/>
        <w:sz w:val="14"/>
      </w:rPr>
      <w:t>/</w:t>
    </w:r>
    <w:r>
      <w:rPr>
        <w:rFonts w:ascii="Tahoma" w:hAnsi="Tahoma"/>
        <w:sz w:val="14"/>
      </w:rPr>
      <w:fldChar w:fldCharType="begin"/>
    </w:r>
    <w:r>
      <w:rPr>
        <w:rFonts w:ascii="Tahoma" w:hAnsi="Tahoma"/>
        <w:sz w:val="14"/>
      </w:rPr>
      <w:instrText xml:space="preserve"> NUMPAGES </w:instrText>
    </w:r>
    <w:r>
      <w:rPr>
        <w:rFonts w:ascii="Tahoma" w:hAnsi="Tahoma"/>
        <w:sz w:val="14"/>
      </w:rPr>
      <w:fldChar w:fldCharType="separate"/>
    </w:r>
    <w:r w:rsidR="008E1483">
      <w:rPr>
        <w:rFonts w:ascii="Tahoma" w:hAnsi="Tahoma"/>
        <w:noProof/>
        <w:sz w:val="14"/>
      </w:rPr>
      <w:t>9</w:t>
    </w:r>
    <w:r>
      <w:rPr>
        <w:rFonts w:ascii="Tahoma" w:hAnsi="Tahoma"/>
        <w:sz w:val="14"/>
      </w:rPr>
      <w:fldChar w:fldCharType="end"/>
    </w:r>
    <w:r>
      <w:rPr>
        <w:rFonts w:ascii="Tahoma" w:hAnsi="Tahoma"/>
        <w:sz w:val="14"/>
      </w:rPr>
      <w:tab/>
      <w:t xml:space="preserve">Verzió: </w:t>
    </w:r>
    <w:r w:rsidR="000708B5">
      <w:rPr>
        <w:rFonts w:ascii="Tahoma" w:hAnsi="Tahoma"/>
        <w:sz w:val="14"/>
      </w:rPr>
      <w:t>4</w:t>
    </w:r>
    <w:r w:rsidR="00401348">
      <w:rPr>
        <w:rFonts w:ascii="Tahoma" w:hAnsi="Tahoma"/>
        <w:sz w:val="14"/>
      </w:rPr>
      <w:t>.</w:t>
    </w:r>
    <w:r w:rsidR="007134B3">
      <w:rPr>
        <w:rFonts w:ascii="Tahoma" w:hAnsi="Tahoma"/>
        <w:sz w:val="14"/>
      </w:rPr>
      <w:t>0</w:t>
    </w:r>
    <w:r w:rsidR="00DA3A31">
      <w:rPr>
        <w:rFonts w:ascii="Tahoma" w:hAnsi="Tahoma"/>
        <w:sz w:val="14"/>
      </w:rPr>
      <w:t>-HU</w:t>
    </w:r>
  </w:p>
  <w:p w14:paraId="4B9CBAE5" w14:textId="0CFD193A" w:rsidR="00982CBB" w:rsidRDefault="00246608" w:rsidP="00D34CFF">
    <w:pPr>
      <w:pStyle w:val="lfej"/>
      <w:tabs>
        <w:tab w:val="clear" w:pos="4536"/>
      </w:tabs>
      <w:rPr>
        <w:rFonts w:ascii="Tahoma" w:hAnsi="Tahoma"/>
        <w:sz w:val="14"/>
      </w:rPr>
    </w:pPr>
    <w:r>
      <w:rPr>
        <w:rFonts w:ascii="Tahoma" w:hAnsi="Tahoma"/>
        <w:sz w:val="14"/>
      </w:rPr>
      <w:tab/>
      <w:t>Készült: 20</w:t>
    </w:r>
    <w:r w:rsidR="000708B5">
      <w:rPr>
        <w:rFonts w:ascii="Tahoma" w:hAnsi="Tahoma"/>
        <w:sz w:val="14"/>
      </w:rPr>
      <w:t>22</w:t>
    </w:r>
    <w:r w:rsidR="00C31F56">
      <w:rPr>
        <w:rFonts w:ascii="Tahoma" w:hAnsi="Tahoma"/>
        <w:sz w:val="14"/>
      </w:rPr>
      <w:t xml:space="preserve">. </w:t>
    </w:r>
    <w:r w:rsidR="00AD1F25">
      <w:rPr>
        <w:rFonts w:ascii="Tahoma" w:hAnsi="Tahoma"/>
        <w:sz w:val="14"/>
      </w:rPr>
      <w:t>november</w:t>
    </w:r>
    <w:r w:rsidR="007A48E7">
      <w:rPr>
        <w:rFonts w:ascii="Tahoma" w:hAnsi="Tahoma"/>
        <w:sz w:val="14"/>
      </w:rPr>
      <w:t xml:space="preserve"> </w:t>
    </w:r>
    <w:r w:rsidR="00AD1F25">
      <w:rPr>
        <w:rFonts w:ascii="Tahoma" w:hAnsi="Tahoma"/>
        <w:sz w:val="14"/>
      </w:rPr>
      <w:t>14</w:t>
    </w:r>
    <w:r w:rsidR="007A48E7">
      <w:rPr>
        <w:rFonts w:ascii="Tahoma" w:hAnsi="Tahoma"/>
        <w:sz w:val="14"/>
      </w:rPr>
      <w:t>.</w:t>
    </w:r>
  </w:p>
  <w:p w14:paraId="56BAB1B7" w14:textId="6E5186B7" w:rsidR="00C31F56" w:rsidRPr="00223F0B" w:rsidRDefault="00C31F56" w:rsidP="00D34CFF">
    <w:pPr>
      <w:pStyle w:val="lfej"/>
      <w:tabs>
        <w:tab w:val="clear" w:pos="4536"/>
      </w:tabs>
      <w:spacing w:after="120"/>
    </w:pPr>
    <w:r>
      <w:rPr>
        <w:rFonts w:ascii="Tahoma" w:hAnsi="Tahoma"/>
        <w:sz w:val="14"/>
      </w:rPr>
      <w:tab/>
      <w:t xml:space="preserve">Felülírja a </w:t>
    </w:r>
    <w:r w:rsidR="000708B5">
      <w:rPr>
        <w:rFonts w:ascii="Tahoma" w:hAnsi="Tahoma"/>
        <w:sz w:val="14"/>
      </w:rPr>
      <w:t>3</w:t>
    </w:r>
    <w:r w:rsidR="00B02AAF">
      <w:rPr>
        <w:rFonts w:ascii="Tahoma" w:hAnsi="Tahoma"/>
        <w:sz w:val="14"/>
      </w:rPr>
      <w:t>.</w:t>
    </w:r>
    <w:r>
      <w:rPr>
        <w:rFonts w:ascii="Tahoma" w:hAnsi="Tahoma"/>
        <w:sz w:val="14"/>
      </w:rPr>
      <w:t xml:space="preserve">0 HU verziót, készült </w:t>
    </w:r>
    <w:r w:rsidR="000708B5" w:rsidRPr="000708B5">
      <w:rPr>
        <w:rFonts w:ascii="Tahoma" w:hAnsi="Tahoma"/>
        <w:sz w:val="14"/>
      </w:rPr>
      <w:t>2016. február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A8B"/>
    <w:multiLevelType w:val="singleLevel"/>
    <w:tmpl w:val="F59267A6"/>
    <w:lvl w:ilvl="0">
      <w:start w:val="1"/>
      <w:numFmt w:val="decimal"/>
      <w:lvlText w:val="7.%1. "/>
      <w:legacy w:legacy="1" w:legacySpace="0" w:legacyIndent="283"/>
      <w:lvlJc w:val="left"/>
      <w:pPr>
        <w:ind w:left="425" w:hanging="283"/>
      </w:pPr>
      <w:rPr>
        <w:rFonts w:ascii="HBookman" w:hAnsi="HBookman" w:hint="default"/>
        <w:b/>
        <w:i w:val="0"/>
        <w:sz w:val="24"/>
      </w:rPr>
    </w:lvl>
  </w:abstractNum>
  <w:abstractNum w:abstractNumId="1" w15:restartNumberingAfterBreak="0">
    <w:nsid w:val="0F601797"/>
    <w:multiLevelType w:val="hybridMultilevel"/>
    <w:tmpl w:val="BF8AB9CC"/>
    <w:lvl w:ilvl="0" w:tplc="1696B992">
      <w:start w:val="2"/>
      <w:numFmt w:val="bullet"/>
      <w:lvlText w:val=""/>
      <w:lvlJc w:val="left"/>
      <w:pPr>
        <w:ind w:left="720" w:hanging="360"/>
      </w:pPr>
      <w:rPr>
        <w:rFonts w:ascii="Symbol" w:eastAsia="Calibri"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604716"/>
    <w:multiLevelType w:val="hybridMultilevel"/>
    <w:tmpl w:val="9F7C01B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045E7"/>
    <w:multiLevelType w:val="hybridMultilevel"/>
    <w:tmpl w:val="3404CC6C"/>
    <w:lvl w:ilvl="0" w:tplc="3B7A49F8">
      <w:start w:val="14"/>
      <w:numFmt w:val="bullet"/>
      <w:lvlText w:val="–"/>
      <w:lvlJc w:val="left"/>
      <w:pPr>
        <w:tabs>
          <w:tab w:val="num" w:pos="2061"/>
        </w:tabs>
        <w:ind w:left="2061" w:hanging="360"/>
      </w:pPr>
      <w:rPr>
        <w:rFonts w:ascii="Tahoma" w:eastAsia="Times New Roman" w:hAnsi="Tahoma" w:cs="Tahoma" w:hint="default"/>
      </w:rPr>
    </w:lvl>
    <w:lvl w:ilvl="1" w:tplc="040E0003" w:tentative="1">
      <w:start w:val="1"/>
      <w:numFmt w:val="bullet"/>
      <w:lvlText w:val="o"/>
      <w:lvlJc w:val="left"/>
      <w:pPr>
        <w:tabs>
          <w:tab w:val="num" w:pos="2781"/>
        </w:tabs>
        <w:ind w:left="2781" w:hanging="360"/>
      </w:pPr>
      <w:rPr>
        <w:rFonts w:ascii="Courier New" w:hAnsi="Courier New" w:cs="Courier New" w:hint="default"/>
      </w:rPr>
    </w:lvl>
    <w:lvl w:ilvl="2" w:tplc="040E0005" w:tentative="1">
      <w:start w:val="1"/>
      <w:numFmt w:val="bullet"/>
      <w:lvlText w:val=""/>
      <w:lvlJc w:val="left"/>
      <w:pPr>
        <w:tabs>
          <w:tab w:val="num" w:pos="3501"/>
        </w:tabs>
        <w:ind w:left="3501" w:hanging="360"/>
      </w:pPr>
      <w:rPr>
        <w:rFonts w:ascii="Wingdings" w:hAnsi="Wingdings" w:hint="default"/>
      </w:rPr>
    </w:lvl>
    <w:lvl w:ilvl="3" w:tplc="040E0001" w:tentative="1">
      <w:start w:val="1"/>
      <w:numFmt w:val="bullet"/>
      <w:lvlText w:val=""/>
      <w:lvlJc w:val="left"/>
      <w:pPr>
        <w:tabs>
          <w:tab w:val="num" w:pos="4221"/>
        </w:tabs>
        <w:ind w:left="4221" w:hanging="360"/>
      </w:pPr>
      <w:rPr>
        <w:rFonts w:ascii="Symbol" w:hAnsi="Symbol" w:hint="default"/>
      </w:rPr>
    </w:lvl>
    <w:lvl w:ilvl="4" w:tplc="040E0003" w:tentative="1">
      <w:start w:val="1"/>
      <w:numFmt w:val="bullet"/>
      <w:lvlText w:val="o"/>
      <w:lvlJc w:val="left"/>
      <w:pPr>
        <w:tabs>
          <w:tab w:val="num" w:pos="4941"/>
        </w:tabs>
        <w:ind w:left="4941" w:hanging="360"/>
      </w:pPr>
      <w:rPr>
        <w:rFonts w:ascii="Courier New" w:hAnsi="Courier New" w:cs="Courier New" w:hint="default"/>
      </w:rPr>
    </w:lvl>
    <w:lvl w:ilvl="5" w:tplc="040E0005" w:tentative="1">
      <w:start w:val="1"/>
      <w:numFmt w:val="bullet"/>
      <w:lvlText w:val=""/>
      <w:lvlJc w:val="left"/>
      <w:pPr>
        <w:tabs>
          <w:tab w:val="num" w:pos="5661"/>
        </w:tabs>
        <w:ind w:left="5661" w:hanging="360"/>
      </w:pPr>
      <w:rPr>
        <w:rFonts w:ascii="Wingdings" w:hAnsi="Wingdings" w:hint="default"/>
      </w:rPr>
    </w:lvl>
    <w:lvl w:ilvl="6" w:tplc="040E0001" w:tentative="1">
      <w:start w:val="1"/>
      <w:numFmt w:val="bullet"/>
      <w:lvlText w:val=""/>
      <w:lvlJc w:val="left"/>
      <w:pPr>
        <w:tabs>
          <w:tab w:val="num" w:pos="6381"/>
        </w:tabs>
        <w:ind w:left="6381" w:hanging="360"/>
      </w:pPr>
      <w:rPr>
        <w:rFonts w:ascii="Symbol" w:hAnsi="Symbol" w:hint="default"/>
      </w:rPr>
    </w:lvl>
    <w:lvl w:ilvl="7" w:tplc="040E0003" w:tentative="1">
      <w:start w:val="1"/>
      <w:numFmt w:val="bullet"/>
      <w:lvlText w:val="o"/>
      <w:lvlJc w:val="left"/>
      <w:pPr>
        <w:tabs>
          <w:tab w:val="num" w:pos="7101"/>
        </w:tabs>
        <w:ind w:left="7101" w:hanging="360"/>
      </w:pPr>
      <w:rPr>
        <w:rFonts w:ascii="Courier New" w:hAnsi="Courier New" w:cs="Courier New" w:hint="default"/>
      </w:rPr>
    </w:lvl>
    <w:lvl w:ilvl="8" w:tplc="040E0005" w:tentative="1">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2B941126"/>
    <w:multiLevelType w:val="hybridMultilevel"/>
    <w:tmpl w:val="4774B770"/>
    <w:lvl w:ilvl="0" w:tplc="E2404880">
      <w:start w:val="1"/>
      <w:numFmt w:val="bullet"/>
      <w:lvlText w:val="o"/>
      <w:lvlJc w:val="left"/>
      <w:pPr>
        <w:tabs>
          <w:tab w:val="num" w:pos="924"/>
        </w:tabs>
        <w:ind w:left="924" w:hanging="360"/>
      </w:pPr>
      <w:rPr>
        <w:rFonts w:ascii="Courier New" w:hAnsi="Courier New" w:hint="default"/>
      </w:rPr>
    </w:lvl>
    <w:lvl w:ilvl="1" w:tplc="C5AA9388" w:tentative="1">
      <w:start w:val="1"/>
      <w:numFmt w:val="bullet"/>
      <w:lvlText w:val="o"/>
      <w:lvlJc w:val="left"/>
      <w:pPr>
        <w:tabs>
          <w:tab w:val="num" w:pos="1644"/>
        </w:tabs>
        <w:ind w:left="1644" w:hanging="360"/>
      </w:pPr>
      <w:rPr>
        <w:rFonts w:ascii="Courier New" w:hAnsi="Courier New" w:hint="default"/>
      </w:rPr>
    </w:lvl>
    <w:lvl w:ilvl="2" w:tplc="519C47BE" w:tentative="1">
      <w:start w:val="1"/>
      <w:numFmt w:val="bullet"/>
      <w:lvlText w:val=""/>
      <w:lvlJc w:val="left"/>
      <w:pPr>
        <w:tabs>
          <w:tab w:val="num" w:pos="2364"/>
        </w:tabs>
        <w:ind w:left="2364" w:hanging="360"/>
      </w:pPr>
      <w:rPr>
        <w:rFonts w:ascii="Wingdings" w:hAnsi="Wingdings" w:hint="default"/>
      </w:rPr>
    </w:lvl>
    <w:lvl w:ilvl="3" w:tplc="9A787828" w:tentative="1">
      <w:start w:val="1"/>
      <w:numFmt w:val="bullet"/>
      <w:lvlText w:val=""/>
      <w:lvlJc w:val="left"/>
      <w:pPr>
        <w:tabs>
          <w:tab w:val="num" w:pos="3084"/>
        </w:tabs>
        <w:ind w:left="3084" w:hanging="360"/>
      </w:pPr>
      <w:rPr>
        <w:rFonts w:ascii="Symbol" w:hAnsi="Symbol" w:hint="default"/>
      </w:rPr>
    </w:lvl>
    <w:lvl w:ilvl="4" w:tplc="FA10B920" w:tentative="1">
      <w:start w:val="1"/>
      <w:numFmt w:val="bullet"/>
      <w:lvlText w:val="o"/>
      <w:lvlJc w:val="left"/>
      <w:pPr>
        <w:tabs>
          <w:tab w:val="num" w:pos="3804"/>
        </w:tabs>
        <w:ind w:left="3804" w:hanging="360"/>
      </w:pPr>
      <w:rPr>
        <w:rFonts w:ascii="Courier New" w:hAnsi="Courier New" w:hint="default"/>
      </w:rPr>
    </w:lvl>
    <w:lvl w:ilvl="5" w:tplc="AA6C5F34" w:tentative="1">
      <w:start w:val="1"/>
      <w:numFmt w:val="bullet"/>
      <w:lvlText w:val=""/>
      <w:lvlJc w:val="left"/>
      <w:pPr>
        <w:tabs>
          <w:tab w:val="num" w:pos="4524"/>
        </w:tabs>
        <w:ind w:left="4524" w:hanging="360"/>
      </w:pPr>
      <w:rPr>
        <w:rFonts w:ascii="Wingdings" w:hAnsi="Wingdings" w:hint="default"/>
      </w:rPr>
    </w:lvl>
    <w:lvl w:ilvl="6" w:tplc="D7B61E64" w:tentative="1">
      <w:start w:val="1"/>
      <w:numFmt w:val="bullet"/>
      <w:lvlText w:val=""/>
      <w:lvlJc w:val="left"/>
      <w:pPr>
        <w:tabs>
          <w:tab w:val="num" w:pos="5244"/>
        </w:tabs>
        <w:ind w:left="5244" w:hanging="360"/>
      </w:pPr>
      <w:rPr>
        <w:rFonts w:ascii="Symbol" w:hAnsi="Symbol" w:hint="default"/>
      </w:rPr>
    </w:lvl>
    <w:lvl w:ilvl="7" w:tplc="431AB448" w:tentative="1">
      <w:start w:val="1"/>
      <w:numFmt w:val="bullet"/>
      <w:lvlText w:val="o"/>
      <w:lvlJc w:val="left"/>
      <w:pPr>
        <w:tabs>
          <w:tab w:val="num" w:pos="5964"/>
        </w:tabs>
        <w:ind w:left="5964" w:hanging="360"/>
      </w:pPr>
      <w:rPr>
        <w:rFonts w:ascii="Courier New" w:hAnsi="Courier New" w:hint="default"/>
      </w:rPr>
    </w:lvl>
    <w:lvl w:ilvl="8" w:tplc="C3F88886" w:tentative="1">
      <w:start w:val="1"/>
      <w:numFmt w:val="bullet"/>
      <w:lvlText w:val=""/>
      <w:lvlJc w:val="left"/>
      <w:pPr>
        <w:tabs>
          <w:tab w:val="num" w:pos="6684"/>
        </w:tabs>
        <w:ind w:left="6684" w:hanging="360"/>
      </w:pPr>
      <w:rPr>
        <w:rFonts w:ascii="Wingdings" w:hAnsi="Wingdings" w:hint="default"/>
      </w:rPr>
    </w:lvl>
  </w:abstractNum>
  <w:abstractNum w:abstractNumId="5" w15:restartNumberingAfterBreak="0">
    <w:nsid w:val="38097227"/>
    <w:multiLevelType w:val="hybridMultilevel"/>
    <w:tmpl w:val="43F0D6F4"/>
    <w:lvl w:ilvl="0" w:tplc="C6F2BDB6">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6"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301A3C"/>
    <w:multiLevelType w:val="hybridMultilevel"/>
    <w:tmpl w:val="DEF61D8A"/>
    <w:lvl w:ilvl="0" w:tplc="040E0001">
      <w:start w:val="1"/>
      <w:numFmt w:val="bullet"/>
      <w:lvlText w:val=""/>
      <w:lvlJc w:val="left"/>
      <w:pPr>
        <w:tabs>
          <w:tab w:val="num" w:pos="924"/>
        </w:tabs>
        <w:ind w:left="924" w:hanging="360"/>
      </w:pPr>
      <w:rPr>
        <w:rFonts w:ascii="Symbol" w:hAnsi="Symbol" w:hint="default"/>
      </w:rPr>
    </w:lvl>
    <w:lvl w:ilvl="1" w:tplc="CA9C4674" w:tentative="1">
      <w:start w:val="1"/>
      <w:numFmt w:val="bullet"/>
      <w:lvlText w:val="o"/>
      <w:lvlJc w:val="left"/>
      <w:pPr>
        <w:tabs>
          <w:tab w:val="num" w:pos="1644"/>
        </w:tabs>
        <w:ind w:left="1644" w:hanging="360"/>
      </w:pPr>
      <w:rPr>
        <w:rFonts w:ascii="Courier New" w:hAnsi="Courier New" w:hint="default"/>
      </w:rPr>
    </w:lvl>
    <w:lvl w:ilvl="2" w:tplc="40F20E16" w:tentative="1">
      <w:start w:val="1"/>
      <w:numFmt w:val="bullet"/>
      <w:lvlText w:val=""/>
      <w:lvlJc w:val="left"/>
      <w:pPr>
        <w:tabs>
          <w:tab w:val="num" w:pos="2364"/>
        </w:tabs>
        <w:ind w:left="2364" w:hanging="360"/>
      </w:pPr>
      <w:rPr>
        <w:rFonts w:ascii="Wingdings" w:hAnsi="Wingdings" w:hint="default"/>
      </w:rPr>
    </w:lvl>
    <w:lvl w:ilvl="3" w:tplc="9F366856" w:tentative="1">
      <w:start w:val="1"/>
      <w:numFmt w:val="bullet"/>
      <w:lvlText w:val=""/>
      <w:lvlJc w:val="left"/>
      <w:pPr>
        <w:tabs>
          <w:tab w:val="num" w:pos="3084"/>
        </w:tabs>
        <w:ind w:left="3084" w:hanging="360"/>
      </w:pPr>
      <w:rPr>
        <w:rFonts w:ascii="Symbol" w:hAnsi="Symbol" w:hint="default"/>
      </w:rPr>
    </w:lvl>
    <w:lvl w:ilvl="4" w:tplc="087A9226" w:tentative="1">
      <w:start w:val="1"/>
      <w:numFmt w:val="bullet"/>
      <w:lvlText w:val="o"/>
      <w:lvlJc w:val="left"/>
      <w:pPr>
        <w:tabs>
          <w:tab w:val="num" w:pos="3804"/>
        </w:tabs>
        <w:ind w:left="3804" w:hanging="360"/>
      </w:pPr>
      <w:rPr>
        <w:rFonts w:ascii="Courier New" w:hAnsi="Courier New" w:hint="default"/>
      </w:rPr>
    </w:lvl>
    <w:lvl w:ilvl="5" w:tplc="47B8D9E0" w:tentative="1">
      <w:start w:val="1"/>
      <w:numFmt w:val="bullet"/>
      <w:lvlText w:val=""/>
      <w:lvlJc w:val="left"/>
      <w:pPr>
        <w:tabs>
          <w:tab w:val="num" w:pos="4524"/>
        </w:tabs>
        <w:ind w:left="4524" w:hanging="360"/>
      </w:pPr>
      <w:rPr>
        <w:rFonts w:ascii="Wingdings" w:hAnsi="Wingdings" w:hint="default"/>
      </w:rPr>
    </w:lvl>
    <w:lvl w:ilvl="6" w:tplc="0C44C9A0" w:tentative="1">
      <w:start w:val="1"/>
      <w:numFmt w:val="bullet"/>
      <w:lvlText w:val=""/>
      <w:lvlJc w:val="left"/>
      <w:pPr>
        <w:tabs>
          <w:tab w:val="num" w:pos="5244"/>
        </w:tabs>
        <w:ind w:left="5244" w:hanging="360"/>
      </w:pPr>
      <w:rPr>
        <w:rFonts w:ascii="Symbol" w:hAnsi="Symbol" w:hint="default"/>
      </w:rPr>
    </w:lvl>
    <w:lvl w:ilvl="7" w:tplc="B714F53C" w:tentative="1">
      <w:start w:val="1"/>
      <w:numFmt w:val="bullet"/>
      <w:lvlText w:val="o"/>
      <w:lvlJc w:val="left"/>
      <w:pPr>
        <w:tabs>
          <w:tab w:val="num" w:pos="5964"/>
        </w:tabs>
        <w:ind w:left="5964" w:hanging="360"/>
      </w:pPr>
      <w:rPr>
        <w:rFonts w:ascii="Courier New" w:hAnsi="Courier New" w:hint="default"/>
      </w:rPr>
    </w:lvl>
    <w:lvl w:ilvl="8" w:tplc="C838ADD8" w:tentative="1">
      <w:start w:val="1"/>
      <w:numFmt w:val="bullet"/>
      <w:lvlText w:val=""/>
      <w:lvlJc w:val="left"/>
      <w:pPr>
        <w:tabs>
          <w:tab w:val="num" w:pos="6684"/>
        </w:tabs>
        <w:ind w:left="6684" w:hanging="360"/>
      </w:pPr>
      <w:rPr>
        <w:rFonts w:ascii="Wingdings" w:hAnsi="Wingdings" w:hint="default"/>
      </w:rPr>
    </w:lvl>
  </w:abstractNum>
  <w:abstractNum w:abstractNumId="8" w15:restartNumberingAfterBreak="0">
    <w:nsid w:val="57F648F9"/>
    <w:multiLevelType w:val="hybridMultilevel"/>
    <w:tmpl w:val="6FA8EC70"/>
    <w:lvl w:ilvl="0" w:tplc="8838558C">
      <w:start w:val="1"/>
      <w:numFmt w:val="bullet"/>
      <w:lvlText w:val=""/>
      <w:lvlJc w:val="left"/>
      <w:pPr>
        <w:tabs>
          <w:tab w:val="num" w:pos="924"/>
        </w:tabs>
        <w:ind w:left="924" w:hanging="360"/>
      </w:pPr>
      <w:rPr>
        <w:rFonts w:ascii="Symbol" w:hAnsi="Symbol" w:hint="default"/>
      </w:rPr>
    </w:lvl>
    <w:lvl w:ilvl="1" w:tplc="74E00FF6" w:tentative="1">
      <w:start w:val="1"/>
      <w:numFmt w:val="bullet"/>
      <w:lvlText w:val="o"/>
      <w:lvlJc w:val="left"/>
      <w:pPr>
        <w:tabs>
          <w:tab w:val="num" w:pos="1644"/>
        </w:tabs>
        <w:ind w:left="1644" w:hanging="360"/>
      </w:pPr>
      <w:rPr>
        <w:rFonts w:ascii="Courier New" w:hAnsi="Courier New" w:hint="default"/>
      </w:rPr>
    </w:lvl>
    <w:lvl w:ilvl="2" w:tplc="8D661C90" w:tentative="1">
      <w:start w:val="1"/>
      <w:numFmt w:val="bullet"/>
      <w:lvlText w:val=""/>
      <w:lvlJc w:val="left"/>
      <w:pPr>
        <w:tabs>
          <w:tab w:val="num" w:pos="2364"/>
        </w:tabs>
        <w:ind w:left="2364" w:hanging="360"/>
      </w:pPr>
      <w:rPr>
        <w:rFonts w:ascii="Wingdings" w:hAnsi="Wingdings" w:hint="default"/>
      </w:rPr>
    </w:lvl>
    <w:lvl w:ilvl="3" w:tplc="0B3A1840" w:tentative="1">
      <w:start w:val="1"/>
      <w:numFmt w:val="bullet"/>
      <w:lvlText w:val=""/>
      <w:lvlJc w:val="left"/>
      <w:pPr>
        <w:tabs>
          <w:tab w:val="num" w:pos="3084"/>
        </w:tabs>
        <w:ind w:left="3084" w:hanging="360"/>
      </w:pPr>
      <w:rPr>
        <w:rFonts w:ascii="Symbol" w:hAnsi="Symbol" w:hint="default"/>
      </w:rPr>
    </w:lvl>
    <w:lvl w:ilvl="4" w:tplc="D6A619C2" w:tentative="1">
      <w:start w:val="1"/>
      <w:numFmt w:val="bullet"/>
      <w:lvlText w:val="o"/>
      <w:lvlJc w:val="left"/>
      <w:pPr>
        <w:tabs>
          <w:tab w:val="num" w:pos="3804"/>
        </w:tabs>
        <w:ind w:left="3804" w:hanging="360"/>
      </w:pPr>
      <w:rPr>
        <w:rFonts w:ascii="Courier New" w:hAnsi="Courier New" w:hint="default"/>
      </w:rPr>
    </w:lvl>
    <w:lvl w:ilvl="5" w:tplc="94D8B55A" w:tentative="1">
      <w:start w:val="1"/>
      <w:numFmt w:val="bullet"/>
      <w:lvlText w:val=""/>
      <w:lvlJc w:val="left"/>
      <w:pPr>
        <w:tabs>
          <w:tab w:val="num" w:pos="4524"/>
        </w:tabs>
        <w:ind w:left="4524" w:hanging="360"/>
      </w:pPr>
      <w:rPr>
        <w:rFonts w:ascii="Wingdings" w:hAnsi="Wingdings" w:hint="default"/>
      </w:rPr>
    </w:lvl>
    <w:lvl w:ilvl="6" w:tplc="B3D6921C" w:tentative="1">
      <w:start w:val="1"/>
      <w:numFmt w:val="bullet"/>
      <w:lvlText w:val=""/>
      <w:lvlJc w:val="left"/>
      <w:pPr>
        <w:tabs>
          <w:tab w:val="num" w:pos="5244"/>
        </w:tabs>
        <w:ind w:left="5244" w:hanging="360"/>
      </w:pPr>
      <w:rPr>
        <w:rFonts w:ascii="Symbol" w:hAnsi="Symbol" w:hint="default"/>
      </w:rPr>
    </w:lvl>
    <w:lvl w:ilvl="7" w:tplc="B4B413E6" w:tentative="1">
      <w:start w:val="1"/>
      <w:numFmt w:val="bullet"/>
      <w:lvlText w:val="o"/>
      <w:lvlJc w:val="left"/>
      <w:pPr>
        <w:tabs>
          <w:tab w:val="num" w:pos="5964"/>
        </w:tabs>
        <w:ind w:left="5964" w:hanging="360"/>
      </w:pPr>
      <w:rPr>
        <w:rFonts w:ascii="Courier New" w:hAnsi="Courier New" w:hint="default"/>
      </w:rPr>
    </w:lvl>
    <w:lvl w:ilvl="8" w:tplc="9B42BFC8" w:tentative="1">
      <w:start w:val="1"/>
      <w:numFmt w:val="bullet"/>
      <w:lvlText w:val=""/>
      <w:lvlJc w:val="left"/>
      <w:pPr>
        <w:tabs>
          <w:tab w:val="num" w:pos="6684"/>
        </w:tabs>
        <w:ind w:left="6684" w:hanging="360"/>
      </w:pPr>
      <w:rPr>
        <w:rFonts w:ascii="Wingdings" w:hAnsi="Wingdings" w:hint="default"/>
      </w:rPr>
    </w:lvl>
  </w:abstractNum>
  <w:abstractNum w:abstractNumId="9" w15:restartNumberingAfterBreak="0">
    <w:nsid w:val="604B6A83"/>
    <w:multiLevelType w:val="singleLevel"/>
    <w:tmpl w:val="C81A2DCA"/>
    <w:lvl w:ilvl="0">
      <w:start w:val="1"/>
      <w:numFmt w:val="decimal"/>
      <w:lvlText w:val="10.%1. "/>
      <w:legacy w:legacy="1" w:legacySpace="0" w:legacyIndent="283"/>
      <w:lvlJc w:val="left"/>
      <w:pPr>
        <w:ind w:left="851" w:hanging="283"/>
      </w:pPr>
      <w:rPr>
        <w:rFonts w:ascii="HBookman" w:hAnsi="HBookman" w:hint="default"/>
        <w:b/>
        <w:i w:val="0"/>
        <w:sz w:val="24"/>
      </w:rPr>
    </w:lvl>
  </w:abstractNum>
  <w:abstractNum w:abstractNumId="10" w15:restartNumberingAfterBreak="0">
    <w:nsid w:val="64352045"/>
    <w:multiLevelType w:val="hybridMultilevel"/>
    <w:tmpl w:val="4774B770"/>
    <w:lvl w:ilvl="0" w:tplc="E81276DE">
      <w:start w:val="1"/>
      <w:numFmt w:val="bullet"/>
      <w:lvlText w:val=""/>
      <w:lvlJc w:val="left"/>
      <w:pPr>
        <w:tabs>
          <w:tab w:val="num" w:pos="924"/>
        </w:tabs>
        <w:ind w:left="924" w:hanging="360"/>
      </w:pPr>
      <w:rPr>
        <w:rFonts w:ascii="Symbol" w:hAnsi="Symbol" w:hint="default"/>
      </w:rPr>
    </w:lvl>
    <w:lvl w:ilvl="1" w:tplc="9A6E06F2" w:tentative="1">
      <w:start w:val="1"/>
      <w:numFmt w:val="bullet"/>
      <w:lvlText w:val="o"/>
      <w:lvlJc w:val="left"/>
      <w:pPr>
        <w:tabs>
          <w:tab w:val="num" w:pos="1644"/>
        </w:tabs>
        <w:ind w:left="1644" w:hanging="360"/>
      </w:pPr>
      <w:rPr>
        <w:rFonts w:ascii="Courier New" w:hAnsi="Courier New" w:hint="default"/>
      </w:rPr>
    </w:lvl>
    <w:lvl w:ilvl="2" w:tplc="F0907B88" w:tentative="1">
      <w:start w:val="1"/>
      <w:numFmt w:val="bullet"/>
      <w:lvlText w:val=""/>
      <w:lvlJc w:val="left"/>
      <w:pPr>
        <w:tabs>
          <w:tab w:val="num" w:pos="2364"/>
        </w:tabs>
        <w:ind w:left="2364" w:hanging="360"/>
      </w:pPr>
      <w:rPr>
        <w:rFonts w:ascii="Wingdings" w:hAnsi="Wingdings" w:hint="default"/>
      </w:rPr>
    </w:lvl>
    <w:lvl w:ilvl="3" w:tplc="88EC4630" w:tentative="1">
      <w:start w:val="1"/>
      <w:numFmt w:val="bullet"/>
      <w:lvlText w:val=""/>
      <w:lvlJc w:val="left"/>
      <w:pPr>
        <w:tabs>
          <w:tab w:val="num" w:pos="3084"/>
        </w:tabs>
        <w:ind w:left="3084" w:hanging="360"/>
      </w:pPr>
      <w:rPr>
        <w:rFonts w:ascii="Symbol" w:hAnsi="Symbol" w:hint="default"/>
      </w:rPr>
    </w:lvl>
    <w:lvl w:ilvl="4" w:tplc="0F64B016" w:tentative="1">
      <w:start w:val="1"/>
      <w:numFmt w:val="bullet"/>
      <w:lvlText w:val="o"/>
      <w:lvlJc w:val="left"/>
      <w:pPr>
        <w:tabs>
          <w:tab w:val="num" w:pos="3804"/>
        </w:tabs>
        <w:ind w:left="3804" w:hanging="360"/>
      </w:pPr>
      <w:rPr>
        <w:rFonts w:ascii="Courier New" w:hAnsi="Courier New" w:hint="default"/>
      </w:rPr>
    </w:lvl>
    <w:lvl w:ilvl="5" w:tplc="EEF6F67E" w:tentative="1">
      <w:start w:val="1"/>
      <w:numFmt w:val="bullet"/>
      <w:lvlText w:val=""/>
      <w:lvlJc w:val="left"/>
      <w:pPr>
        <w:tabs>
          <w:tab w:val="num" w:pos="4524"/>
        </w:tabs>
        <w:ind w:left="4524" w:hanging="360"/>
      </w:pPr>
      <w:rPr>
        <w:rFonts w:ascii="Wingdings" w:hAnsi="Wingdings" w:hint="default"/>
      </w:rPr>
    </w:lvl>
    <w:lvl w:ilvl="6" w:tplc="EEDC0416" w:tentative="1">
      <w:start w:val="1"/>
      <w:numFmt w:val="bullet"/>
      <w:lvlText w:val=""/>
      <w:lvlJc w:val="left"/>
      <w:pPr>
        <w:tabs>
          <w:tab w:val="num" w:pos="5244"/>
        </w:tabs>
        <w:ind w:left="5244" w:hanging="360"/>
      </w:pPr>
      <w:rPr>
        <w:rFonts w:ascii="Symbol" w:hAnsi="Symbol" w:hint="default"/>
      </w:rPr>
    </w:lvl>
    <w:lvl w:ilvl="7" w:tplc="0492AD96" w:tentative="1">
      <w:start w:val="1"/>
      <w:numFmt w:val="bullet"/>
      <w:lvlText w:val="o"/>
      <w:lvlJc w:val="left"/>
      <w:pPr>
        <w:tabs>
          <w:tab w:val="num" w:pos="5964"/>
        </w:tabs>
        <w:ind w:left="5964" w:hanging="360"/>
      </w:pPr>
      <w:rPr>
        <w:rFonts w:ascii="Courier New" w:hAnsi="Courier New" w:hint="default"/>
      </w:rPr>
    </w:lvl>
    <w:lvl w:ilvl="8" w:tplc="DB92F83C" w:tentative="1">
      <w:start w:val="1"/>
      <w:numFmt w:val="bullet"/>
      <w:lvlText w:val=""/>
      <w:lvlJc w:val="left"/>
      <w:pPr>
        <w:tabs>
          <w:tab w:val="num" w:pos="6684"/>
        </w:tabs>
        <w:ind w:left="6684" w:hanging="360"/>
      </w:pPr>
      <w:rPr>
        <w:rFonts w:ascii="Wingdings" w:hAnsi="Wingdings" w:hint="default"/>
      </w:rPr>
    </w:lvl>
  </w:abstractNum>
  <w:abstractNum w:abstractNumId="11" w15:restartNumberingAfterBreak="0">
    <w:nsid w:val="69CB526A"/>
    <w:multiLevelType w:val="hybridMultilevel"/>
    <w:tmpl w:val="CC8499E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EE466DB"/>
    <w:multiLevelType w:val="hybridMultilevel"/>
    <w:tmpl w:val="394C6F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5"/>
  </w:num>
  <w:num w:numId="6">
    <w:abstractNumId w:val="0"/>
  </w:num>
  <w:num w:numId="7">
    <w:abstractNumId w:val="0"/>
    <w:lvlOverride w:ilvl="0">
      <w:lvl w:ilvl="0">
        <w:start w:val="2"/>
        <w:numFmt w:val="decimal"/>
        <w:lvlText w:val="7.%1. "/>
        <w:legacy w:legacy="1" w:legacySpace="0" w:legacyIndent="283"/>
        <w:lvlJc w:val="left"/>
        <w:pPr>
          <w:ind w:left="283" w:hanging="283"/>
        </w:pPr>
        <w:rPr>
          <w:rFonts w:ascii="HBookman" w:hAnsi="HBookman" w:hint="default"/>
          <w:b/>
          <w:i w:val="0"/>
          <w:sz w:val="24"/>
        </w:rPr>
      </w:lvl>
    </w:lvlOverride>
  </w:num>
  <w:num w:numId="8">
    <w:abstractNumId w:val="9"/>
  </w:num>
  <w:num w:numId="9">
    <w:abstractNumId w:val="3"/>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25"/>
    <w:rsid w:val="0000395C"/>
    <w:rsid w:val="000105C6"/>
    <w:rsid w:val="00011796"/>
    <w:rsid w:val="00011964"/>
    <w:rsid w:val="000159DF"/>
    <w:rsid w:val="000178C4"/>
    <w:rsid w:val="00021418"/>
    <w:rsid w:val="000221A5"/>
    <w:rsid w:val="0002247C"/>
    <w:rsid w:val="00023487"/>
    <w:rsid w:val="000258DE"/>
    <w:rsid w:val="00025F4A"/>
    <w:rsid w:val="000305C6"/>
    <w:rsid w:val="00037528"/>
    <w:rsid w:val="00042BC8"/>
    <w:rsid w:val="00043018"/>
    <w:rsid w:val="00043C26"/>
    <w:rsid w:val="00047D09"/>
    <w:rsid w:val="000502C5"/>
    <w:rsid w:val="00050801"/>
    <w:rsid w:val="000509D9"/>
    <w:rsid w:val="00052FBF"/>
    <w:rsid w:val="00054BE6"/>
    <w:rsid w:val="00056225"/>
    <w:rsid w:val="00060363"/>
    <w:rsid w:val="00061DE7"/>
    <w:rsid w:val="00062F9B"/>
    <w:rsid w:val="000708B5"/>
    <w:rsid w:val="00073F2D"/>
    <w:rsid w:val="000746B0"/>
    <w:rsid w:val="00075FA1"/>
    <w:rsid w:val="000767E3"/>
    <w:rsid w:val="00080A6D"/>
    <w:rsid w:val="00081BD1"/>
    <w:rsid w:val="00082485"/>
    <w:rsid w:val="0008444A"/>
    <w:rsid w:val="0008649E"/>
    <w:rsid w:val="0009409D"/>
    <w:rsid w:val="00094292"/>
    <w:rsid w:val="00095467"/>
    <w:rsid w:val="000A1011"/>
    <w:rsid w:val="000A3FD3"/>
    <w:rsid w:val="000A4C03"/>
    <w:rsid w:val="000A73AB"/>
    <w:rsid w:val="000B4581"/>
    <w:rsid w:val="000B5113"/>
    <w:rsid w:val="000B6D0F"/>
    <w:rsid w:val="000B7EC0"/>
    <w:rsid w:val="000C2760"/>
    <w:rsid w:val="000C278D"/>
    <w:rsid w:val="000C2BB2"/>
    <w:rsid w:val="000D10B8"/>
    <w:rsid w:val="000D118A"/>
    <w:rsid w:val="000D16DE"/>
    <w:rsid w:val="000D39EB"/>
    <w:rsid w:val="000D3B51"/>
    <w:rsid w:val="000D49D8"/>
    <w:rsid w:val="000E1925"/>
    <w:rsid w:val="000E3D88"/>
    <w:rsid w:val="000E4DE2"/>
    <w:rsid w:val="000E5CA0"/>
    <w:rsid w:val="000E7BCC"/>
    <w:rsid w:val="000F0E88"/>
    <w:rsid w:val="000F0FBF"/>
    <w:rsid w:val="000F2941"/>
    <w:rsid w:val="000F5A86"/>
    <w:rsid w:val="00100966"/>
    <w:rsid w:val="001019E0"/>
    <w:rsid w:val="001023E6"/>
    <w:rsid w:val="0010443E"/>
    <w:rsid w:val="001052E4"/>
    <w:rsid w:val="00110E68"/>
    <w:rsid w:val="001128FD"/>
    <w:rsid w:val="001136BE"/>
    <w:rsid w:val="00116398"/>
    <w:rsid w:val="001201E5"/>
    <w:rsid w:val="00122269"/>
    <w:rsid w:val="001319D8"/>
    <w:rsid w:val="00133A1D"/>
    <w:rsid w:val="0013607F"/>
    <w:rsid w:val="0013643A"/>
    <w:rsid w:val="00141988"/>
    <w:rsid w:val="001438A1"/>
    <w:rsid w:val="00146208"/>
    <w:rsid w:val="00153ED7"/>
    <w:rsid w:val="00157F9E"/>
    <w:rsid w:val="00161940"/>
    <w:rsid w:val="00164C2B"/>
    <w:rsid w:val="001674D1"/>
    <w:rsid w:val="001704AA"/>
    <w:rsid w:val="00171988"/>
    <w:rsid w:val="00173225"/>
    <w:rsid w:val="00175B14"/>
    <w:rsid w:val="00175F05"/>
    <w:rsid w:val="00176485"/>
    <w:rsid w:val="001767E0"/>
    <w:rsid w:val="00181C75"/>
    <w:rsid w:val="001820D1"/>
    <w:rsid w:val="0018456E"/>
    <w:rsid w:val="00184BFE"/>
    <w:rsid w:val="00185FC0"/>
    <w:rsid w:val="00186B82"/>
    <w:rsid w:val="0018718F"/>
    <w:rsid w:val="001872EF"/>
    <w:rsid w:val="00190F99"/>
    <w:rsid w:val="00192923"/>
    <w:rsid w:val="00192C89"/>
    <w:rsid w:val="001A0004"/>
    <w:rsid w:val="001A1174"/>
    <w:rsid w:val="001A2C1D"/>
    <w:rsid w:val="001A30FB"/>
    <w:rsid w:val="001A412F"/>
    <w:rsid w:val="001A4900"/>
    <w:rsid w:val="001A7A85"/>
    <w:rsid w:val="001B0434"/>
    <w:rsid w:val="001B0519"/>
    <w:rsid w:val="001B063C"/>
    <w:rsid w:val="001B34CC"/>
    <w:rsid w:val="001B4DB9"/>
    <w:rsid w:val="001B6BAE"/>
    <w:rsid w:val="001B6F53"/>
    <w:rsid w:val="001C02D3"/>
    <w:rsid w:val="001C21A9"/>
    <w:rsid w:val="001C3EA8"/>
    <w:rsid w:val="001C5063"/>
    <w:rsid w:val="001D0A5A"/>
    <w:rsid w:val="001D0D5E"/>
    <w:rsid w:val="001D478B"/>
    <w:rsid w:val="001D53CE"/>
    <w:rsid w:val="001E08B7"/>
    <w:rsid w:val="001E0973"/>
    <w:rsid w:val="001E1E8B"/>
    <w:rsid w:val="001E4AB2"/>
    <w:rsid w:val="001E6384"/>
    <w:rsid w:val="001E78E0"/>
    <w:rsid w:val="001F0981"/>
    <w:rsid w:val="001F1E2C"/>
    <w:rsid w:val="001F2161"/>
    <w:rsid w:val="001F4C63"/>
    <w:rsid w:val="001F4D21"/>
    <w:rsid w:val="001F5581"/>
    <w:rsid w:val="001F6E55"/>
    <w:rsid w:val="001F71FA"/>
    <w:rsid w:val="002001CE"/>
    <w:rsid w:val="00200443"/>
    <w:rsid w:val="002042A9"/>
    <w:rsid w:val="00205CB7"/>
    <w:rsid w:val="00212411"/>
    <w:rsid w:val="00214351"/>
    <w:rsid w:val="00214DB9"/>
    <w:rsid w:val="00215A03"/>
    <w:rsid w:val="00216A36"/>
    <w:rsid w:val="00221CF0"/>
    <w:rsid w:val="00223F0B"/>
    <w:rsid w:val="00224072"/>
    <w:rsid w:val="0022556F"/>
    <w:rsid w:val="0023157E"/>
    <w:rsid w:val="00231A82"/>
    <w:rsid w:val="00232069"/>
    <w:rsid w:val="0023679F"/>
    <w:rsid w:val="00240C40"/>
    <w:rsid w:val="00241517"/>
    <w:rsid w:val="00242E1D"/>
    <w:rsid w:val="00243932"/>
    <w:rsid w:val="00244AF1"/>
    <w:rsid w:val="00244D77"/>
    <w:rsid w:val="00246608"/>
    <w:rsid w:val="00260A13"/>
    <w:rsid w:val="00260B28"/>
    <w:rsid w:val="0026121D"/>
    <w:rsid w:val="00270080"/>
    <w:rsid w:val="00270961"/>
    <w:rsid w:val="0027308C"/>
    <w:rsid w:val="00273F08"/>
    <w:rsid w:val="00273F83"/>
    <w:rsid w:val="0028035B"/>
    <w:rsid w:val="00286181"/>
    <w:rsid w:val="0029316F"/>
    <w:rsid w:val="00293254"/>
    <w:rsid w:val="002938DB"/>
    <w:rsid w:val="00293D58"/>
    <w:rsid w:val="002943E5"/>
    <w:rsid w:val="00294E93"/>
    <w:rsid w:val="002965D7"/>
    <w:rsid w:val="002A4930"/>
    <w:rsid w:val="002A7735"/>
    <w:rsid w:val="002A7C0D"/>
    <w:rsid w:val="002B1266"/>
    <w:rsid w:val="002B1718"/>
    <w:rsid w:val="002B293C"/>
    <w:rsid w:val="002B4F7E"/>
    <w:rsid w:val="002B610B"/>
    <w:rsid w:val="002B78EC"/>
    <w:rsid w:val="002B7CEC"/>
    <w:rsid w:val="002B7E18"/>
    <w:rsid w:val="002C2185"/>
    <w:rsid w:val="002C2AF0"/>
    <w:rsid w:val="002C2D99"/>
    <w:rsid w:val="002C30D4"/>
    <w:rsid w:val="002C4A24"/>
    <w:rsid w:val="002C57E3"/>
    <w:rsid w:val="002C76F3"/>
    <w:rsid w:val="002D0B14"/>
    <w:rsid w:val="002D248E"/>
    <w:rsid w:val="002D4558"/>
    <w:rsid w:val="002D53C9"/>
    <w:rsid w:val="002D6D4D"/>
    <w:rsid w:val="002E0766"/>
    <w:rsid w:val="002E1E14"/>
    <w:rsid w:val="002E234A"/>
    <w:rsid w:val="002E36B9"/>
    <w:rsid w:val="002E6432"/>
    <w:rsid w:val="002E7B07"/>
    <w:rsid w:val="002F0284"/>
    <w:rsid w:val="002F4D91"/>
    <w:rsid w:val="002F61BF"/>
    <w:rsid w:val="002F6E54"/>
    <w:rsid w:val="00301A32"/>
    <w:rsid w:val="0030379D"/>
    <w:rsid w:val="00306AC3"/>
    <w:rsid w:val="00310C06"/>
    <w:rsid w:val="00312807"/>
    <w:rsid w:val="00313408"/>
    <w:rsid w:val="00317E6A"/>
    <w:rsid w:val="00323271"/>
    <w:rsid w:val="00323E93"/>
    <w:rsid w:val="00324024"/>
    <w:rsid w:val="00330783"/>
    <w:rsid w:val="00330C8D"/>
    <w:rsid w:val="0033184A"/>
    <w:rsid w:val="00332359"/>
    <w:rsid w:val="003323CC"/>
    <w:rsid w:val="0033494D"/>
    <w:rsid w:val="00334A55"/>
    <w:rsid w:val="00336E25"/>
    <w:rsid w:val="00336FB4"/>
    <w:rsid w:val="00337B8A"/>
    <w:rsid w:val="00340857"/>
    <w:rsid w:val="0034089D"/>
    <w:rsid w:val="003413DE"/>
    <w:rsid w:val="0034516A"/>
    <w:rsid w:val="00345354"/>
    <w:rsid w:val="00346959"/>
    <w:rsid w:val="0034740B"/>
    <w:rsid w:val="00350A59"/>
    <w:rsid w:val="00351DA1"/>
    <w:rsid w:val="0035322C"/>
    <w:rsid w:val="00354A37"/>
    <w:rsid w:val="00356867"/>
    <w:rsid w:val="0035723F"/>
    <w:rsid w:val="00362EC5"/>
    <w:rsid w:val="00363156"/>
    <w:rsid w:val="00366B89"/>
    <w:rsid w:val="003706F4"/>
    <w:rsid w:val="003710B7"/>
    <w:rsid w:val="003728D2"/>
    <w:rsid w:val="00375A30"/>
    <w:rsid w:val="003760D1"/>
    <w:rsid w:val="00381806"/>
    <w:rsid w:val="003825FA"/>
    <w:rsid w:val="00387F34"/>
    <w:rsid w:val="003908EB"/>
    <w:rsid w:val="0039138B"/>
    <w:rsid w:val="0039463B"/>
    <w:rsid w:val="003A1451"/>
    <w:rsid w:val="003A17A8"/>
    <w:rsid w:val="003A19F8"/>
    <w:rsid w:val="003A20A7"/>
    <w:rsid w:val="003A2FF1"/>
    <w:rsid w:val="003B0BF5"/>
    <w:rsid w:val="003B46BC"/>
    <w:rsid w:val="003C08DC"/>
    <w:rsid w:val="003D07F9"/>
    <w:rsid w:val="003D17E5"/>
    <w:rsid w:val="003D274A"/>
    <w:rsid w:val="003D34CA"/>
    <w:rsid w:val="003D3EF3"/>
    <w:rsid w:val="003E03A5"/>
    <w:rsid w:val="003E15D6"/>
    <w:rsid w:val="003E271B"/>
    <w:rsid w:val="003E2D1C"/>
    <w:rsid w:val="003E2E45"/>
    <w:rsid w:val="003E40DA"/>
    <w:rsid w:val="003E4714"/>
    <w:rsid w:val="003E71AA"/>
    <w:rsid w:val="003F0091"/>
    <w:rsid w:val="003F0624"/>
    <w:rsid w:val="003F0778"/>
    <w:rsid w:val="003F3B69"/>
    <w:rsid w:val="003F47D9"/>
    <w:rsid w:val="003F58B8"/>
    <w:rsid w:val="003F6A08"/>
    <w:rsid w:val="003F6EAA"/>
    <w:rsid w:val="00400EFB"/>
    <w:rsid w:val="00401348"/>
    <w:rsid w:val="00402E77"/>
    <w:rsid w:val="00403046"/>
    <w:rsid w:val="00404D7D"/>
    <w:rsid w:val="004059B3"/>
    <w:rsid w:val="00410396"/>
    <w:rsid w:val="004103DC"/>
    <w:rsid w:val="00412529"/>
    <w:rsid w:val="004148AA"/>
    <w:rsid w:val="0041738D"/>
    <w:rsid w:val="004202FD"/>
    <w:rsid w:val="00422DD6"/>
    <w:rsid w:val="00422FC0"/>
    <w:rsid w:val="00423E6A"/>
    <w:rsid w:val="00423ED0"/>
    <w:rsid w:val="004258D0"/>
    <w:rsid w:val="00425944"/>
    <w:rsid w:val="00425ECC"/>
    <w:rsid w:val="00426AC1"/>
    <w:rsid w:val="00430CDF"/>
    <w:rsid w:val="004332C4"/>
    <w:rsid w:val="0043392C"/>
    <w:rsid w:val="00437DD7"/>
    <w:rsid w:val="00441B4A"/>
    <w:rsid w:val="00443895"/>
    <w:rsid w:val="004439EB"/>
    <w:rsid w:val="00445429"/>
    <w:rsid w:val="00447BD2"/>
    <w:rsid w:val="004508B7"/>
    <w:rsid w:val="00452D1B"/>
    <w:rsid w:val="00455E3C"/>
    <w:rsid w:val="00457799"/>
    <w:rsid w:val="00457F0B"/>
    <w:rsid w:val="00461F07"/>
    <w:rsid w:val="004670DC"/>
    <w:rsid w:val="00467A6E"/>
    <w:rsid w:val="00470D85"/>
    <w:rsid w:val="004735EF"/>
    <w:rsid w:val="004761EA"/>
    <w:rsid w:val="0047739D"/>
    <w:rsid w:val="00480408"/>
    <w:rsid w:val="004821CB"/>
    <w:rsid w:val="00486985"/>
    <w:rsid w:val="00490FD5"/>
    <w:rsid w:val="00492E60"/>
    <w:rsid w:val="004943C2"/>
    <w:rsid w:val="00495196"/>
    <w:rsid w:val="00495A40"/>
    <w:rsid w:val="004A05DB"/>
    <w:rsid w:val="004A104E"/>
    <w:rsid w:val="004A303C"/>
    <w:rsid w:val="004A45E0"/>
    <w:rsid w:val="004A4A67"/>
    <w:rsid w:val="004B091E"/>
    <w:rsid w:val="004B30FB"/>
    <w:rsid w:val="004B6013"/>
    <w:rsid w:val="004B7383"/>
    <w:rsid w:val="004C1B81"/>
    <w:rsid w:val="004C346C"/>
    <w:rsid w:val="004C3F7E"/>
    <w:rsid w:val="004C53BF"/>
    <w:rsid w:val="004C5F50"/>
    <w:rsid w:val="004C60DE"/>
    <w:rsid w:val="004C7709"/>
    <w:rsid w:val="004C7FB9"/>
    <w:rsid w:val="004D4980"/>
    <w:rsid w:val="004D4E5B"/>
    <w:rsid w:val="004D6DDA"/>
    <w:rsid w:val="004D73FC"/>
    <w:rsid w:val="004E0661"/>
    <w:rsid w:val="004E3CA4"/>
    <w:rsid w:val="004F2609"/>
    <w:rsid w:val="004F3CF8"/>
    <w:rsid w:val="004F4B7F"/>
    <w:rsid w:val="004F544A"/>
    <w:rsid w:val="004F6569"/>
    <w:rsid w:val="00500312"/>
    <w:rsid w:val="00501A47"/>
    <w:rsid w:val="00501A95"/>
    <w:rsid w:val="005030F9"/>
    <w:rsid w:val="005034E0"/>
    <w:rsid w:val="00504B04"/>
    <w:rsid w:val="005050C5"/>
    <w:rsid w:val="0050550E"/>
    <w:rsid w:val="00505D9A"/>
    <w:rsid w:val="0050704C"/>
    <w:rsid w:val="00510DE3"/>
    <w:rsid w:val="00511909"/>
    <w:rsid w:val="00517F10"/>
    <w:rsid w:val="005229BA"/>
    <w:rsid w:val="00522CCA"/>
    <w:rsid w:val="00526DAE"/>
    <w:rsid w:val="00527E2E"/>
    <w:rsid w:val="0053462A"/>
    <w:rsid w:val="005367E9"/>
    <w:rsid w:val="00540233"/>
    <w:rsid w:val="005415DB"/>
    <w:rsid w:val="00546851"/>
    <w:rsid w:val="00546FEC"/>
    <w:rsid w:val="005503CA"/>
    <w:rsid w:val="00551A07"/>
    <w:rsid w:val="005548DA"/>
    <w:rsid w:val="00554BB3"/>
    <w:rsid w:val="00555DE0"/>
    <w:rsid w:val="0055796F"/>
    <w:rsid w:val="00560977"/>
    <w:rsid w:val="005615E9"/>
    <w:rsid w:val="005634B7"/>
    <w:rsid w:val="0056497E"/>
    <w:rsid w:val="005669ED"/>
    <w:rsid w:val="00573628"/>
    <w:rsid w:val="005757C5"/>
    <w:rsid w:val="00583B33"/>
    <w:rsid w:val="00583F0E"/>
    <w:rsid w:val="005862A8"/>
    <w:rsid w:val="00593986"/>
    <w:rsid w:val="00594377"/>
    <w:rsid w:val="00595E09"/>
    <w:rsid w:val="00595FEA"/>
    <w:rsid w:val="005A2A15"/>
    <w:rsid w:val="005A6493"/>
    <w:rsid w:val="005A7EFC"/>
    <w:rsid w:val="005B08CD"/>
    <w:rsid w:val="005B43A6"/>
    <w:rsid w:val="005B578E"/>
    <w:rsid w:val="005B7F07"/>
    <w:rsid w:val="005D19AD"/>
    <w:rsid w:val="005E1296"/>
    <w:rsid w:val="005E302F"/>
    <w:rsid w:val="005E3A5E"/>
    <w:rsid w:val="005E484E"/>
    <w:rsid w:val="005E60B5"/>
    <w:rsid w:val="005E611F"/>
    <w:rsid w:val="005E6182"/>
    <w:rsid w:val="005E6413"/>
    <w:rsid w:val="005F0700"/>
    <w:rsid w:val="005F20C1"/>
    <w:rsid w:val="005F38D0"/>
    <w:rsid w:val="005F59C9"/>
    <w:rsid w:val="005F707D"/>
    <w:rsid w:val="006005E0"/>
    <w:rsid w:val="00601FDB"/>
    <w:rsid w:val="00604BBC"/>
    <w:rsid w:val="0060669A"/>
    <w:rsid w:val="00612212"/>
    <w:rsid w:val="006155A4"/>
    <w:rsid w:val="00616EA8"/>
    <w:rsid w:val="00617048"/>
    <w:rsid w:val="00617C3C"/>
    <w:rsid w:val="00620E83"/>
    <w:rsid w:val="00622B4B"/>
    <w:rsid w:val="0062316A"/>
    <w:rsid w:val="00625801"/>
    <w:rsid w:val="00625BB4"/>
    <w:rsid w:val="00626ECF"/>
    <w:rsid w:val="00632121"/>
    <w:rsid w:val="00632504"/>
    <w:rsid w:val="0063446E"/>
    <w:rsid w:val="00634F55"/>
    <w:rsid w:val="00643EDF"/>
    <w:rsid w:val="00644954"/>
    <w:rsid w:val="00645045"/>
    <w:rsid w:val="00645524"/>
    <w:rsid w:val="00647009"/>
    <w:rsid w:val="00650AD2"/>
    <w:rsid w:val="00654E05"/>
    <w:rsid w:val="006558FC"/>
    <w:rsid w:val="006565C7"/>
    <w:rsid w:val="006631A7"/>
    <w:rsid w:val="00667C02"/>
    <w:rsid w:val="006722B3"/>
    <w:rsid w:val="0067504C"/>
    <w:rsid w:val="00676409"/>
    <w:rsid w:val="006766FA"/>
    <w:rsid w:val="00677F47"/>
    <w:rsid w:val="00677FEA"/>
    <w:rsid w:val="00681306"/>
    <w:rsid w:val="00684E34"/>
    <w:rsid w:val="00685290"/>
    <w:rsid w:val="0069680F"/>
    <w:rsid w:val="006A1B8F"/>
    <w:rsid w:val="006A4025"/>
    <w:rsid w:val="006A51BE"/>
    <w:rsid w:val="006B4423"/>
    <w:rsid w:val="006B458A"/>
    <w:rsid w:val="006B459B"/>
    <w:rsid w:val="006B4BEE"/>
    <w:rsid w:val="006B4CDF"/>
    <w:rsid w:val="006B68A1"/>
    <w:rsid w:val="006B7836"/>
    <w:rsid w:val="006B79E1"/>
    <w:rsid w:val="006B7B19"/>
    <w:rsid w:val="006C0551"/>
    <w:rsid w:val="006C14E2"/>
    <w:rsid w:val="006C28AE"/>
    <w:rsid w:val="006C3A72"/>
    <w:rsid w:val="006C5A55"/>
    <w:rsid w:val="006C5DD0"/>
    <w:rsid w:val="006D2C51"/>
    <w:rsid w:val="006D2E63"/>
    <w:rsid w:val="006D4C0A"/>
    <w:rsid w:val="006D7E62"/>
    <w:rsid w:val="006E077B"/>
    <w:rsid w:val="006E159B"/>
    <w:rsid w:val="006E1EAF"/>
    <w:rsid w:val="006E3139"/>
    <w:rsid w:val="006E6437"/>
    <w:rsid w:val="006F2EEF"/>
    <w:rsid w:val="006F3FE6"/>
    <w:rsid w:val="006F6607"/>
    <w:rsid w:val="007041DE"/>
    <w:rsid w:val="007048CA"/>
    <w:rsid w:val="00712A54"/>
    <w:rsid w:val="007134B3"/>
    <w:rsid w:val="00717B45"/>
    <w:rsid w:val="00722B74"/>
    <w:rsid w:val="0072520F"/>
    <w:rsid w:val="007273BF"/>
    <w:rsid w:val="00727F66"/>
    <w:rsid w:val="007310F4"/>
    <w:rsid w:val="007349D3"/>
    <w:rsid w:val="00741067"/>
    <w:rsid w:val="00743FBA"/>
    <w:rsid w:val="00744F8D"/>
    <w:rsid w:val="00746025"/>
    <w:rsid w:val="00746D40"/>
    <w:rsid w:val="00747104"/>
    <w:rsid w:val="00747F82"/>
    <w:rsid w:val="00751255"/>
    <w:rsid w:val="00755715"/>
    <w:rsid w:val="00755D65"/>
    <w:rsid w:val="0076436D"/>
    <w:rsid w:val="007643D1"/>
    <w:rsid w:val="00764879"/>
    <w:rsid w:val="007649C8"/>
    <w:rsid w:val="0076513E"/>
    <w:rsid w:val="00771C0A"/>
    <w:rsid w:val="00774AB9"/>
    <w:rsid w:val="00777D67"/>
    <w:rsid w:val="00780836"/>
    <w:rsid w:val="00782B42"/>
    <w:rsid w:val="00783638"/>
    <w:rsid w:val="007938D5"/>
    <w:rsid w:val="007939CC"/>
    <w:rsid w:val="00794983"/>
    <w:rsid w:val="007A1F1E"/>
    <w:rsid w:val="007A48E7"/>
    <w:rsid w:val="007B111A"/>
    <w:rsid w:val="007B2183"/>
    <w:rsid w:val="007B32A0"/>
    <w:rsid w:val="007B37F2"/>
    <w:rsid w:val="007B49FB"/>
    <w:rsid w:val="007B7A4A"/>
    <w:rsid w:val="007B7EED"/>
    <w:rsid w:val="007C10E5"/>
    <w:rsid w:val="007C3968"/>
    <w:rsid w:val="007C3E12"/>
    <w:rsid w:val="007C4660"/>
    <w:rsid w:val="007D1B1C"/>
    <w:rsid w:val="007D246E"/>
    <w:rsid w:val="007D554A"/>
    <w:rsid w:val="007D61B4"/>
    <w:rsid w:val="007D6B30"/>
    <w:rsid w:val="007E1BC3"/>
    <w:rsid w:val="007E44A4"/>
    <w:rsid w:val="007E60D4"/>
    <w:rsid w:val="007F151B"/>
    <w:rsid w:val="007F249A"/>
    <w:rsid w:val="007F440F"/>
    <w:rsid w:val="007F4442"/>
    <w:rsid w:val="008019ED"/>
    <w:rsid w:val="00806471"/>
    <w:rsid w:val="00806E24"/>
    <w:rsid w:val="0080748F"/>
    <w:rsid w:val="00810E11"/>
    <w:rsid w:val="008138DF"/>
    <w:rsid w:val="0081422D"/>
    <w:rsid w:val="00814926"/>
    <w:rsid w:val="008221CC"/>
    <w:rsid w:val="00825002"/>
    <w:rsid w:val="008256C3"/>
    <w:rsid w:val="00825E52"/>
    <w:rsid w:val="008269C1"/>
    <w:rsid w:val="0082732C"/>
    <w:rsid w:val="008274FF"/>
    <w:rsid w:val="00830E74"/>
    <w:rsid w:val="00841B83"/>
    <w:rsid w:val="00843E4D"/>
    <w:rsid w:val="00844B6E"/>
    <w:rsid w:val="00847DC8"/>
    <w:rsid w:val="00850AF4"/>
    <w:rsid w:val="008513E0"/>
    <w:rsid w:val="008520EB"/>
    <w:rsid w:val="00853D28"/>
    <w:rsid w:val="00854BE0"/>
    <w:rsid w:val="00855409"/>
    <w:rsid w:val="008603E5"/>
    <w:rsid w:val="00860CC7"/>
    <w:rsid w:val="00860F7C"/>
    <w:rsid w:val="008611FA"/>
    <w:rsid w:val="008616BD"/>
    <w:rsid w:val="008644AE"/>
    <w:rsid w:val="00867EA5"/>
    <w:rsid w:val="00871A35"/>
    <w:rsid w:val="00871A3C"/>
    <w:rsid w:val="00873413"/>
    <w:rsid w:val="00873705"/>
    <w:rsid w:val="00873A0E"/>
    <w:rsid w:val="00876AF5"/>
    <w:rsid w:val="00876B85"/>
    <w:rsid w:val="00882094"/>
    <w:rsid w:val="008822F8"/>
    <w:rsid w:val="00885D4F"/>
    <w:rsid w:val="00891EAF"/>
    <w:rsid w:val="00892061"/>
    <w:rsid w:val="00892D77"/>
    <w:rsid w:val="00893370"/>
    <w:rsid w:val="00895483"/>
    <w:rsid w:val="008954A8"/>
    <w:rsid w:val="008A07E1"/>
    <w:rsid w:val="008A0E5D"/>
    <w:rsid w:val="008A4301"/>
    <w:rsid w:val="008A49D6"/>
    <w:rsid w:val="008A765D"/>
    <w:rsid w:val="008B5F3D"/>
    <w:rsid w:val="008B67E9"/>
    <w:rsid w:val="008C12C9"/>
    <w:rsid w:val="008C17BE"/>
    <w:rsid w:val="008C1C5E"/>
    <w:rsid w:val="008C246C"/>
    <w:rsid w:val="008C4656"/>
    <w:rsid w:val="008D0C7A"/>
    <w:rsid w:val="008D193F"/>
    <w:rsid w:val="008D2571"/>
    <w:rsid w:val="008D32A7"/>
    <w:rsid w:val="008E1483"/>
    <w:rsid w:val="008E5042"/>
    <w:rsid w:val="008E728A"/>
    <w:rsid w:val="008E7749"/>
    <w:rsid w:val="008E7889"/>
    <w:rsid w:val="008F2AB8"/>
    <w:rsid w:val="008F42D6"/>
    <w:rsid w:val="008F461B"/>
    <w:rsid w:val="008F61F3"/>
    <w:rsid w:val="008F7E42"/>
    <w:rsid w:val="00903808"/>
    <w:rsid w:val="00905B32"/>
    <w:rsid w:val="0090647B"/>
    <w:rsid w:val="00912860"/>
    <w:rsid w:val="0091399B"/>
    <w:rsid w:val="00914AC7"/>
    <w:rsid w:val="00916280"/>
    <w:rsid w:val="00921359"/>
    <w:rsid w:val="00922096"/>
    <w:rsid w:val="00923C5D"/>
    <w:rsid w:val="00923D84"/>
    <w:rsid w:val="00925F1C"/>
    <w:rsid w:val="00926909"/>
    <w:rsid w:val="00932755"/>
    <w:rsid w:val="009362A8"/>
    <w:rsid w:val="00937E3B"/>
    <w:rsid w:val="009412AC"/>
    <w:rsid w:val="0094222F"/>
    <w:rsid w:val="00943779"/>
    <w:rsid w:val="00944BF9"/>
    <w:rsid w:val="00945B88"/>
    <w:rsid w:val="00946374"/>
    <w:rsid w:val="00947E9E"/>
    <w:rsid w:val="00951CA2"/>
    <w:rsid w:val="00955521"/>
    <w:rsid w:val="009560AE"/>
    <w:rsid w:val="009603B8"/>
    <w:rsid w:val="009615B2"/>
    <w:rsid w:val="009626B9"/>
    <w:rsid w:val="00962F16"/>
    <w:rsid w:val="009650B0"/>
    <w:rsid w:val="009659F5"/>
    <w:rsid w:val="00967AF5"/>
    <w:rsid w:val="00970307"/>
    <w:rsid w:val="00972071"/>
    <w:rsid w:val="009748D2"/>
    <w:rsid w:val="00975D7B"/>
    <w:rsid w:val="00980915"/>
    <w:rsid w:val="00982CBB"/>
    <w:rsid w:val="00983E9A"/>
    <w:rsid w:val="0098534B"/>
    <w:rsid w:val="009856C6"/>
    <w:rsid w:val="00985F5E"/>
    <w:rsid w:val="009862B9"/>
    <w:rsid w:val="00986EFC"/>
    <w:rsid w:val="00994001"/>
    <w:rsid w:val="00995367"/>
    <w:rsid w:val="0099624F"/>
    <w:rsid w:val="0099795D"/>
    <w:rsid w:val="009A46CB"/>
    <w:rsid w:val="009A6C8B"/>
    <w:rsid w:val="009B3555"/>
    <w:rsid w:val="009B430B"/>
    <w:rsid w:val="009C12A9"/>
    <w:rsid w:val="009C1572"/>
    <w:rsid w:val="009C3666"/>
    <w:rsid w:val="009C4140"/>
    <w:rsid w:val="009C5870"/>
    <w:rsid w:val="009C6302"/>
    <w:rsid w:val="009C708A"/>
    <w:rsid w:val="009D2782"/>
    <w:rsid w:val="009D3077"/>
    <w:rsid w:val="009D6BA6"/>
    <w:rsid w:val="009D7376"/>
    <w:rsid w:val="009E0904"/>
    <w:rsid w:val="009E5B51"/>
    <w:rsid w:val="009E659F"/>
    <w:rsid w:val="009E6C82"/>
    <w:rsid w:val="009E70CF"/>
    <w:rsid w:val="009F1E1A"/>
    <w:rsid w:val="009F6FE5"/>
    <w:rsid w:val="00A0187B"/>
    <w:rsid w:val="00A063A9"/>
    <w:rsid w:val="00A1126F"/>
    <w:rsid w:val="00A15CB1"/>
    <w:rsid w:val="00A21D4F"/>
    <w:rsid w:val="00A23B3C"/>
    <w:rsid w:val="00A26C10"/>
    <w:rsid w:val="00A32924"/>
    <w:rsid w:val="00A359E9"/>
    <w:rsid w:val="00A37040"/>
    <w:rsid w:val="00A376A0"/>
    <w:rsid w:val="00A4192F"/>
    <w:rsid w:val="00A43BB4"/>
    <w:rsid w:val="00A46235"/>
    <w:rsid w:val="00A47B8D"/>
    <w:rsid w:val="00A5426A"/>
    <w:rsid w:val="00A545D6"/>
    <w:rsid w:val="00A55FC9"/>
    <w:rsid w:val="00A60342"/>
    <w:rsid w:val="00A64B40"/>
    <w:rsid w:val="00A65844"/>
    <w:rsid w:val="00A66406"/>
    <w:rsid w:val="00A673B7"/>
    <w:rsid w:val="00A676E4"/>
    <w:rsid w:val="00A70D1A"/>
    <w:rsid w:val="00A7275B"/>
    <w:rsid w:val="00A8408A"/>
    <w:rsid w:val="00A84C83"/>
    <w:rsid w:val="00A86782"/>
    <w:rsid w:val="00A86AC9"/>
    <w:rsid w:val="00A90ABF"/>
    <w:rsid w:val="00A92FE4"/>
    <w:rsid w:val="00A93616"/>
    <w:rsid w:val="00A96BF1"/>
    <w:rsid w:val="00A979AD"/>
    <w:rsid w:val="00AA06E8"/>
    <w:rsid w:val="00AA2EEC"/>
    <w:rsid w:val="00AA316C"/>
    <w:rsid w:val="00AA62FB"/>
    <w:rsid w:val="00AB1305"/>
    <w:rsid w:val="00AC0F41"/>
    <w:rsid w:val="00AC18F6"/>
    <w:rsid w:val="00AC2D69"/>
    <w:rsid w:val="00AC2F48"/>
    <w:rsid w:val="00AC3596"/>
    <w:rsid w:val="00AC4484"/>
    <w:rsid w:val="00AD001F"/>
    <w:rsid w:val="00AD1F25"/>
    <w:rsid w:val="00AD39CD"/>
    <w:rsid w:val="00AE065D"/>
    <w:rsid w:val="00AE2532"/>
    <w:rsid w:val="00AE4FE9"/>
    <w:rsid w:val="00AE5EA3"/>
    <w:rsid w:val="00AE67EE"/>
    <w:rsid w:val="00AF2C5C"/>
    <w:rsid w:val="00AF3BA3"/>
    <w:rsid w:val="00B01C5C"/>
    <w:rsid w:val="00B02808"/>
    <w:rsid w:val="00B02AAF"/>
    <w:rsid w:val="00B040DF"/>
    <w:rsid w:val="00B049DB"/>
    <w:rsid w:val="00B0561E"/>
    <w:rsid w:val="00B1297E"/>
    <w:rsid w:val="00B170FE"/>
    <w:rsid w:val="00B2091C"/>
    <w:rsid w:val="00B20ED9"/>
    <w:rsid w:val="00B22D4A"/>
    <w:rsid w:val="00B24648"/>
    <w:rsid w:val="00B2682A"/>
    <w:rsid w:val="00B30A8E"/>
    <w:rsid w:val="00B31ADB"/>
    <w:rsid w:val="00B36139"/>
    <w:rsid w:val="00B402C4"/>
    <w:rsid w:val="00B4102A"/>
    <w:rsid w:val="00B46C22"/>
    <w:rsid w:val="00B47CC9"/>
    <w:rsid w:val="00B51B27"/>
    <w:rsid w:val="00B555F3"/>
    <w:rsid w:val="00B567DC"/>
    <w:rsid w:val="00B5696C"/>
    <w:rsid w:val="00B56FFA"/>
    <w:rsid w:val="00B57630"/>
    <w:rsid w:val="00B5781E"/>
    <w:rsid w:val="00B64E4A"/>
    <w:rsid w:val="00B65AF0"/>
    <w:rsid w:val="00B65F3B"/>
    <w:rsid w:val="00B66213"/>
    <w:rsid w:val="00B66BED"/>
    <w:rsid w:val="00B670BC"/>
    <w:rsid w:val="00B70678"/>
    <w:rsid w:val="00B85106"/>
    <w:rsid w:val="00B8708B"/>
    <w:rsid w:val="00B91716"/>
    <w:rsid w:val="00B923F4"/>
    <w:rsid w:val="00B93222"/>
    <w:rsid w:val="00B93642"/>
    <w:rsid w:val="00B96237"/>
    <w:rsid w:val="00BA0109"/>
    <w:rsid w:val="00BA0997"/>
    <w:rsid w:val="00BA3BB9"/>
    <w:rsid w:val="00BA4EE9"/>
    <w:rsid w:val="00BA5E02"/>
    <w:rsid w:val="00BA710F"/>
    <w:rsid w:val="00BA75F0"/>
    <w:rsid w:val="00BA76D5"/>
    <w:rsid w:val="00BA7CF9"/>
    <w:rsid w:val="00BB2CEA"/>
    <w:rsid w:val="00BB3085"/>
    <w:rsid w:val="00BB6008"/>
    <w:rsid w:val="00BB72DA"/>
    <w:rsid w:val="00BC03ED"/>
    <w:rsid w:val="00BC0CF4"/>
    <w:rsid w:val="00BC2AF6"/>
    <w:rsid w:val="00BC3293"/>
    <w:rsid w:val="00BC68C4"/>
    <w:rsid w:val="00BD0431"/>
    <w:rsid w:val="00BD3A9A"/>
    <w:rsid w:val="00BD4BBF"/>
    <w:rsid w:val="00BE081B"/>
    <w:rsid w:val="00BE279B"/>
    <w:rsid w:val="00BE48F6"/>
    <w:rsid w:val="00BE687F"/>
    <w:rsid w:val="00BE7CDB"/>
    <w:rsid w:val="00BF32C0"/>
    <w:rsid w:val="00BF41ED"/>
    <w:rsid w:val="00BF4C7C"/>
    <w:rsid w:val="00BF4F9A"/>
    <w:rsid w:val="00BF5131"/>
    <w:rsid w:val="00BF5D92"/>
    <w:rsid w:val="00BF6DD8"/>
    <w:rsid w:val="00BF73AC"/>
    <w:rsid w:val="00BF7492"/>
    <w:rsid w:val="00BF7F80"/>
    <w:rsid w:val="00C00682"/>
    <w:rsid w:val="00C07B3D"/>
    <w:rsid w:val="00C14D8D"/>
    <w:rsid w:val="00C16A71"/>
    <w:rsid w:val="00C2276A"/>
    <w:rsid w:val="00C31F56"/>
    <w:rsid w:val="00C3263E"/>
    <w:rsid w:val="00C3496A"/>
    <w:rsid w:val="00C35070"/>
    <w:rsid w:val="00C36606"/>
    <w:rsid w:val="00C36D72"/>
    <w:rsid w:val="00C37AE3"/>
    <w:rsid w:val="00C4569B"/>
    <w:rsid w:val="00C465CC"/>
    <w:rsid w:val="00C47704"/>
    <w:rsid w:val="00C50B39"/>
    <w:rsid w:val="00C50CC3"/>
    <w:rsid w:val="00C5122F"/>
    <w:rsid w:val="00C55969"/>
    <w:rsid w:val="00C5679C"/>
    <w:rsid w:val="00C637E8"/>
    <w:rsid w:val="00C64BC1"/>
    <w:rsid w:val="00C65AFD"/>
    <w:rsid w:val="00C67C16"/>
    <w:rsid w:val="00C70190"/>
    <w:rsid w:val="00C7240F"/>
    <w:rsid w:val="00C72672"/>
    <w:rsid w:val="00C73A14"/>
    <w:rsid w:val="00C73C2D"/>
    <w:rsid w:val="00C7403C"/>
    <w:rsid w:val="00C7427C"/>
    <w:rsid w:val="00C74D9E"/>
    <w:rsid w:val="00C75FC8"/>
    <w:rsid w:val="00C76058"/>
    <w:rsid w:val="00C773D1"/>
    <w:rsid w:val="00C8173A"/>
    <w:rsid w:val="00C82662"/>
    <w:rsid w:val="00C8291B"/>
    <w:rsid w:val="00C8435F"/>
    <w:rsid w:val="00C84D63"/>
    <w:rsid w:val="00C8603B"/>
    <w:rsid w:val="00C92C3B"/>
    <w:rsid w:val="00C9392C"/>
    <w:rsid w:val="00C96589"/>
    <w:rsid w:val="00CA3143"/>
    <w:rsid w:val="00CA3932"/>
    <w:rsid w:val="00CB0ABC"/>
    <w:rsid w:val="00CB26AF"/>
    <w:rsid w:val="00CB31CF"/>
    <w:rsid w:val="00CB4B95"/>
    <w:rsid w:val="00CB5088"/>
    <w:rsid w:val="00CC1927"/>
    <w:rsid w:val="00CC1FE5"/>
    <w:rsid w:val="00CC2149"/>
    <w:rsid w:val="00CC2371"/>
    <w:rsid w:val="00CC28C0"/>
    <w:rsid w:val="00CC3088"/>
    <w:rsid w:val="00CC326C"/>
    <w:rsid w:val="00CC32A9"/>
    <w:rsid w:val="00CC3F44"/>
    <w:rsid w:val="00CC5261"/>
    <w:rsid w:val="00CC5AFF"/>
    <w:rsid w:val="00CC6773"/>
    <w:rsid w:val="00CC6C6A"/>
    <w:rsid w:val="00CC7648"/>
    <w:rsid w:val="00CC7854"/>
    <w:rsid w:val="00CD0658"/>
    <w:rsid w:val="00CD1A1A"/>
    <w:rsid w:val="00CD2368"/>
    <w:rsid w:val="00CD351A"/>
    <w:rsid w:val="00CE0129"/>
    <w:rsid w:val="00CE08A7"/>
    <w:rsid w:val="00CE1DE0"/>
    <w:rsid w:val="00CE3615"/>
    <w:rsid w:val="00CE421C"/>
    <w:rsid w:val="00CF0A39"/>
    <w:rsid w:val="00CF129A"/>
    <w:rsid w:val="00CF3443"/>
    <w:rsid w:val="00CF3A00"/>
    <w:rsid w:val="00CF62BD"/>
    <w:rsid w:val="00D01A78"/>
    <w:rsid w:val="00D034D8"/>
    <w:rsid w:val="00D07D35"/>
    <w:rsid w:val="00D119A6"/>
    <w:rsid w:val="00D12AD4"/>
    <w:rsid w:val="00D14968"/>
    <w:rsid w:val="00D15F59"/>
    <w:rsid w:val="00D16EE5"/>
    <w:rsid w:val="00D217D4"/>
    <w:rsid w:val="00D21FC7"/>
    <w:rsid w:val="00D2525D"/>
    <w:rsid w:val="00D267D3"/>
    <w:rsid w:val="00D305CC"/>
    <w:rsid w:val="00D32790"/>
    <w:rsid w:val="00D34359"/>
    <w:rsid w:val="00D34CFF"/>
    <w:rsid w:val="00D36AF8"/>
    <w:rsid w:val="00D44E0A"/>
    <w:rsid w:val="00D47C8D"/>
    <w:rsid w:val="00D510EF"/>
    <w:rsid w:val="00D5205D"/>
    <w:rsid w:val="00D522BF"/>
    <w:rsid w:val="00D524ED"/>
    <w:rsid w:val="00D53B2C"/>
    <w:rsid w:val="00D53B6C"/>
    <w:rsid w:val="00D55439"/>
    <w:rsid w:val="00D55CCC"/>
    <w:rsid w:val="00D5673A"/>
    <w:rsid w:val="00D61209"/>
    <w:rsid w:val="00D639CA"/>
    <w:rsid w:val="00D66E42"/>
    <w:rsid w:val="00D74056"/>
    <w:rsid w:val="00D7632F"/>
    <w:rsid w:val="00D81B2F"/>
    <w:rsid w:val="00D82F9D"/>
    <w:rsid w:val="00D85553"/>
    <w:rsid w:val="00D86CF9"/>
    <w:rsid w:val="00D90A43"/>
    <w:rsid w:val="00D94857"/>
    <w:rsid w:val="00D94ECE"/>
    <w:rsid w:val="00D9753B"/>
    <w:rsid w:val="00DA0265"/>
    <w:rsid w:val="00DA1B67"/>
    <w:rsid w:val="00DA218B"/>
    <w:rsid w:val="00DA3A31"/>
    <w:rsid w:val="00DA5315"/>
    <w:rsid w:val="00DA7600"/>
    <w:rsid w:val="00DB0D99"/>
    <w:rsid w:val="00DB14AF"/>
    <w:rsid w:val="00DB4ED9"/>
    <w:rsid w:val="00DB6696"/>
    <w:rsid w:val="00DB6D4B"/>
    <w:rsid w:val="00DB7A73"/>
    <w:rsid w:val="00DC152B"/>
    <w:rsid w:val="00DC42C8"/>
    <w:rsid w:val="00DC6244"/>
    <w:rsid w:val="00DC6DA8"/>
    <w:rsid w:val="00DC73A1"/>
    <w:rsid w:val="00DD2267"/>
    <w:rsid w:val="00DD69DE"/>
    <w:rsid w:val="00DE6281"/>
    <w:rsid w:val="00DF08E7"/>
    <w:rsid w:val="00DF1123"/>
    <w:rsid w:val="00DF23BF"/>
    <w:rsid w:val="00DF267A"/>
    <w:rsid w:val="00DF4555"/>
    <w:rsid w:val="00DF5278"/>
    <w:rsid w:val="00E00421"/>
    <w:rsid w:val="00E012CC"/>
    <w:rsid w:val="00E023BE"/>
    <w:rsid w:val="00E0388D"/>
    <w:rsid w:val="00E04A2D"/>
    <w:rsid w:val="00E06A15"/>
    <w:rsid w:val="00E06E7D"/>
    <w:rsid w:val="00E07160"/>
    <w:rsid w:val="00E11E26"/>
    <w:rsid w:val="00E131F4"/>
    <w:rsid w:val="00E154CA"/>
    <w:rsid w:val="00E1672D"/>
    <w:rsid w:val="00E174B0"/>
    <w:rsid w:val="00E17641"/>
    <w:rsid w:val="00E222A2"/>
    <w:rsid w:val="00E23B2C"/>
    <w:rsid w:val="00E23CE1"/>
    <w:rsid w:val="00E24560"/>
    <w:rsid w:val="00E24890"/>
    <w:rsid w:val="00E27FA9"/>
    <w:rsid w:val="00E32F1B"/>
    <w:rsid w:val="00E34933"/>
    <w:rsid w:val="00E35FF5"/>
    <w:rsid w:val="00E40E23"/>
    <w:rsid w:val="00E424E5"/>
    <w:rsid w:val="00E43C59"/>
    <w:rsid w:val="00E452C7"/>
    <w:rsid w:val="00E479CA"/>
    <w:rsid w:val="00E47FDF"/>
    <w:rsid w:val="00E500F3"/>
    <w:rsid w:val="00E51B57"/>
    <w:rsid w:val="00E52A23"/>
    <w:rsid w:val="00E52DC6"/>
    <w:rsid w:val="00E56738"/>
    <w:rsid w:val="00E66212"/>
    <w:rsid w:val="00E668B4"/>
    <w:rsid w:val="00E70D71"/>
    <w:rsid w:val="00E80838"/>
    <w:rsid w:val="00E81034"/>
    <w:rsid w:val="00E82969"/>
    <w:rsid w:val="00E82FF5"/>
    <w:rsid w:val="00E83C10"/>
    <w:rsid w:val="00E84CA4"/>
    <w:rsid w:val="00E8545B"/>
    <w:rsid w:val="00E86171"/>
    <w:rsid w:val="00E87375"/>
    <w:rsid w:val="00E90968"/>
    <w:rsid w:val="00E90A60"/>
    <w:rsid w:val="00E93AFA"/>
    <w:rsid w:val="00E941F3"/>
    <w:rsid w:val="00E964CA"/>
    <w:rsid w:val="00EA0AC0"/>
    <w:rsid w:val="00EA0DEB"/>
    <w:rsid w:val="00EA27E9"/>
    <w:rsid w:val="00EA2C9C"/>
    <w:rsid w:val="00EA32ED"/>
    <w:rsid w:val="00EA33F3"/>
    <w:rsid w:val="00EA5BE0"/>
    <w:rsid w:val="00EA72E6"/>
    <w:rsid w:val="00EA78FA"/>
    <w:rsid w:val="00EB1EF4"/>
    <w:rsid w:val="00EB1FA1"/>
    <w:rsid w:val="00EB272B"/>
    <w:rsid w:val="00EB5266"/>
    <w:rsid w:val="00EC111A"/>
    <w:rsid w:val="00EC14C7"/>
    <w:rsid w:val="00EC4E76"/>
    <w:rsid w:val="00EC5F79"/>
    <w:rsid w:val="00EC630E"/>
    <w:rsid w:val="00EC6B1A"/>
    <w:rsid w:val="00EE0C39"/>
    <w:rsid w:val="00EE750D"/>
    <w:rsid w:val="00EF102E"/>
    <w:rsid w:val="00EF7E28"/>
    <w:rsid w:val="00EF7F32"/>
    <w:rsid w:val="00F02D4A"/>
    <w:rsid w:val="00F04D34"/>
    <w:rsid w:val="00F079DF"/>
    <w:rsid w:val="00F128A8"/>
    <w:rsid w:val="00F13DE8"/>
    <w:rsid w:val="00F14020"/>
    <w:rsid w:val="00F14524"/>
    <w:rsid w:val="00F16331"/>
    <w:rsid w:val="00F227C5"/>
    <w:rsid w:val="00F24570"/>
    <w:rsid w:val="00F3158A"/>
    <w:rsid w:val="00F31699"/>
    <w:rsid w:val="00F34071"/>
    <w:rsid w:val="00F34AFF"/>
    <w:rsid w:val="00F4111D"/>
    <w:rsid w:val="00F42B34"/>
    <w:rsid w:val="00F4332A"/>
    <w:rsid w:val="00F4595C"/>
    <w:rsid w:val="00F45DD9"/>
    <w:rsid w:val="00F47CA6"/>
    <w:rsid w:val="00F47D92"/>
    <w:rsid w:val="00F51E92"/>
    <w:rsid w:val="00F54262"/>
    <w:rsid w:val="00F545D2"/>
    <w:rsid w:val="00F54A69"/>
    <w:rsid w:val="00F64649"/>
    <w:rsid w:val="00F72E11"/>
    <w:rsid w:val="00F736ED"/>
    <w:rsid w:val="00F7370B"/>
    <w:rsid w:val="00F74079"/>
    <w:rsid w:val="00F7480A"/>
    <w:rsid w:val="00F7722D"/>
    <w:rsid w:val="00F773F8"/>
    <w:rsid w:val="00F77E72"/>
    <w:rsid w:val="00F816DF"/>
    <w:rsid w:val="00F8270C"/>
    <w:rsid w:val="00F83066"/>
    <w:rsid w:val="00F84F77"/>
    <w:rsid w:val="00F85509"/>
    <w:rsid w:val="00F858FE"/>
    <w:rsid w:val="00F85D00"/>
    <w:rsid w:val="00F9185B"/>
    <w:rsid w:val="00F92BD3"/>
    <w:rsid w:val="00F92C5B"/>
    <w:rsid w:val="00F9343D"/>
    <w:rsid w:val="00F93A06"/>
    <w:rsid w:val="00F941A0"/>
    <w:rsid w:val="00F95372"/>
    <w:rsid w:val="00F95903"/>
    <w:rsid w:val="00F969B3"/>
    <w:rsid w:val="00FA295C"/>
    <w:rsid w:val="00FA2B3E"/>
    <w:rsid w:val="00FA3618"/>
    <w:rsid w:val="00FA390E"/>
    <w:rsid w:val="00FA4313"/>
    <w:rsid w:val="00FA54F3"/>
    <w:rsid w:val="00FB1060"/>
    <w:rsid w:val="00FB4B28"/>
    <w:rsid w:val="00FB5A98"/>
    <w:rsid w:val="00FC4FAC"/>
    <w:rsid w:val="00FC5541"/>
    <w:rsid w:val="00FC5F93"/>
    <w:rsid w:val="00FC7681"/>
    <w:rsid w:val="00FD14DF"/>
    <w:rsid w:val="00FD2D53"/>
    <w:rsid w:val="00FD349C"/>
    <w:rsid w:val="00FD535A"/>
    <w:rsid w:val="00FD76C8"/>
    <w:rsid w:val="00FE627A"/>
    <w:rsid w:val="00FE7AA9"/>
    <w:rsid w:val="00FF4425"/>
    <w:rsid w:val="00FF47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52C7FBB"/>
  <w15:chartTrackingRefBased/>
  <w15:docId w15:val="{58498029-2336-4610-A33A-7B54649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Char, Char Char Char Char Char, Char Char Char Char, Char Char Char Char Char Char Char Char Char Char Char, Char Char Char Char Char Char Char Char Char, Char Char Char Char Char Char Char,Char Char Char Char Char"/>
    <w:basedOn w:val="Norml"/>
    <w:link w:val="SzvegtrzsbehzssalChar"/>
    <w:uiPriority w:val="99"/>
    <w:pPr>
      <w:ind w:left="204"/>
      <w:jc w:val="both"/>
    </w:pPr>
    <w:rPr>
      <w:rFonts w:ascii="Tahoma" w:hAnsi="Tahoma"/>
      <w:snapToGrid w:val="0"/>
      <w:lang w:val="x-none" w:eastAsia="x-none"/>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rPr>
      <w:color w:val="0000FF"/>
      <w:u w:val="single"/>
    </w:rPr>
  </w:style>
  <w:style w:type="character" w:styleId="Mrltotthiperhivatkozs">
    <w:name w:val="FollowedHyperlink"/>
    <w:rPr>
      <w:color w:val="800080"/>
      <w:u w:val="single"/>
    </w:rPr>
  </w:style>
  <w:style w:type="paragraph" w:styleId="Buborkszveg">
    <w:name w:val="Balloon Text"/>
    <w:basedOn w:val="Norml"/>
    <w:semiHidden/>
    <w:rPr>
      <w:rFonts w:ascii="Tahoma" w:hAnsi="Tahoma" w:cs="Tahoma"/>
      <w:sz w:val="16"/>
      <w:szCs w:val="16"/>
    </w:rPr>
  </w:style>
  <w:style w:type="character" w:customStyle="1" w:styleId="SzvegtrzsbehzssalChar">
    <w:name w:val="Szövegtörzs behúzással Char"/>
    <w:aliases w:val=" Char Char,Char Char, Char Char Char Char Char Char, Char Char Char Char Char1, Char Char Char Char Char Char Char Char Char Char Char Char, Char Char Char Char Char Char Char Char Char Char,Char Char Char Char Char Char"/>
    <w:link w:val="Szvegtrzsbehzssal"/>
    <w:uiPriority w:val="99"/>
    <w:rsid w:val="007B32A0"/>
    <w:rPr>
      <w:rFonts w:ascii="Tahoma" w:hAnsi="Tahoma"/>
      <w:snapToGrid w:val="0"/>
    </w:rPr>
  </w:style>
  <w:style w:type="character" w:styleId="Jegyzethivatkozs">
    <w:name w:val="annotation reference"/>
    <w:uiPriority w:val="99"/>
    <w:semiHidden/>
    <w:unhideWhenUsed/>
    <w:rsid w:val="00BA75F0"/>
    <w:rPr>
      <w:sz w:val="16"/>
      <w:szCs w:val="16"/>
    </w:rPr>
  </w:style>
  <w:style w:type="paragraph" w:styleId="Jegyzetszveg">
    <w:name w:val="annotation text"/>
    <w:basedOn w:val="Norml"/>
    <w:link w:val="JegyzetszvegChar"/>
    <w:uiPriority w:val="99"/>
    <w:semiHidden/>
    <w:unhideWhenUsed/>
    <w:rsid w:val="00BA75F0"/>
  </w:style>
  <w:style w:type="character" w:customStyle="1" w:styleId="JegyzetszvegChar">
    <w:name w:val="Jegyzetszöveg Char"/>
    <w:basedOn w:val="Bekezdsalapbettpusa"/>
    <w:link w:val="Jegyzetszveg"/>
    <w:uiPriority w:val="99"/>
    <w:semiHidden/>
    <w:rsid w:val="00BA75F0"/>
  </w:style>
  <w:style w:type="paragraph" w:styleId="Megjegyzstrgya">
    <w:name w:val="annotation subject"/>
    <w:basedOn w:val="Jegyzetszveg"/>
    <w:next w:val="Jegyzetszveg"/>
    <w:link w:val="MegjegyzstrgyaChar"/>
    <w:uiPriority w:val="99"/>
    <w:semiHidden/>
    <w:unhideWhenUsed/>
    <w:rsid w:val="00BA75F0"/>
    <w:rPr>
      <w:b/>
      <w:bCs/>
      <w:lang w:val="x-none" w:eastAsia="x-none"/>
    </w:rPr>
  </w:style>
  <w:style w:type="character" w:customStyle="1" w:styleId="MegjegyzstrgyaChar">
    <w:name w:val="Megjegyzés tárgya Char"/>
    <w:link w:val="Megjegyzstrgya"/>
    <w:uiPriority w:val="99"/>
    <w:semiHidden/>
    <w:rsid w:val="00BA75F0"/>
    <w:rPr>
      <w:b/>
      <w:bCs/>
    </w:rPr>
  </w:style>
  <w:style w:type="paragraph" w:styleId="Szvegblokk">
    <w:name w:val="Block Text"/>
    <w:basedOn w:val="Norml"/>
    <w:rsid w:val="006B459B"/>
    <w:pPr>
      <w:tabs>
        <w:tab w:val="left" w:pos="1206"/>
        <w:tab w:val="left" w:pos="9050"/>
      </w:tabs>
      <w:ind w:left="970" w:right="170" w:hanging="567"/>
      <w:jc w:val="both"/>
    </w:pPr>
    <w:rPr>
      <w:rFonts w:ascii="Tahoma" w:hAnsi="Tahoma"/>
      <w:snapToGrid w:val="0"/>
    </w:rPr>
  </w:style>
  <w:style w:type="paragraph" w:styleId="Lbjegyzetszveg">
    <w:name w:val="footnote text"/>
    <w:basedOn w:val="Norml"/>
    <w:link w:val="LbjegyzetszvegChar"/>
    <w:unhideWhenUsed/>
    <w:rsid w:val="006722B3"/>
  </w:style>
  <w:style w:type="character" w:customStyle="1" w:styleId="LbjegyzetszvegChar">
    <w:name w:val="Lábjegyzetszöveg Char"/>
    <w:basedOn w:val="Bekezdsalapbettpusa"/>
    <w:link w:val="Lbjegyzetszveg"/>
    <w:rsid w:val="006722B3"/>
  </w:style>
  <w:style w:type="character" w:styleId="Lbjegyzet-hivatkozs">
    <w:name w:val="footnote reference"/>
    <w:uiPriority w:val="99"/>
    <w:unhideWhenUsed/>
    <w:rsid w:val="006722B3"/>
    <w:rPr>
      <w:vertAlign w:val="superscript"/>
    </w:rPr>
  </w:style>
  <w:style w:type="paragraph" w:styleId="Listaszerbekezds">
    <w:name w:val="List Paragraph"/>
    <w:basedOn w:val="Norml"/>
    <w:uiPriority w:val="34"/>
    <w:qFormat/>
    <w:rsid w:val="00A21D4F"/>
    <w:pPr>
      <w:ind w:left="720"/>
      <w:contextualSpacing/>
    </w:pPr>
  </w:style>
  <w:style w:type="paragraph" w:customStyle="1" w:styleId="Default">
    <w:name w:val="Default"/>
    <w:rsid w:val="004B6013"/>
    <w:pPr>
      <w:autoSpaceDE w:val="0"/>
      <w:autoSpaceDN w:val="0"/>
      <w:adjustRightInd w:val="0"/>
    </w:pPr>
    <w:rPr>
      <w:rFonts w:ascii="Tahoma" w:hAnsi="Tahoma" w:cs="Tahoma"/>
      <w:color w:val="000000"/>
      <w:sz w:val="24"/>
      <w:szCs w:val="24"/>
    </w:rPr>
  </w:style>
  <w:style w:type="character" w:customStyle="1" w:styleId="lfejChar">
    <w:name w:val="Élőfej Char"/>
    <w:link w:val="lfej"/>
    <w:locked/>
    <w:rsid w:val="0023157E"/>
  </w:style>
  <w:style w:type="paragraph" w:styleId="NormlWeb">
    <w:name w:val="Normal (Web)"/>
    <w:basedOn w:val="Norml"/>
    <w:semiHidden/>
    <w:rsid w:val="0023157E"/>
    <w:pPr>
      <w:spacing w:before="100" w:beforeAutospacing="1" w:after="100" w:afterAutospacing="1"/>
    </w:pPr>
    <w:rPr>
      <w:rFonts w:ascii="Arial Unicode MS" w:eastAsia="Arial Unicode MS" w:hAnsi="Arial Unicode MS" w:cs="Arial Unicode MS"/>
      <w:sz w:val="24"/>
      <w:szCs w:val="24"/>
    </w:rPr>
  </w:style>
  <w:style w:type="character" w:styleId="Feloldatlanmegemlts">
    <w:name w:val="Unresolved Mention"/>
    <w:basedOn w:val="Bekezdsalapbettpusa"/>
    <w:uiPriority w:val="99"/>
    <w:semiHidden/>
    <w:unhideWhenUsed/>
    <w:rsid w:val="00F47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653">
      <w:bodyDiv w:val="1"/>
      <w:marLeft w:val="0"/>
      <w:marRight w:val="0"/>
      <w:marTop w:val="0"/>
      <w:marBottom w:val="0"/>
      <w:divBdr>
        <w:top w:val="none" w:sz="0" w:space="0" w:color="auto"/>
        <w:left w:val="none" w:sz="0" w:space="0" w:color="auto"/>
        <w:bottom w:val="none" w:sz="0" w:space="0" w:color="auto"/>
        <w:right w:val="none" w:sz="0" w:space="0" w:color="auto"/>
      </w:divBdr>
    </w:div>
    <w:div w:id="708263305">
      <w:bodyDiv w:val="1"/>
      <w:marLeft w:val="0"/>
      <w:marRight w:val="0"/>
      <w:marTop w:val="0"/>
      <w:marBottom w:val="0"/>
      <w:divBdr>
        <w:top w:val="none" w:sz="0" w:space="0" w:color="auto"/>
        <w:left w:val="none" w:sz="0" w:space="0" w:color="auto"/>
        <w:bottom w:val="none" w:sz="0" w:space="0" w:color="auto"/>
        <w:right w:val="none" w:sz="0" w:space="0" w:color="auto"/>
      </w:divBdr>
    </w:div>
    <w:div w:id="815487039">
      <w:bodyDiv w:val="1"/>
      <w:marLeft w:val="0"/>
      <w:marRight w:val="0"/>
      <w:marTop w:val="0"/>
      <w:marBottom w:val="0"/>
      <w:divBdr>
        <w:top w:val="none" w:sz="0" w:space="0" w:color="auto"/>
        <w:left w:val="none" w:sz="0" w:space="0" w:color="auto"/>
        <w:bottom w:val="none" w:sz="0" w:space="0" w:color="auto"/>
        <w:right w:val="none" w:sz="0" w:space="0" w:color="auto"/>
      </w:divBdr>
    </w:div>
    <w:div w:id="1735421811">
      <w:bodyDiv w:val="1"/>
      <w:marLeft w:val="0"/>
      <w:marRight w:val="0"/>
      <w:marTop w:val="0"/>
      <w:marBottom w:val="0"/>
      <w:divBdr>
        <w:top w:val="none" w:sz="0" w:space="0" w:color="auto"/>
        <w:left w:val="none" w:sz="0" w:space="0" w:color="auto"/>
        <w:bottom w:val="none" w:sz="0" w:space="0" w:color="auto"/>
        <w:right w:val="none" w:sz="0" w:space="0" w:color="auto"/>
      </w:divBdr>
    </w:div>
    <w:div w:id="18211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B492-85E0-4A34-AB71-400DD67A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3591</Words>
  <Characters>25964</Characters>
  <Application>Microsoft Office Word</Application>
  <DocSecurity>0</DocSecurity>
  <Lines>216</Lines>
  <Paragraphs>58</Paragraphs>
  <ScaleCrop>false</ScaleCrop>
  <HeadingPairs>
    <vt:vector size="2" baseType="variant">
      <vt:variant>
        <vt:lpstr>Cím</vt:lpstr>
      </vt:variant>
      <vt:variant>
        <vt:i4>1</vt:i4>
      </vt:variant>
    </vt:vector>
  </HeadingPairs>
  <TitlesOfParts>
    <vt:vector size="1" baseType="lpstr">
      <vt:lpstr>BIZTONSÁGI ADATLAP</vt:lpstr>
    </vt:vector>
  </TitlesOfParts>
  <Company/>
  <LinksUpToDate>false</LinksUpToDate>
  <CharactersWithSpaces>29497</CharactersWithSpaces>
  <SharedDoc>false</SharedDoc>
  <HLinks>
    <vt:vector size="24" baseType="variant">
      <vt:variant>
        <vt:i4>851976</vt:i4>
      </vt:variant>
      <vt:variant>
        <vt:i4>3</vt:i4>
      </vt:variant>
      <vt:variant>
        <vt:i4>0</vt:i4>
      </vt:variant>
      <vt:variant>
        <vt:i4>5</vt:i4>
      </vt:variant>
      <vt:variant>
        <vt:lpwstr>http://www.domaclean.hu/</vt:lpwstr>
      </vt:variant>
      <vt:variant>
        <vt:lpwstr/>
      </vt:variant>
      <vt:variant>
        <vt:i4>7667778</vt:i4>
      </vt:variant>
      <vt:variant>
        <vt:i4>0</vt:i4>
      </vt:variant>
      <vt:variant>
        <vt:i4>0</vt:i4>
      </vt:variant>
      <vt:variant>
        <vt:i4>5</vt:i4>
      </vt:variant>
      <vt:variant>
        <vt:lpwstr>mailto:info@domaclean.hu</vt:lpwstr>
      </vt:variant>
      <vt:variant>
        <vt:lpwstr/>
      </vt:variant>
      <vt:variant>
        <vt:i4>6488191</vt:i4>
      </vt:variant>
      <vt:variant>
        <vt:i4>3</vt:i4>
      </vt:variant>
      <vt:variant>
        <vt:i4>0</vt:i4>
      </vt:variant>
      <vt:variant>
        <vt:i4>5</vt:i4>
      </vt:variant>
      <vt:variant>
        <vt:lpwstr>http://www.heraproject.com/files/HERA-LAS revised April 2013 Final1.pdf</vt:lpwstr>
      </vt:variant>
      <vt:variant>
        <vt:lpwstr/>
      </vt:variant>
      <vt:variant>
        <vt:i4>6488191</vt:i4>
      </vt:variant>
      <vt:variant>
        <vt:i4>0</vt:i4>
      </vt:variant>
      <vt:variant>
        <vt:i4>0</vt:i4>
      </vt:variant>
      <vt:variant>
        <vt:i4>5</vt:i4>
      </vt:variant>
      <vt:variant>
        <vt:lpwstr>http://www.heraproject.com/files/HERA-LAS revised April 2013 Final1.pdf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Trantor 98 Kft</dc:creator>
  <cp:keywords/>
  <cp:lastModifiedBy>Juhász László</cp:lastModifiedBy>
  <cp:revision>18</cp:revision>
  <cp:lastPrinted>2014-09-09T18:29:00Z</cp:lastPrinted>
  <dcterms:created xsi:type="dcterms:W3CDTF">2022-10-05T11:22:00Z</dcterms:created>
  <dcterms:modified xsi:type="dcterms:W3CDTF">2022-11-15T10:49:00Z</dcterms:modified>
</cp:coreProperties>
</file>

<file path=docProps/custom.xml><?xml version="1.0" encoding="utf-8"?>
<Properties xmlns="http://schemas.openxmlformats.org/officeDocument/2006/custom-properties" xmlns:vt="http://schemas.openxmlformats.org/officeDocument/2006/docPropsVTypes"/>
</file>