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4454" w14:textId="77777777" w:rsidR="0054280F" w:rsidRPr="003A525E" w:rsidRDefault="0054280F" w:rsidP="009C1980">
      <w:pPr>
        <w:pStyle w:val="Cm"/>
        <w:tabs>
          <w:tab w:val="left" w:pos="4395"/>
        </w:tabs>
        <w:spacing w:before="240" w:after="40"/>
        <w:rPr>
          <w:rFonts w:ascii="Tahoma" w:hAnsi="Tahoma"/>
          <w:b/>
          <w:spacing w:val="28"/>
          <w:sz w:val="24"/>
          <w:szCs w:val="24"/>
        </w:rPr>
      </w:pPr>
    </w:p>
    <w:p w14:paraId="3E311478" w14:textId="77777777" w:rsidR="00172A90" w:rsidRDefault="00172A90" w:rsidP="009C1980">
      <w:pPr>
        <w:pStyle w:val="Cm"/>
        <w:tabs>
          <w:tab w:val="left" w:pos="4395"/>
        </w:tabs>
        <w:spacing w:before="240" w:after="40"/>
        <w:rPr>
          <w:rFonts w:ascii="Tahoma" w:hAnsi="Tahoma"/>
          <w:b/>
          <w:spacing w:val="28"/>
          <w:sz w:val="32"/>
        </w:rPr>
      </w:pPr>
      <w:r>
        <w:rPr>
          <w:rFonts w:ascii="Tahoma" w:hAnsi="Tahoma"/>
          <w:b/>
          <w:spacing w:val="28"/>
          <w:sz w:val="32"/>
        </w:rPr>
        <w:t>BIZTONSÁGI ADATLAP</w:t>
      </w:r>
    </w:p>
    <w:p w14:paraId="7BEB2425" w14:textId="50C5D5D3" w:rsidR="00172A90" w:rsidRDefault="00172A90" w:rsidP="005301DC">
      <w:pPr>
        <w:pStyle w:val="Cm"/>
        <w:tabs>
          <w:tab w:val="left" w:pos="4395"/>
        </w:tabs>
        <w:spacing w:before="0" w:after="0"/>
        <w:rPr>
          <w:rFonts w:ascii="Tahoma" w:hAnsi="Tahoma"/>
          <w:spacing w:val="28"/>
          <w:sz w:val="18"/>
          <w:szCs w:val="18"/>
        </w:rPr>
      </w:pPr>
      <w:r>
        <w:rPr>
          <w:rFonts w:ascii="Tahoma" w:hAnsi="Tahoma"/>
          <w:spacing w:val="28"/>
          <w:sz w:val="18"/>
          <w:szCs w:val="18"/>
        </w:rPr>
        <w:t xml:space="preserve">készült a 1907/2006/EK és a </w:t>
      </w:r>
      <w:r w:rsidR="003835BC" w:rsidRPr="00615EBD">
        <w:rPr>
          <w:rFonts w:ascii="Tahoma" w:hAnsi="Tahoma"/>
          <w:spacing w:val="28"/>
          <w:sz w:val="18"/>
          <w:szCs w:val="18"/>
        </w:rPr>
        <w:t xml:space="preserve">2020/878/EU </w:t>
      </w:r>
      <w:r>
        <w:rPr>
          <w:rFonts w:ascii="Tahoma" w:hAnsi="Tahoma"/>
          <w:spacing w:val="28"/>
          <w:sz w:val="18"/>
          <w:szCs w:val="18"/>
        </w:rPr>
        <w:t>rendelet szerint</w:t>
      </w:r>
    </w:p>
    <w:p w14:paraId="06D69682" w14:textId="77777777" w:rsidR="00CD1950" w:rsidRDefault="00CD1950" w:rsidP="005301DC">
      <w:pPr>
        <w:pStyle w:val="Cm"/>
        <w:tabs>
          <w:tab w:val="left" w:pos="4395"/>
        </w:tabs>
        <w:spacing w:before="0" w:after="0"/>
        <w:rPr>
          <w:rFonts w:ascii="Tahoma" w:hAnsi="Tahoma"/>
          <w:spacing w:val="28"/>
          <w:sz w:val="18"/>
          <w:szCs w:val="18"/>
        </w:rPr>
      </w:pPr>
    </w:p>
    <w:p w14:paraId="1FACD0B8" w14:textId="77777777" w:rsidR="007536A0" w:rsidRDefault="007536A0" w:rsidP="007536A0">
      <w:pPr>
        <w:pBdr>
          <w:top w:val="single" w:sz="4" w:space="1" w:color="auto"/>
          <w:left w:val="single" w:sz="4" w:space="4" w:color="auto"/>
          <w:bottom w:val="single" w:sz="4" w:space="1" w:color="auto"/>
          <w:right w:val="single" w:sz="4" w:space="4" w:color="auto"/>
        </w:pBdr>
        <w:shd w:val="clear" w:color="auto" w:fill="98BAE5" w:themeFill="text1" w:themeFillTint="99"/>
        <w:spacing w:before="240" w:after="60"/>
        <w:jc w:val="both"/>
        <w:rPr>
          <w:rFonts w:ascii="Tahoma" w:hAnsi="Tahoma"/>
          <w:b/>
          <w:snapToGrid w:val="0"/>
          <w:color w:val="FFFFFF"/>
          <w:sz w:val="24"/>
        </w:rPr>
      </w:pPr>
      <w:r>
        <w:rPr>
          <w:rFonts w:ascii="Tahoma" w:hAnsi="Tahoma"/>
          <w:b/>
          <w:snapToGrid w:val="0"/>
          <w:color w:val="FFFFFF"/>
          <w:sz w:val="24"/>
        </w:rPr>
        <w:t>1. szakasz: Az anyag/keverék és a vállalat/vállalkozás azonosítása</w:t>
      </w:r>
    </w:p>
    <w:p w14:paraId="6FC41FA2" w14:textId="4775446C" w:rsidR="00C93860" w:rsidRDefault="00C93860" w:rsidP="00FC0B25">
      <w:pPr>
        <w:tabs>
          <w:tab w:val="center" w:pos="3969"/>
        </w:tabs>
        <w:spacing w:before="120"/>
        <w:rPr>
          <w:rFonts w:ascii="Tahoma" w:hAnsi="Tahoma" w:cs="Tahoma"/>
          <w:b/>
          <w:snapToGrid w:val="0"/>
          <w:spacing w:val="40"/>
          <w:sz w:val="28"/>
          <w:szCs w:val="28"/>
        </w:rPr>
      </w:pPr>
      <w:r w:rsidRPr="00C8173A">
        <w:rPr>
          <w:rFonts w:ascii="Tahoma" w:hAnsi="Tahoma" w:cs="Tahoma"/>
          <w:b/>
          <w:snapToGrid w:val="0"/>
          <w:spacing w:val="-4"/>
        </w:rPr>
        <w:t>1.1. Termékazonosító</w:t>
      </w:r>
      <w:r w:rsidRPr="00C8173A">
        <w:rPr>
          <w:rFonts w:ascii="Tahoma" w:hAnsi="Tahoma" w:cs="Tahoma"/>
          <w:snapToGrid w:val="0"/>
          <w:spacing w:val="-4"/>
        </w:rPr>
        <w:t>:</w:t>
      </w:r>
      <w:r>
        <w:rPr>
          <w:rFonts w:ascii="Tahoma" w:hAnsi="Tahoma" w:cs="Tahoma"/>
          <w:snapToGrid w:val="0"/>
          <w:spacing w:val="-4"/>
        </w:rPr>
        <w:t xml:space="preserve"> </w:t>
      </w:r>
      <w:r>
        <w:rPr>
          <w:rFonts w:ascii="Tahoma" w:hAnsi="Tahoma" w:cs="Tahoma"/>
          <w:snapToGrid w:val="0"/>
          <w:spacing w:val="-4"/>
        </w:rPr>
        <w:tab/>
      </w:r>
      <w:r w:rsidR="005D3BFB">
        <w:rPr>
          <w:rFonts w:ascii="Tahoma" w:hAnsi="Tahoma" w:cs="Tahoma"/>
          <w:b/>
          <w:snapToGrid w:val="0"/>
          <w:spacing w:val="40"/>
          <w:sz w:val="28"/>
          <w:szCs w:val="28"/>
        </w:rPr>
        <w:t xml:space="preserve"> </w:t>
      </w:r>
      <w:r w:rsidR="00056147">
        <w:rPr>
          <w:rFonts w:ascii="Tahoma" w:hAnsi="Tahoma" w:cs="Tahoma"/>
          <w:b/>
          <w:snapToGrid w:val="0"/>
          <w:spacing w:val="40"/>
          <w:sz w:val="28"/>
          <w:szCs w:val="28"/>
        </w:rPr>
        <w:t>DOMA</w:t>
      </w:r>
      <w:r w:rsidR="009B2030">
        <w:rPr>
          <w:rFonts w:ascii="Tahoma" w:hAnsi="Tahoma" w:cs="Tahoma"/>
          <w:b/>
          <w:snapToGrid w:val="0"/>
          <w:spacing w:val="40"/>
          <w:sz w:val="28"/>
          <w:szCs w:val="28"/>
        </w:rPr>
        <w:t xml:space="preserve"> </w:t>
      </w:r>
      <w:r w:rsidR="005D3BFB">
        <w:rPr>
          <w:rFonts w:ascii="Tahoma" w:hAnsi="Tahoma" w:cs="Tahoma"/>
          <w:b/>
          <w:snapToGrid w:val="0"/>
          <w:spacing w:val="40"/>
          <w:sz w:val="28"/>
          <w:szCs w:val="28"/>
        </w:rPr>
        <w:t>V</w:t>
      </w:r>
      <w:r w:rsidR="0063681B">
        <w:rPr>
          <w:rFonts w:ascii="Tahoma" w:hAnsi="Tahoma" w:cs="Tahoma"/>
          <w:b/>
          <w:snapToGrid w:val="0"/>
          <w:spacing w:val="40"/>
          <w:sz w:val="28"/>
          <w:szCs w:val="28"/>
        </w:rPr>
        <w:t>ízkőoldó</w:t>
      </w:r>
    </w:p>
    <w:p w14:paraId="68B9414F" w14:textId="77777777" w:rsidR="003A525E" w:rsidRPr="007536A0" w:rsidRDefault="003A525E" w:rsidP="003A525E">
      <w:pPr>
        <w:rPr>
          <w:snapToGrid w:val="0"/>
          <w:sz w:val="8"/>
          <w:szCs w:val="8"/>
        </w:rPr>
      </w:pPr>
    </w:p>
    <w:p w14:paraId="78CECA08" w14:textId="781F6D83" w:rsidR="003A525E" w:rsidRPr="003A525E" w:rsidRDefault="003A525E" w:rsidP="003A525E">
      <w:pPr>
        <w:rPr>
          <w:rFonts w:ascii="Tahoma" w:hAnsi="Tahoma" w:cs="Tahoma"/>
          <w:snapToGrid w:val="0"/>
        </w:rPr>
      </w:pPr>
      <w:r w:rsidRPr="003A525E">
        <w:rPr>
          <w:rFonts w:ascii="Tahoma" w:hAnsi="Tahoma" w:cs="Tahoma"/>
          <w:snapToGrid w:val="0"/>
        </w:rPr>
        <w:t>UFI: 9NNC-5QUS-G12M-RG6R</w:t>
      </w:r>
    </w:p>
    <w:p w14:paraId="5198D49C" w14:textId="77777777" w:rsidR="00647838" w:rsidRDefault="00C93860" w:rsidP="00820647">
      <w:pPr>
        <w:autoSpaceDE w:val="0"/>
        <w:autoSpaceDN w:val="0"/>
        <w:adjustRightInd w:val="0"/>
        <w:spacing w:before="120"/>
        <w:rPr>
          <w:rFonts w:ascii="Tahoma" w:hAnsi="Tahoma" w:cs="Tahoma"/>
          <w:b/>
          <w:snapToGrid w:val="0"/>
        </w:rPr>
      </w:pPr>
      <w:r>
        <w:rPr>
          <w:rFonts w:ascii="Tahoma" w:hAnsi="Tahoma" w:cs="Tahoma"/>
          <w:b/>
          <w:snapToGrid w:val="0"/>
        </w:rPr>
        <w:t xml:space="preserve">1.2. </w:t>
      </w:r>
      <w:r w:rsidR="00CD1950" w:rsidRPr="00CD1950">
        <w:rPr>
          <w:rFonts w:ascii="Tahoma" w:hAnsi="Tahoma" w:cs="Tahoma"/>
          <w:b/>
          <w:snapToGrid w:val="0"/>
        </w:rPr>
        <w:t>Az anyag vagy keverék megfelelő azonosított felhasználása, illetve ellenjavallt felhasználása</w:t>
      </w:r>
      <w:r>
        <w:rPr>
          <w:rFonts w:ascii="Tahoma" w:hAnsi="Tahoma" w:cs="Tahoma"/>
          <w:b/>
          <w:snapToGrid w:val="0"/>
        </w:rPr>
        <w:t xml:space="preserve">: </w:t>
      </w:r>
    </w:p>
    <w:p w14:paraId="51FE72FA" w14:textId="2A6B92CC" w:rsidR="00FC0B25" w:rsidRPr="00615EBD" w:rsidRDefault="00647838" w:rsidP="00647838">
      <w:pPr>
        <w:autoSpaceDE w:val="0"/>
        <w:autoSpaceDN w:val="0"/>
        <w:adjustRightInd w:val="0"/>
        <w:spacing w:before="120"/>
        <w:ind w:firstLine="425"/>
        <w:rPr>
          <w:rFonts w:ascii="Tahoma" w:hAnsi="Tahoma" w:cs="Simplified Arabic Fixed"/>
          <w:snapToGrid w:val="0"/>
        </w:rPr>
      </w:pPr>
      <w:r w:rsidRPr="00615EBD">
        <w:rPr>
          <w:rFonts w:ascii="Tahoma" w:hAnsi="Tahoma" w:cs="Tahoma"/>
          <w:b/>
          <w:snapToGrid w:val="0"/>
        </w:rPr>
        <w:t>Azonosított felhasználás:</w:t>
      </w:r>
      <w:r w:rsidRPr="00615EBD">
        <w:rPr>
          <w:rFonts w:ascii="Tahoma" w:hAnsi="Tahoma" w:cs="Tahoma"/>
          <w:snapToGrid w:val="0"/>
        </w:rPr>
        <w:t xml:space="preserve"> </w:t>
      </w:r>
      <w:r w:rsidR="00FC0B25" w:rsidRPr="00615EBD">
        <w:rPr>
          <w:rFonts w:ascii="Tahoma" w:hAnsi="Tahoma" w:cs="Simplified Arabic Fixed"/>
          <w:snapToGrid w:val="0"/>
          <w:spacing w:val="10"/>
        </w:rPr>
        <w:t xml:space="preserve">savas tisztítószer, </w:t>
      </w:r>
      <w:r w:rsidR="00FD2EDB" w:rsidRPr="00615EBD">
        <w:rPr>
          <w:rFonts w:ascii="Tahoma" w:hAnsi="Tahoma" w:cs="Simplified Arabic Fixed"/>
          <w:snapToGrid w:val="0"/>
          <w:spacing w:val="10"/>
        </w:rPr>
        <w:t>vízköves felületek tisztítása, feloldása</w:t>
      </w:r>
      <w:r w:rsidR="003E3510">
        <w:rPr>
          <w:rFonts w:ascii="Tahoma" w:hAnsi="Tahoma" w:cs="Simplified Arabic Fixed"/>
          <w:snapToGrid w:val="0"/>
          <w:spacing w:val="10"/>
        </w:rPr>
        <w:t>, foglalkozásszerű felhasználásra.</w:t>
      </w:r>
    </w:p>
    <w:p w14:paraId="298DB4AB" w14:textId="76366E0B" w:rsidR="00C93860" w:rsidRDefault="00C93860" w:rsidP="00FC0B25">
      <w:pPr>
        <w:tabs>
          <w:tab w:val="left" w:pos="142"/>
          <w:tab w:val="left" w:pos="3119"/>
          <w:tab w:val="center" w:pos="4536"/>
        </w:tabs>
        <w:spacing w:before="120"/>
        <w:ind w:firstLine="425"/>
        <w:jc w:val="both"/>
        <w:rPr>
          <w:rFonts w:ascii="Tahoma" w:hAnsi="Tahoma" w:cs="Tahoma"/>
          <w:snapToGrid w:val="0"/>
        </w:rPr>
      </w:pPr>
      <w:r w:rsidRPr="00892061">
        <w:rPr>
          <w:rFonts w:ascii="Tahoma" w:hAnsi="Tahoma" w:cs="Tahoma"/>
          <w:b/>
          <w:snapToGrid w:val="0"/>
        </w:rPr>
        <w:t>Ellenjavallt felhasználás:</w:t>
      </w:r>
      <w:r>
        <w:rPr>
          <w:rFonts w:ascii="Tahoma" w:hAnsi="Tahoma" w:cs="Tahoma"/>
          <w:b/>
          <w:snapToGrid w:val="0"/>
        </w:rPr>
        <w:t xml:space="preserve"> </w:t>
      </w:r>
      <w:r w:rsidRPr="00583F0E">
        <w:rPr>
          <w:rFonts w:ascii="Tahoma" w:hAnsi="Tahoma" w:cs="Tahoma"/>
          <w:snapToGrid w:val="0"/>
        </w:rPr>
        <w:t xml:space="preserve">a </w:t>
      </w:r>
      <w:r w:rsidRPr="00D81B2F">
        <w:rPr>
          <w:rFonts w:ascii="Tahoma" w:hAnsi="Tahoma" w:cs="Tahoma"/>
          <w:snapToGrid w:val="0"/>
        </w:rPr>
        <w:t>fentitől eltérő</w:t>
      </w:r>
      <w:r w:rsidR="003E3510">
        <w:rPr>
          <w:rFonts w:ascii="Tahoma" w:hAnsi="Tahoma" w:cs="Tahoma"/>
          <w:snapToGrid w:val="0"/>
        </w:rPr>
        <w:t>, illetve lakossági felhasználás.</w:t>
      </w:r>
    </w:p>
    <w:p w14:paraId="2128820D" w14:textId="77777777" w:rsidR="007536A0" w:rsidRPr="007536A0" w:rsidRDefault="007536A0" w:rsidP="00FC0B25">
      <w:pPr>
        <w:tabs>
          <w:tab w:val="left" w:pos="142"/>
          <w:tab w:val="left" w:pos="3119"/>
          <w:tab w:val="center" w:pos="4536"/>
        </w:tabs>
        <w:spacing w:before="120"/>
        <w:ind w:firstLine="425"/>
        <w:jc w:val="both"/>
        <w:rPr>
          <w:rFonts w:ascii="Tahoma" w:hAnsi="Tahoma" w:cs="Tahoma"/>
          <w:bCs/>
          <w:snapToGrid w:val="0"/>
          <w:sz w:val="10"/>
          <w:szCs w:val="10"/>
        </w:rPr>
      </w:pPr>
    </w:p>
    <w:p w14:paraId="3C58C16A" w14:textId="1A56460B" w:rsidR="00C93860" w:rsidRPr="00156E87" w:rsidRDefault="00C93860" w:rsidP="00156E87">
      <w:pPr>
        <w:rPr>
          <w:rFonts w:ascii="Tahoma" w:hAnsi="Tahoma" w:cs="Tahoma"/>
          <w:snapToGrid w:val="0"/>
        </w:rPr>
      </w:pPr>
      <w:r w:rsidRPr="00156E87">
        <w:rPr>
          <w:rFonts w:ascii="Tahoma" w:hAnsi="Tahoma" w:cs="Tahoma"/>
          <w:b/>
          <w:snapToGrid w:val="0"/>
        </w:rPr>
        <w:t>1.3. A biztonsági adatlap szállítójának adatai:</w:t>
      </w:r>
      <w:r w:rsidRPr="00156E87">
        <w:rPr>
          <w:rFonts w:ascii="Tahoma" w:hAnsi="Tahoma" w:cs="Tahoma"/>
          <w:b/>
          <w:snapToGrid w:val="0"/>
        </w:rPr>
        <w:tab/>
      </w:r>
      <w:r w:rsidR="00156E87" w:rsidRPr="00156E87">
        <w:rPr>
          <w:rFonts w:ascii="Tahoma" w:hAnsi="Tahoma" w:cs="Tahoma"/>
          <w:snapToGrid w:val="0"/>
        </w:rPr>
        <w:t xml:space="preserve">Doma </w:t>
      </w:r>
      <w:proofErr w:type="spellStart"/>
      <w:r w:rsidR="00156E87" w:rsidRPr="00156E87">
        <w:rPr>
          <w:rFonts w:ascii="Tahoma" w:hAnsi="Tahoma" w:cs="Tahoma"/>
          <w:snapToGrid w:val="0"/>
        </w:rPr>
        <w:t>Clean</w:t>
      </w:r>
      <w:proofErr w:type="spellEnd"/>
      <w:r w:rsidR="00156E87" w:rsidRPr="00156E87">
        <w:rPr>
          <w:rFonts w:ascii="Tahoma" w:hAnsi="Tahoma" w:cs="Tahoma"/>
          <w:snapToGrid w:val="0"/>
        </w:rPr>
        <w:t xml:space="preserve"> Kft</w:t>
      </w:r>
      <w:r w:rsidR="0063681B" w:rsidRPr="00156E87">
        <w:rPr>
          <w:rFonts w:ascii="Tahoma" w:hAnsi="Tahoma" w:cs="Tahoma"/>
          <w:snapToGrid w:val="0"/>
        </w:rPr>
        <w:t>.</w:t>
      </w:r>
      <w:r w:rsidR="0063681B" w:rsidRPr="00156E87">
        <w:rPr>
          <w:rFonts w:ascii="Tahoma" w:hAnsi="Tahoma" w:cs="Tahoma"/>
          <w:snapToGrid w:val="0"/>
        </w:rPr>
        <w:br/>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63681B" w:rsidRPr="00156E87">
        <w:rPr>
          <w:rFonts w:ascii="Tahoma" w:hAnsi="Tahoma" w:cs="Tahoma"/>
          <w:snapToGrid w:val="0"/>
        </w:rPr>
        <w:tab/>
      </w:r>
      <w:r w:rsidR="00156E87" w:rsidRPr="00156E87">
        <w:rPr>
          <w:rFonts w:ascii="Tahoma" w:hAnsi="Tahoma" w:cs="Tahoma"/>
          <w:snapToGrid w:val="0"/>
        </w:rPr>
        <w:t>2095 Pilisszántó, Petőfi Sándor u. 16.</w:t>
      </w:r>
    </w:p>
    <w:p w14:paraId="3400C950" w14:textId="132BCC1D" w:rsidR="0063681B" w:rsidRPr="00156E87" w:rsidRDefault="0063681B" w:rsidP="00156E87">
      <w:pPr>
        <w:rPr>
          <w:rFonts w:ascii="Tahoma" w:hAnsi="Tahoma" w:cs="Tahoma"/>
          <w:snapToGrid w:val="0"/>
        </w:rPr>
      </w:pPr>
      <w:r w:rsidRP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Pr="00156E87">
        <w:rPr>
          <w:rFonts w:ascii="Tahoma" w:hAnsi="Tahoma" w:cs="Tahoma"/>
          <w:snapToGrid w:val="0"/>
        </w:rPr>
        <w:t>Tel/Fax: 06-26-</w:t>
      </w:r>
      <w:r w:rsidR="00C063CB" w:rsidRPr="00156E87">
        <w:rPr>
          <w:rFonts w:ascii="Tahoma" w:hAnsi="Tahoma" w:cs="Tahoma"/>
          <w:snapToGrid w:val="0"/>
        </w:rPr>
        <w:t>349-594</w:t>
      </w:r>
    </w:p>
    <w:p w14:paraId="02806428" w14:textId="654FA792" w:rsidR="0063681B" w:rsidRPr="00156E87" w:rsidRDefault="0063681B" w:rsidP="00156E87">
      <w:pPr>
        <w:rPr>
          <w:rFonts w:ascii="Tahoma" w:hAnsi="Tahoma" w:cs="Tahoma"/>
          <w:snapToGrid w:val="0"/>
        </w:rPr>
      </w:pPr>
      <w:r w:rsidRP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Pr="00156E87">
        <w:rPr>
          <w:rFonts w:ascii="Tahoma" w:hAnsi="Tahoma" w:cs="Tahoma"/>
          <w:snapToGrid w:val="0"/>
        </w:rPr>
        <w:t>e</w:t>
      </w:r>
      <w:r w:rsidR="00930AD0" w:rsidRPr="00156E87">
        <w:rPr>
          <w:rFonts w:ascii="Tahoma" w:hAnsi="Tahoma" w:cs="Tahoma"/>
          <w:snapToGrid w:val="0"/>
        </w:rPr>
        <w:t>-</w:t>
      </w:r>
      <w:r w:rsidRPr="00156E87">
        <w:rPr>
          <w:rFonts w:ascii="Tahoma" w:hAnsi="Tahoma" w:cs="Tahoma"/>
          <w:snapToGrid w:val="0"/>
        </w:rPr>
        <w:t xml:space="preserve">mail: </w:t>
      </w:r>
      <w:hyperlink r:id="rId8" w:history="1">
        <w:r w:rsidRPr="00156E87">
          <w:rPr>
            <w:rStyle w:val="Hiperhivatkozs"/>
            <w:rFonts w:ascii="Tahoma" w:hAnsi="Tahoma" w:cs="Tahoma"/>
            <w:bCs/>
            <w:snapToGrid w:val="0"/>
            <w:color w:val="auto"/>
          </w:rPr>
          <w:t>info@domaclean.hu</w:t>
        </w:r>
      </w:hyperlink>
    </w:p>
    <w:p w14:paraId="128EF6F3" w14:textId="5E6DA6B6" w:rsidR="009B2030" w:rsidRPr="00156E87" w:rsidRDefault="0063681B" w:rsidP="00156E87">
      <w:pPr>
        <w:rPr>
          <w:rStyle w:val="Hiperhivatkozs"/>
          <w:rFonts w:ascii="Tahoma" w:hAnsi="Tahoma" w:cs="Tahoma"/>
          <w:b/>
          <w:snapToGrid w:val="0"/>
          <w:color w:val="auto"/>
        </w:rPr>
      </w:pPr>
      <w:r w:rsidRP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Pr>
          <w:rFonts w:ascii="Tahoma" w:hAnsi="Tahoma" w:cs="Tahoma"/>
          <w:snapToGrid w:val="0"/>
        </w:rPr>
        <w:tab/>
      </w:r>
      <w:r w:rsidR="00156E87" w:rsidRPr="00C87EAD">
        <w:rPr>
          <w:rFonts w:ascii="Tahoma" w:hAnsi="Tahoma" w:cs="Tahoma"/>
          <w:bCs/>
          <w:snapToGrid w:val="0"/>
        </w:rPr>
        <w:t>www.domaclean.hu</w:t>
      </w:r>
    </w:p>
    <w:p w14:paraId="4C20CD4D" w14:textId="1C0E4F1D" w:rsidR="00C93860" w:rsidRPr="00D81B2F" w:rsidRDefault="00C93860" w:rsidP="00C93860">
      <w:pPr>
        <w:autoSpaceDE w:val="0"/>
        <w:autoSpaceDN w:val="0"/>
        <w:adjustRightInd w:val="0"/>
        <w:spacing w:before="120"/>
        <w:jc w:val="both"/>
        <w:rPr>
          <w:rFonts w:ascii="Tahoma" w:hAnsi="Tahoma" w:cs="Tahoma"/>
          <w:snapToGrid w:val="0"/>
        </w:rPr>
      </w:pPr>
      <w:r w:rsidRPr="00953960">
        <w:rPr>
          <w:rFonts w:ascii="Tahoma" w:hAnsi="Tahoma" w:cs="Tahoma"/>
          <w:b/>
          <w:snapToGrid w:val="0"/>
        </w:rPr>
        <w:t>A</w:t>
      </w:r>
      <w:r w:rsidRPr="00645045">
        <w:rPr>
          <w:rFonts w:ascii="Tahoma" w:hAnsi="Tahoma" w:cs="Tahoma"/>
          <w:b/>
          <w:snapToGrid w:val="0"/>
        </w:rPr>
        <w:t xml:space="preserve"> biztonsági adatlapért felelős személy elérhetősége: </w:t>
      </w:r>
      <w:r w:rsidR="00EA2D33" w:rsidRPr="00156E87">
        <w:rPr>
          <w:rFonts w:ascii="Tahoma" w:hAnsi="Tahoma" w:cs="Tahoma"/>
          <w:bCs/>
          <w:snapToGrid w:val="0"/>
        </w:rPr>
        <w:t>info@domaclean.hu</w:t>
      </w:r>
    </w:p>
    <w:p w14:paraId="701A048D" w14:textId="77777777" w:rsidR="00647838" w:rsidRDefault="00647838" w:rsidP="00647838">
      <w:pPr>
        <w:tabs>
          <w:tab w:val="left" w:pos="4678"/>
          <w:tab w:val="left" w:pos="5387"/>
        </w:tabs>
        <w:autoSpaceDE w:val="0"/>
        <w:autoSpaceDN w:val="0"/>
        <w:adjustRightInd w:val="0"/>
        <w:spacing w:before="120"/>
        <w:rPr>
          <w:rFonts w:ascii="Tahoma" w:hAnsi="Tahoma" w:cs="Tahoma"/>
          <w:b/>
          <w:snapToGrid w:val="0"/>
        </w:rPr>
      </w:pPr>
      <w:r>
        <w:rPr>
          <w:rFonts w:ascii="Tahoma" w:hAnsi="Tahoma" w:cs="Tahoma"/>
          <w:b/>
          <w:snapToGrid w:val="0"/>
        </w:rPr>
        <w:t>1.4. Sürgősségi telefonszám:</w:t>
      </w:r>
    </w:p>
    <w:p w14:paraId="312D919B" w14:textId="77777777" w:rsidR="00647838" w:rsidRPr="00615EBD" w:rsidRDefault="00647838" w:rsidP="00647838">
      <w:pPr>
        <w:rPr>
          <w:rFonts w:ascii="Tahoma" w:hAnsi="Tahoma" w:cs="Tahoma"/>
          <w:snapToGrid w:val="0"/>
        </w:rPr>
      </w:pPr>
      <w:r w:rsidRPr="00615EBD">
        <w:rPr>
          <w:rFonts w:ascii="Tahoma" w:hAnsi="Tahoma" w:cs="Tahoma"/>
          <w:snapToGrid w:val="0"/>
        </w:rPr>
        <w:t xml:space="preserve">Egészségügyi Toxikológiai Tájékoztató Szolgálat (1097 Budapest, Albert Flórián út 2-6.) </w:t>
      </w:r>
    </w:p>
    <w:p w14:paraId="3C37AEDE" w14:textId="77777777" w:rsidR="00647838" w:rsidRPr="00615EBD" w:rsidRDefault="00647838" w:rsidP="00647838">
      <w:pPr>
        <w:rPr>
          <w:rFonts w:ascii="Tahoma" w:hAnsi="Tahoma" w:cs="Tahoma"/>
          <w:snapToGrid w:val="0"/>
        </w:rPr>
      </w:pPr>
      <w:r w:rsidRPr="00615EBD">
        <w:rPr>
          <w:rFonts w:ascii="Tahoma" w:hAnsi="Tahoma" w:cs="Tahoma"/>
          <w:snapToGrid w:val="0"/>
        </w:rPr>
        <w:t>Tel.: +36 80 201-199 (0-24 órában, díjmentesen hívható – csak Magyarországról)</w:t>
      </w:r>
    </w:p>
    <w:p w14:paraId="3F3C4008" w14:textId="77777777" w:rsidR="00647838" w:rsidRPr="00615EBD" w:rsidRDefault="00647838" w:rsidP="00647838">
      <w:pPr>
        <w:rPr>
          <w:rFonts w:ascii="Tahoma" w:hAnsi="Tahoma" w:cs="Tahoma"/>
          <w:snapToGrid w:val="0"/>
        </w:rPr>
      </w:pPr>
      <w:r w:rsidRPr="00615EBD">
        <w:rPr>
          <w:rFonts w:ascii="Tahoma" w:hAnsi="Tahoma" w:cs="Tahoma"/>
          <w:snapToGrid w:val="0"/>
        </w:rPr>
        <w:t>+36 1 476 6464 (0-24 órában, normál díj ellenében hívható – külföldről is)</w:t>
      </w:r>
    </w:p>
    <w:p w14:paraId="221A1CC8" w14:textId="77777777" w:rsidR="00172A90" w:rsidRPr="007536A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tabs>
          <w:tab w:val="left" w:pos="4896"/>
          <w:tab w:val="left" w:pos="5096"/>
        </w:tabs>
        <w:spacing w:before="240" w:after="120"/>
        <w:rPr>
          <w:rStyle w:val="Kiemels2"/>
          <w:rFonts w:ascii="Tahoma" w:hAnsi="Tahoma" w:cs="Tahoma"/>
          <w:color w:val="E8EFF9" w:themeColor="background1" w:themeTint="33"/>
          <w:sz w:val="24"/>
          <w:szCs w:val="24"/>
        </w:rPr>
      </w:pPr>
      <w:r w:rsidRPr="007536A0">
        <w:rPr>
          <w:rStyle w:val="Kiemels2"/>
          <w:rFonts w:ascii="Tahoma" w:hAnsi="Tahoma" w:cs="Tahoma"/>
          <w:color w:val="E8EFF9" w:themeColor="background1" w:themeTint="33"/>
          <w:sz w:val="24"/>
          <w:szCs w:val="24"/>
        </w:rPr>
        <w:t xml:space="preserve">2. szakasz: A veszély </w:t>
      </w:r>
      <w:r w:rsidR="001E6F36" w:rsidRPr="007536A0">
        <w:rPr>
          <w:rStyle w:val="Kiemels2"/>
          <w:rFonts w:ascii="Tahoma" w:hAnsi="Tahoma" w:cs="Tahoma"/>
          <w:color w:val="E8EFF9" w:themeColor="background1" w:themeTint="33"/>
          <w:sz w:val="24"/>
          <w:szCs w:val="24"/>
        </w:rPr>
        <w:t>azonosítása</w:t>
      </w:r>
    </w:p>
    <w:p w14:paraId="5ECEE325" w14:textId="77777777" w:rsidR="004B2D05" w:rsidRPr="009848C6" w:rsidRDefault="004B2D05" w:rsidP="004B2D05">
      <w:pPr>
        <w:jc w:val="both"/>
        <w:rPr>
          <w:rFonts w:ascii="Tahoma" w:hAnsi="Tahoma" w:cs="Tahoma"/>
          <w:snapToGrid w:val="0"/>
        </w:rPr>
      </w:pPr>
      <w:r w:rsidRPr="009848C6">
        <w:rPr>
          <w:rFonts w:ascii="Tahoma" w:hAnsi="Tahoma" w:cs="Tahoma"/>
          <w:b/>
          <w:snapToGrid w:val="0"/>
        </w:rPr>
        <w:t xml:space="preserve">2.1. </w:t>
      </w:r>
      <w:r w:rsidR="00136C18" w:rsidRPr="00136C18">
        <w:rPr>
          <w:rFonts w:ascii="Tahoma" w:hAnsi="Tahoma" w:cs="Tahoma"/>
          <w:b/>
          <w:snapToGrid w:val="0"/>
        </w:rPr>
        <w:t>Az anyag vagy keverék osztályozása</w:t>
      </w:r>
      <w:r w:rsidRPr="009848C6">
        <w:rPr>
          <w:rFonts w:ascii="Tahoma" w:hAnsi="Tahoma" w:cs="Tahoma"/>
          <w:b/>
          <w:snapToGrid w:val="0"/>
        </w:rPr>
        <w:t>:</w:t>
      </w:r>
      <w:r w:rsidRPr="009848C6">
        <w:rPr>
          <w:rFonts w:ascii="Tahoma" w:hAnsi="Tahoma" w:cs="Tahoma"/>
          <w:snapToGrid w:val="0"/>
        </w:rPr>
        <w:t xml:space="preserve"> a</w:t>
      </w:r>
      <w:r w:rsidR="00930AD0" w:rsidRPr="009848C6">
        <w:rPr>
          <w:rFonts w:ascii="Tahoma" w:hAnsi="Tahoma" w:cs="Tahoma"/>
          <w:snapToGrid w:val="0"/>
        </w:rPr>
        <w:t>z</w:t>
      </w:r>
      <w:r w:rsidRPr="009848C6">
        <w:rPr>
          <w:rFonts w:ascii="Tahoma" w:hAnsi="Tahoma" w:cs="Tahoma"/>
          <w:snapToGrid w:val="0"/>
        </w:rPr>
        <w:t xml:space="preserve"> 1272/2008/EK (CLP</w:t>
      </w:r>
      <w:r w:rsidRPr="009848C6">
        <w:rPr>
          <w:rStyle w:val="Lbjegyzet-hivatkozs"/>
          <w:rFonts w:ascii="Tahoma" w:hAnsi="Tahoma" w:cs="Tahoma"/>
          <w:b/>
        </w:rPr>
        <w:footnoteReference w:id="1"/>
      </w:r>
      <w:r w:rsidRPr="009848C6">
        <w:rPr>
          <w:rFonts w:ascii="Tahoma" w:hAnsi="Tahoma" w:cs="Tahoma"/>
          <w:snapToGrid w:val="0"/>
        </w:rPr>
        <w:t>)</w:t>
      </w:r>
      <w:r w:rsidRPr="009848C6">
        <w:rPr>
          <w:rStyle w:val="Lbjegyzet-hivatkozs"/>
          <w:rFonts w:ascii="Tahoma" w:hAnsi="Tahoma" w:cs="Tahoma"/>
          <w:b/>
        </w:rPr>
        <w:t xml:space="preserve"> </w:t>
      </w:r>
      <w:r w:rsidRPr="009848C6">
        <w:rPr>
          <w:rFonts w:ascii="Tahoma" w:hAnsi="Tahoma" w:cs="Tahoma"/>
          <w:snapToGrid w:val="0"/>
        </w:rPr>
        <w:t>rendelet</w:t>
      </w:r>
      <w:r w:rsidR="00930AD0" w:rsidRPr="009848C6">
        <w:rPr>
          <w:rFonts w:ascii="Tahoma" w:hAnsi="Tahoma" w:cs="Tahoma"/>
          <w:snapToGrid w:val="0"/>
        </w:rPr>
        <w:t>:</w:t>
      </w:r>
    </w:p>
    <w:p w14:paraId="41ECFA84" w14:textId="77777777" w:rsidR="00CD4099" w:rsidRPr="009848C6" w:rsidRDefault="00CD4099" w:rsidP="004B2D05">
      <w:pPr>
        <w:jc w:val="both"/>
        <w:rPr>
          <w:rFonts w:ascii="Tahoma" w:hAnsi="Tahoma" w:cs="Tahoma"/>
        </w:rPr>
      </w:pPr>
      <w:r w:rsidRPr="009848C6">
        <w:rPr>
          <w:rFonts w:ascii="Tahoma" w:hAnsi="Tahoma" w:cs="Tahoma"/>
        </w:rPr>
        <w:t>Veszélyes keverék:</w:t>
      </w:r>
      <w:r w:rsidRPr="009848C6">
        <w:rPr>
          <w:rFonts w:ascii="Tahoma" w:hAnsi="Tahoma" w:cs="Tahoma"/>
        </w:rPr>
        <w:tab/>
      </w:r>
      <w:proofErr w:type="spellStart"/>
      <w:r w:rsidRPr="009848C6">
        <w:rPr>
          <w:rFonts w:ascii="Tahoma" w:hAnsi="Tahoma" w:cs="Tahoma"/>
        </w:rPr>
        <w:t>Eye</w:t>
      </w:r>
      <w:proofErr w:type="spellEnd"/>
      <w:r w:rsidRPr="009848C6">
        <w:rPr>
          <w:rFonts w:ascii="Tahoma" w:hAnsi="Tahoma" w:cs="Tahoma"/>
        </w:rPr>
        <w:t xml:space="preserve"> </w:t>
      </w:r>
      <w:proofErr w:type="spellStart"/>
      <w:r w:rsidR="009848C6" w:rsidRPr="009848C6">
        <w:rPr>
          <w:rFonts w:ascii="Tahoma" w:hAnsi="Tahoma" w:cs="Tahoma"/>
        </w:rPr>
        <w:t>Irrit</w:t>
      </w:r>
      <w:proofErr w:type="spellEnd"/>
      <w:r w:rsidR="009848C6" w:rsidRPr="009848C6">
        <w:rPr>
          <w:rFonts w:ascii="Tahoma" w:hAnsi="Tahoma" w:cs="Tahoma"/>
        </w:rPr>
        <w:t>. 2</w:t>
      </w:r>
      <w:r w:rsidRPr="009848C6">
        <w:rPr>
          <w:rFonts w:ascii="Tahoma" w:hAnsi="Tahoma" w:cs="Tahoma"/>
        </w:rPr>
        <w:t xml:space="preserve">, </w:t>
      </w:r>
      <w:r w:rsidR="009848C6" w:rsidRPr="009848C6">
        <w:rPr>
          <w:rFonts w:ascii="Tahoma" w:hAnsi="Tahoma" w:cs="Tahoma"/>
        </w:rPr>
        <w:t>H319:</w:t>
      </w:r>
      <w:r w:rsidR="009848C6" w:rsidRPr="009848C6">
        <w:rPr>
          <w:rFonts w:ascii="Tahoma" w:hAnsi="Tahoma" w:cs="Tahoma"/>
        </w:rPr>
        <w:tab/>
        <w:t>Súlyos szemirritációt okoz</w:t>
      </w:r>
      <w:r w:rsidRPr="009848C6">
        <w:rPr>
          <w:rFonts w:ascii="Tahoma" w:hAnsi="Tahoma" w:cs="Tahoma"/>
        </w:rPr>
        <w:t>.</w:t>
      </w:r>
    </w:p>
    <w:p w14:paraId="3B5363AF" w14:textId="77777777" w:rsidR="00CD4099" w:rsidRPr="009848C6" w:rsidRDefault="00CD4099" w:rsidP="004B2D05">
      <w:pPr>
        <w:jc w:val="both"/>
        <w:rPr>
          <w:rFonts w:ascii="Tahoma" w:hAnsi="Tahoma" w:cs="Tahoma"/>
        </w:rPr>
      </w:pPr>
      <w:r w:rsidRPr="009848C6">
        <w:rPr>
          <w:rFonts w:ascii="Tahoma" w:hAnsi="Tahoma" w:cs="Tahoma"/>
        </w:rPr>
        <w:tab/>
      </w:r>
      <w:r w:rsidRPr="009848C6">
        <w:rPr>
          <w:rFonts w:ascii="Tahoma" w:hAnsi="Tahoma" w:cs="Tahoma"/>
        </w:rPr>
        <w:tab/>
      </w:r>
      <w:r w:rsidRPr="009848C6">
        <w:rPr>
          <w:rFonts w:ascii="Tahoma" w:hAnsi="Tahoma" w:cs="Tahoma"/>
        </w:rPr>
        <w:tab/>
      </w:r>
      <w:proofErr w:type="spellStart"/>
      <w:r w:rsidRPr="009848C6">
        <w:rPr>
          <w:rFonts w:ascii="Tahoma" w:hAnsi="Tahoma" w:cs="Tahoma"/>
        </w:rPr>
        <w:t>Skin</w:t>
      </w:r>
      <w:proofErr w:type="spellEnd"/>
      <w:r w:rsidRPr="009848C6">
        <w:rPr>
          <w:rFonts w:ascii="Tahoma" w:hAnsi="Tahoma" w:cs="Tahoma"/>
        </w:rPr>
        <w:t xml:space="preserve"> </w:t>
      </w:r>
      <w:proofErr w:type="spellStart"/>
      <w:r w:rsidRPr="009848C6">
        <w:rPr>
          <w:rFonts w:ascii="Tahoma" w:hAnsi="Tahoma" w:cs="Tahoma"/>
        </w:rPr>
        <w:t>Irrit</w:t>
      </w:r>
      <w:proofErr w:type="spellEnd"/>
      <w:r w:rsidRPr="009848C6">
        <w:rPr>
          <w:rFonts w:ascii="Tahoma" w:hAnsi="Tahoma" w:cs="Tahoma"/>
        </w:rPr>
        <w:t>. 2, H315</w:t>
      </w:r>
      <w:r w:rsidRPr="009848C6">
        <w:rPr>
          <w:rFonts w:ascii="Tahoma" w:hAnsi="Tahoma" w:cs="Tahoma"/>
        </w:rPr>
        <w:tab/>
        <w:t>Bőrirritáló hatású.</w:t>
      </w:r>
    </w:p>
    <w:p w14:paraId="0924003A" w14:textId="77777777" w:rsidR="004B2D05" w:rsidRPr="009848C6" w:rsidRDefault="004B2D05" w:rsidP="0085716D">
      <w:pPr>
        <w:spacing w:before="240" w:after="60"/>
        <w:jc w:val="both"/>
        <w:rPr>
          <w:rFonts w:ascii="Tahoma" w:hAnsi="Tahoma"/>
          <w:snapToGrid w:val="0"/>
        </w:rPr>
      </w:pPr>
      <w:r w:rsidRPr="009848C6">
        <w:rPr>
          <w:rFonts w:ascii="Tahoma" w:hAnsi="Tahoma"/>
          <w:b/>
          <w:snapToGrid w:val="0"/>
        </w:rPr>
        <w:t>2.2. Címkézési elemek:</w:t>
      </w:r>
      <w:r w:rsidRPr="009848C6">
        <w:rPr>
          <w:rFonts w:ascii="Tahoma" w:hAnsi="Tahoma"/>
          <w:snapToGrid w:val="0"/>
        </w:rPr>
        <w:t xml:space="preserve"> piktogram: GHS0</w:t>
      </w:r>
      <w:r w:rsidR="009848C6" w:rsidRPr="009848C6">
        <w:rPr>
          <w:rFonts w:ascii="Tahoma" w:hAnsi="Tahoma"/>
          <w:snapToGrid w:val="0"/>
        </w:rPr>
        <w:t>7</w:t>
      </w:r>
      <w:r w:rsidRPr="009848C6">
        <w:rPr>
          <w:rFonts w:ascii="Tahoma" w:hAnsi="Tahoma"/>
          <w:snapToGrid w:val="0"/>
        </w:rPr>
        <w:t xml:space="preserve">; </w:t>
      </w:r>
      <w:r w:rsidR="0085716D" w:rsidRPr="009848C6">
        <w:rPr>
          <w:rFonts w:ascii="Tahoma" w:hAnsi="Tahoma"/>
          <w:snapToGrid w:val="0"/>
        </w:rPr>
        <w:t>F</w:t>
      </w:r>
      <w:r w:rsidRPr="009848C6">
        <w:rPr>
          <w:rFonts w:ascii="Tahoma" w:hAnsi="Tahoma"/>
          <w:snapToGrid w:val="0"/>
        </w:rPr>
        <w:t xml:space="preserve">igyelmeztetés: </w:t>
      </w:r>
      <w:r w:rsidR="009848C6" w:rsidRPr="009848C6">
        <w:rPr>
          <w:rFonts w:ascii="Tahoma" w:hAnsi="Tahoma"/>
          <w:snapToGrid w:val="0"/>
        </w:rPr>
        <w:t>Figyelem</w:t>
      </w:r>
    </w:p>
    <w:tbl>
      <w:tblPr>
        <w:tblW w:w="9214" w:type="dxa"/>
        <w:tblInd w:w="108" w:type="dxa"/>
        <w:tblLayout w:type="fixed"/>
        <w:tblLook w:val="04A0" w:firstRow="1" w:lastRow="0" w:firstColumn="1" w:lastColumn="0" w:noHBand="0" w:noVBand="1"/>
      </w:tblPr>
      <w:tblGrid>
        <w:gridCol w:w="1701"/>
        <w:gridCol w:w="7513"/>
      </w:tblGrid>
      <w:tr w:rsidR="009848C6" w:rsidRPr="009848C6" w14:paraId="10431527" w14:textId="77777777" w:rsidTr="00F961A8">
        <w:tc>
          <w:tcPr>
            <w:tcW w:w="1701" w:type="dxa"/>
            <w:vAlign w:val="center"/>
          </w:tcPr>
          <w:p w14:paraId="452967C5" w14:textId="77777777" w:rsidR="004B2D05" w:rsidRPr="009848C6" w:rsidRDefault="009848C6" w:rsidP="00F961A8">
            <w:pPr>
              <w:tabs>
                <w:tab w:val="left" w:pos="2552"/>
              </w:tabs>
              <w:spacing w:before="240" w:after="120"/>
              <w:ind w:left="-108" w:right="-108"/>
              <w:jc w:val="center"/>
              <w:rPr>
                <w:rFonts w:ascii="Tahoma" w:hAnsi="Tahoma"/>
                <w:b/>
                <w:snapToGrid w:val="0"/>
              </w:rPr>
            </w:pPr>
            <w:r w:rsidRPr="009848C6">
              <w:rPr>
                <w:rFonts w:ascii="Tahoma" w:hAnsi="Tahoma"/>
                <w:b/>
                <w:snapToGrid w:val="0"/>
              </w:rPr>
              <w:t>FIGYELEM</w:t>
            </w:r>
          </w:p>
          <w:p w14:paraId="78D7A417" w14:textId="4AB71695" w:rsidR="004B2D05" w:rsidRPr="009848C6" w:rsidRDefault="009848C6" w:rsidP="003E3510">
            <w:pPr>
              <w:tabs>
                <w:tab w:val="left" w:pos="2552"/>
              </w:tabs>
              <w:ind w:left="-108" w:right="-108"/>
              <w:jc w:val="center"/>
              <w:rPr>
                <w:rFonts w:ascii="Tahoma" w:hAnsi="Tahoma"/>
                <w:snapToGrid w:val="0"/>
              </w:rPr>
            </w:pPr>
            <w:r w:rsidRPr="009848C6">
              <w:rPr>
                <w:rFonts w:ascii="Tahoma" w:hAnsi="Tahoma"/>
                <w:noProof/>
              </w:rPr>
              <w:drawing>
                <wp:inline distT="0" distB="0" distL="0" distR="0" wp14:anchorId="2833D3F0" wp14:editId="675673AE">
                  <wp:extent cx="942975" cy="942975"/>
                  <wp:effectExtent l="0" t="0" r="9525" b="9525"/>
                  <wp:docPr id="1" name="Kép 1"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7513" w:type="dxa"/>
            <w:vAlign w:val="center"/>
          </w:tcPr>
          <w:p w14:paraId="03BF0B0F" w14:textId="77777777" w:rsidR="004B2D05" w:rsidRPr="009848C6" w:rsidRDefault="004B2D05" w:rsidP="0085716D">
            <w:pPr>
              <w:tabs>
                <w:tab w:val="left" w:pos="1560"/>
              </w:tabs>
              <w:spacing w:before="120"/>
              <w:jc w:val="both"/>
              <w:rPr>
                <w:rFonts w:ascii="Tahoma" w:hAnsi="Tahoma"/>
                <w:b/>
                <w:snapToGrid w:val="0"/>
              </w:rPr>
            </w:pPr>
            <w:r w:rsidRPr="009848C6">
              <w:rPr>
                <w:rFonts w:ascii="Tahoma" w:hAnsi="Tahoma"/>
                <w:b/>
                <w:snapToGrid w:val="0"/>
              </w:rPr>
              <w:t>A keverék veszélyeire/kockázataira figyelmeztető H-mondat</w:t>
            </w:r>
            <w:r w:rsidR="00F961A8" w:rsidRPr="009848C6">
              <w:rPr>
                <w:rFonts w:ascii="Tahoma" w:hAnsi="Tahoma"/>
                <w:b/>
                <w:snapToGrid w:val="0"/>
              </w:rPr>
              <w:t>ok</w:t>
            </w:r>
            <w:r w:rsidRPr="009848C6">
              <w:rPr>
                <w:rFonts w:ascii="Tahoma" w:hAnsi="Tahoma"/>
                <w:b/>
                <w:snapToGrid w:val="0"/>
              </w:rPr>
              <w:t>:</w:t>
            </w:r>
          </w:p>
          <w:p w14:paraId="5317E5F0" w14:textId="77777777" w:rsidR="00E64DEB" w:rsidRPr="009848C6" w:rsidRDefault="00E64DEB" w:rsidP="0051413D">
            <w:pPr>
              <w:pStyle w:val="Szvegtrzsbehzssal"/>
              <w:tabs>
                <w:tab w:val="left" w:pos="743"/>
              </w:tabs>
              <w:spacing w:before="0"/>
              <w:ind w:left="0" w:firstLine="34"/>
              <w:jc w:val="left"/>
              <w:rPr>
                <w:rFonts w:cs="Tahoma"/>
              </w:rPr>
            </w:pPr>
            <w:r w:rsidRPr="009848C6">
              <w:rPr>
                <w:rFonts w:cs="Tahoma"/>
              </w:rPr>
              <w:t>H315</w:t>
            </w:r>
            <w:r w:rsidR="00DC367D" w:rsidRPr="009848C6">
              <w:rPr>
                <w:rFonts w:cs="Tahoma"/>
              </w:rPr>
              <w:t>:</w:t>
            </w:r>
            <w:r w:rsidRPr="009848C6">
              <w:rPr>
                <w:rFonts w:cs="Tahoma"/>
              </w:rPr>
              <w:tab/>
              <w:t>Bőrirritáló hatású.</w:t>
            </w:r>
          </w:p>
          <w:p w14:paraId="56DCF776" w14:textId="77777777" w:rsidR="00E64DEB" w:rsidRPr="009848C6" w:rsidRDefault="00E64DEB" w:rsidP="0051413D">
            <w:pPr>
              <w:pStyle w:val="Szvegtrzsbehzssal"/>
              <w:tabs>
                <w:tab w:val="left" w:pos="743"/>
              </w:tabs>
              <w:spacing w:before="40"/>
              <w:ind w:left="0" w:firstLine="34"/>
              <w:rPr>
                <w:rFonts w:cs="Tahoma"/>
              </w:rPr>
            </w:pPr>
            <w:r w:rsidRPr="009848C6">
              <w:rPr>
                <w:rFonts w:cs="Tahoma"/>
              </w:rPr>
              <w:t>H31</w:t>
            </w:r>
            <w:r w:rsidR="009848C6" w:rsidRPr="009848C6">
              <w:rPr>
                <w:rFonts w:cs="Tahoma"/>
              </w:rPr>
              <w:t>9</w:t>
            </w:r>
            <w:r w:rsidR="00DC367D" w:rsidRPr="009848C6">
              <w:rPr>
                <w:rFonts w:cs="Tahoma"/>
              </w:rPr>
              <w:t>:</w:t>
            </w:r>
            <w:r w:rsidRPr="009848C6">
              <w:rPr>
                <w:rFonts w:cs="Tahoma"/>
              </w:rPr>
              <w:tab/>
            </w:r>
            <w:r w:rsidR="009848C6" w:rsidRPr="009848C6">
              <w:rPr>
                <w:rFonts w:cs="Tahoma"/>
              </w:rPr>
              <w:t>Súlyos szemirritációt okoz.</w:t>
            </w:r>
          </w:p>
          <w:p w14:paraId="760E4A72" w14:textId="27BCD2D9" w:rsidR="004B2D05" w:rsidRDefault="004B2D05" w:rsidP="0085716D">
            <w:pPr>
              <w:tabs>
                <w:tab w:val="left" w:pos="567"/>
                <w:tab w:val="left" w:pos="1418"/>
              </w:tabs>
              <w:spacing w:before="240"/>
              <w:jc w:val="both"/>
              <w:rPr>
                <w:rFonts w:ascii="Tahoma" w:hAnsi="Tahoma" w:cs="Tahoma"/>
                <w:b/>
                <w:snapToGrid w:val="0"/>
              </w:rPr>
            </w:pPr>
            <w:r w:rsidRPr="009848C6">
              <w:rPr>
                <w:rFonts w:ascii="Tahoma" w:hAnsi="Tahoma" w:cs="Tahoma"/>
                <w:b/>
                <w:snapToGrid w:val="0"/>
              </w:rPr>
              <w:t>Óvintézkedésre vonatkozó P-mondatok:</w:t>
            </w:r>
          </w:p>
          <w:p w14:paraId="517C624A" w14:textId="5E8AC464" w:rsidR="00056147" w:rsidRPr="00056147" w:rsidRDefault="00056147" w:rsidP="0085716D">
            <w:pPr>
              <w:tabs>
                <w:tab w:val="left" w:pos="567"/>
                <w:tab w:val="left" w:pos="1418"/>
              </w:tabs>
              <w:spacing w:before="240"/>
              <w:jc w:val="both"/>
              <w:rPr>
                <w:rFonts w:ascii="Tahoma" w:hAnsi="Tahoma"/>
                <w:bCs/>
                <w:snapToGrid w:val="0"/>
              </w:rPr>
            </w:pPr>
            <w:r w:rsidRPr="00056147">
              <w:rPr>
                <w:rFonts w:ascii="Tahoma" w:hAnsi="Tahoma"/>
                <w:bCs/>
                <w:snapToGrid w:val="0"/>
              </w:rPr>
              <w:t>P101</w:t>
            </w:r>
            <w:r>
              <w:rPr>
                <w:rFonts w:ascii="Tahoma" w:hAnsi="Tahoma"/>
                <w:bCs/>
                <w:snapToGrid w:val="0"/>
              </w:rPr>
              <w:t xml:space="preserve">: </w:t>
            </w:r>
            <w:r w:rsidRPr="00056147">
              <w:rPr>
                <w:rFonts w:ascii="Tahoma" w:hAnsi="Tahoma"/>
                <w:bCs/>
                <w:snapToGrid w:val="0"/>
              </w:rPr>
              <w:t>Orvosi tanácsadás esetén tartsa kéznél a termék edényét vagy címkéjét.</w:t>
            </w:r>
          </w:p>
          <w:p w14:paraId="30AC8966" w14:textId="1D3C9DD8" w:rsidR="00056147" w:rsidRDefault="00056147" w:rsidP="00CD4099">
            <w:pPr>
              <w:tabs>
                <w:tab w:val="left" w:pos="743"/>
                <w:tab w:val="left" w:pos="1026"/>
                <w:tab w:val="left" w:pos="1134"/>
                <w:tab w:val="left" w:pos="1418"/>
              </w:tabs>
              <w:spacing w:before="40"/>
              <w:rPr>
                <w:rFonts w:ascii="Tahoma" w:hAnsi="Tahoma" w:cs="Tahoma"/>
                <w:snapToGrid w:val="0"/>
              </w:rPr>
            </w:pPr>
            <w:r>
              <w:rPr>
                <w:rFonts w:ascii="Tahoma" w:hAnsi="Tahoma" w:cs="Tahoma"/>
                <w:snapToGrid w:val="0"/>
              </w:rPr>
              <w:t xml:space="preserve">P102: </w:t>
            </w:r>
            <w:r w:rsidR="00824351" w:rsidRPr="00824351">
              <w:rPr>
                <w:rFonts w:ascii="Tahoma" w:hAnsi="Tahoma" w:cs="Tahoma"/>
                <w:snapToGrid w:val="0"/>
              </w:rPr>
              <w:t>Gyermekektől elzárva tartandó.</w:t>
            </w:r>
          </w:p>
          <w:p w14:paraId="1D4AFCCA" w14:textId="7B09591C" w:rsidR="00CD4099" w:rsidRPr="009848C6" w:rsidRDefault="00CD4099" w:rsidP="00CD4099">
            <w:pPr>
              <w:tabs>
                <w:tab w:val="left" w:pos="743"/>
                <w:tab w:val="left" w:pos="1026"/>
                <w:tab w:val="left" w:pos="1134"/>
                <w:tab w:val="left" w:pos="1418"/>
              </w:tabs>
              <w:spacing w:before="40"/>
              <w:rPr>
                <w:rFonts w:ascii="Tahoma" w:hAnsi="Tahoma" w:cs="Tahoma"/>
                <w:snapToGrid w:val="0"/>
              </w:rPr>
            </w:pPr>
            <w:r w:rsidRPr="009848C6">
              <w:rPr>
                <w:rFonts w:ascii="Tahoma" w:hAnsi="Tahoma" w:cs="Tahoma"/>
                <w:snapToGrid w:val="0"/>
              </w:rPr>
              <w:t>P280:</w:t>
            </w:r>
            <w:r w:rsidRPr="009848C6">
              <w:rPr>
                <w:rFonts w:ascii="Tahoma" w:hAnsi="Tahoma" w:cs="Tahoma"/>
                <w:snapToGrid w:val="0"/>
              </w:rPr>
              <w:tab/>
            </w:r>
            <w:r w:rsidR="00615EBD" w:rsidRPr="00615EBD">
              <w:rPr>
                <w:rFonts w:ascii="Tahoma" w:hAnsi="Tahoma" w:cs="Tahoma"/>
                <w:snapToGrid w:val="0"/>
              </w:rPr>
              <w:t>Védőkesztyű</w:t>
            </w:r>
            <w:r w:rsidR="00615EBD">
              <w:rPr>
                <w:rFonts w:ascii="Tahoma" w:hAnsi="Tahoma" w:cs="Tahoma"/>
                <w:snapToGrid w:val="0"/>
              </w:rPr>
              <w:t xml:space="preserve">, </w:t>
            </w:r>
            <w:r w:rsidR="00615EBD" w:rsidRPr="00615EBD">
              <w:rPr>
                <w:rFonts w:ascii="Tahoma" w:hAnsi="Tahoma" w:cs="Tahoma"/>
                <w:snapToGrid w:val="0"/>
              </w:rPr>
              <w:t>szemvédő használata kötelező.</w:t>
            </w:r>
          </w:p>
          <w:p w14:paraId="60D09125" w14:textId="67B428A1" w:rsidR="00CD4099" w:rsidRPr="009848C6" w:rsidRDefault="00CD4099" w:rsidP="00CD4099">
            <w:pPr>
              <w:tabs>
                <w:tab w:val="left" w:pos="743"/>
                <w:tab w:val="left" w:pos="1026"/>
                <w:tab w:val="left" w:pos="1134"/>
                <w:tab w:val="left" w:pos="1418"/>
              </w:tabs>
              <w:spacing w:before="40"/>
              <w:rPr>
                <w:rFonts w:ascii="Tahoma" w:hAnsi="Tahoma" w:cs="Tahoma"/>
                <w:snapToGrid w:val="0"/>
              </w:rPr>
            </w:pPr>
            <w:r w:rsidRPr="009848C6">
              <w:rPr>
                <w:rFonts w:ascii="Tahoma" w:hAnsi="Tahoma" w:cs="Tahoma"/>
                <w:snapToGrid w:val="0"/>
              </w:rPr>
              <w:t>P301+P312:</w:t>
            </w:r>
            <w:r w:rsidRPr="009848C6">
              <w:rPr>
                <w:rFonts w:ascii="Tahoma" w:hAnsi="Tahoma" w:cs="Tahoma"/>
                <w:snapToGrid w:val="0"/>
              </w:rPr>
              <w:tab/>
            </w:r>
            <w:r w:rsidR="00056147" w:rsidRPr="00056147">
              <w:rPr>
                <w:rFonts w:ascii="Tahoma" w:hAnsi="Tahoma" w:cs="Tahoma"/>
                <w:snapToGrid w:val="0"/>
              </w:rPr>
              <w:t>LENYELÉS ESETÉN: Rosszullét esetén forduljon TOXIKOLÓGIAI KÖZPONTHOZ vagy orvoshoz.</w:t>
            </w:r>
          </w:p>
          <w:p w14:paraId="3C5D2863" w14:textId="77777777" w:rsidR="004B2D05" w:rsidRPr="009848C6" w:rsidRDefault="00CD4099" w:rsidP="009848C6">
            <w:pPr>
              <w:tabs>
                <w:tab w:val="left" w:pos="1167"/>
                <w:tab w:val="left" w:pos="2694"/>
                <w:tab w:val="left" w:pos="3544"/>
              </w:tabs>
              <w:spacing w:before="60"/>
              <w:rPr>
                <w:rFonts w:ascii="Tahoma" w:hAnsi="Tahoma" w:cs="Tahoma"/>
                <w:snapToGrid w:val="0"/>
              </w:rPr>
            </w:pPr>
            <w:r w:rsidRPr="009848C6">
              <w:rPr>
                <w:rFonts w:ascii="Tahoma" w:hAnsi="Tahoma" w:cs="Tahoma"/>
                <w:snapToGrid w:val="0"/>
              </w:rPr>
              <w:t xml:space="preserve">P305+P351+P338: SZEMBE KERÜLÉS ESETÉN: Óvatos öblítés vízzel több percen keresztül. Adott esetben a kontaktlencsék eltávolítása, ha könnyen megoldható. Az öblítés folytatása. </w:t>
            </w:r>
          </w:p>
          <w:p w14:paraId="5CE31FAD" w14:textId="77777777" w:rsidR="009848C6" w:rsidRPr="009848C6" w:rsidRDefault="009848C6" w:rsidP="009848C6">
            <w:pPr>
              <w:tabs>
                <w:tab w:val="left" w:pos="1167"/>
                <w:tab w:val="left" w:pos="2694"/>
                <w:tab w:val="left" w:pos="3544"/>
              </w:tabs>
              <w:spacing w:before="60"/>
              <w:rPr>
                <w:rFonts w:ascii="Tahoma" w:hAnsi="Tahoma"/>
                <w:snapToGrid w:val="0"/>
              </w:rPr>
            </w:pPr>
            <w:r w:rsidRPr="009848C6">
              <w:rPr>
                <w:rFonts w:ascii="Tahoma" w:hAnsi="Tahoma"/>
                <w:snapToGrid w:val="0"/>
              </w:rPr>
              <w:t>P337 + P313: Ha a szemirritáció nem múlik el: orvosi ellátást kell kérni.</w:t>
            </w:r>
          </w:p>
        </w:tc>
      </w:tr>
    </w:tbl>
    <w:p w14:paraId="52AFF511" w14:textId="77777777" w:rsidR="00AF2B76" w:rsidRDefault="00AF2B76">
      <w:pPr>
        <w:rPr>
          <w:rFonts w:ascii="Tahoma" w:hAnsi="Tahoma" w:cs="Tahoma"/>
          <w:b/>
          <w:snapToGrid w:val="0"/>
        </w:rPr>
      </w:pPr>
      <w:bookmarkStart w:id="0" w:name="_Hlk117853899"/>
      <w:r>
        <w:rPr>
          <w:rFonts w:ascii="Tahoma" w:hAnsi="Tahoma" w:cs="Tahoma"/>
          <w:b/>
          <w:snapToGrid w:val="0"/>
        </w:rPr>
        <w:br w:type="page"/>
      </w:r>
    </w:p>
    <w:p w14:paraId="3B3AF6E8" w14:textId="2E7031E4" w:rsidR="00860FDB" w:rsidRPr="00860FDB" w:rsidRDefault="001C0EAD" w:rsidP="00860FDB">
      <w:pPr>
        <w:rPr>
          <w:rFonts w:ascii="Tahoma" w:hAnsi="Tahoma" w:cs="Tahoma"/>
          <w:b/>
          <w:bCs/>
          <w:snapToGrid w:val="0"/>
        </w:rPr>
      </w:pPr>
      <w:r w:rsidRPr="00860FDB">
        <w:rPr>
          <w:rFonts w:ascii="Tahoma" w:hAnsi="Tahoma" w:cs="Tahoma"/>
          <w:b/>
          <w:bCs/>
          <w:snapToGrid w:val="0"/>
        </w:rPr>
        <w:lastRenderedPageBreak/>
        <w:t>Veszélyt meghatározó komponens</w:t>
      </w:r>
      <w:r w:rsidR="00824351" w:rsidRPr="00860FDB">
        <w:rPr>
          <w:rFonts w:ascii="Tahoma" w:hAnsi="Tahoma" w:cs="Tahoma"/>
          <w:b/>
          <w:bCs/>
          <w:snapToGrid w:val="0"/>
        </w:rPr>
        <w:t>ek</w:t>
      </w:r>
      <w:bookmarkEnd w:id="0"/>
      <w:r w:rsidRPr="00860FDB">
        <w:rPr>
          <w:rFonts w:ascii="Tahoma" w:hAnsi="Tahoma" w:cs="Tahoma"/>
          <w:b/>
          <w:bCs/>
          <w:snapToGrid w:val="0"/>
        </w:rPr>
        <w:t xml:space="preserve">: </w:t>
      </w:r>
      <w:r w:rsidR="00824351" w:rsidRPr="00860FDB">
        <w:rPr>
          <w:rFonts w:ascii="Tahoma" w:hAnsi="Tahoma" w:cs="Tahoma"/>
          <w:b/>
          <w:bCs/>
          <w:snapToGrid w:val="0"/>
        </w:rPr>
        <w:t>-</w:t>
      </w:r>
    </w:p>
    <w:p w14:paraId="3E1B8BB9" w14:textId="77777777" w:rsidR="00860FDB" w:rsidRPr="00860FDB" w:rsidRDefault="00860FDB" w:rsidP="00860FDB">
      <w:pPr>
        <w:rPr>
          <w:rFonts w:ascii="Tahoma" w:hAnsi="Tahoma" w:cs="Tahoma"/>
          <w:snapToGrid w:val="0"/>
          <w:sz w:val="12"/>
          <w:szCs w:val="12"/>
        </w:rPr>
      </w:pPr>
    </w:p>
    <w:p w14:paraId="66C7731B" w14:textId="5BCC0CFF" w:rsidR="00860FDB" w:rsidRPr="00860FDB" w:rsidRDefault="00860FDB" w:rsidP="00860FDB">
      <w:pPr>
        <w:rPr>
          <w:rFonts w:ascii="Tahoma" w:hAnsi="Tahoma" w:cs="Tahoma"/>
          <w:snapToGrid w:val="0"/>
        </w:rPr>
      </w:pPr>
      <w:r w:rsidRPr="00860FDB">
        <w:rPr>
          <w:rFonts w:ascii="Tahoma" w:hAnsi="Tahoma" w:cs="Tahoma"/>
          <w:snapToGrid w:val="0"/>
        </w:rPr>
        <w:t>Mosószer rendelet [648/2004/EK] szerint:</w:t>
      </w:r>
      <w:r w:rsidRPr="00860FDB">
        <w:rPr>
          <w:rFonts w:ascii="Tahoma" w:hAnsi="Tahoma" w:cs="Tahoma"/>
          <w:snapToGrid w:val="0"/>
        </w:rPr>
        <w:t xml:space="preserve"> </w:t>
      </w:r>
      <w:r w:rsidRPr="00860FDB">
        <w:rPr>
          <w:rFonts w:ascii="Tahoma" w:hAnsi="Tahoma" w:cs="Tahoma"/>
          <w:snapToGrid w:val="0"/>
        </w:rPr>
        <w:t>Összetevők: 5%-</w:t>
      </w:r>
      <w:proofErr w:type="spellStart"/>
      <w:r w:rsidRPr="00860FDB">
        <w:rPr>
          <w:rFonts w:ascii="Tahoma" w:hAnsi="Tahoma" w:cs="Tahoma"/>
          <w:snapToGrid w:val="0"/>
        </w:rPr>
        <w:t>nál</w:t>
      </w:r>
      <w:proofErr w:type="spellEnd"/>
      <w:r w:rsidRPr="00860FDB">
        <w:rPr>
          <w:rFonts w:ascii="Tahoma" w:hAnsi="Tahoma" w:cs="Tahoma"/>
          <w:snapToGrid w:val="0"/>
        </w:rPr>
        <w:t xml:space="preserve"> kevesebb nemionos felületaktív anyag. </w:t>
      </w:r>
    </w:p>
    <w:p w14:paraId="361D80FA" w14:textId="0C97C1B5" w:rsidR="00860FDB" w:rsidRPr="00860FDB" w:rsidRDefault="00860FDB" w:rsidP="00860FDB">
      <w:pPr>
        <w:rPr>
          <w:rFonts w:ascii="Tahoma" w:hAnsi="Tahoma" w:cs="Tahoma"/>
          <w:snapToGrid w:val="0"/>
        </w:rPr>
      </w:pPr>
      <w:r w:rsidRPr="00860FDB">
        <w:rPr>
          <w:rFonts w:ascii="Tahoma" w:hAnsi="Tahoma" w:cs="Tahoma"/>
          <w:snapToGrid w:val="0"/>
        </w:rPr>
        <w:t>Tartalmaz: illatszerek (</w:t>
      </w:r>
      <w:proofErr w:type="spellStart"/>
      <w:r w:rsidRPr="00860FDB">
        <w:rPr>
          <w:rFonts w:ascii="Tahoma" w:hAnsi="Tahoma" w:cs="Tahoma"/>
          <w:snapToGrid w:val="0"/>
        </w:rPr>
        <w:t>Hexyl</w:t>
      </w:r>
      <w:proofErr w:type="spellEnd"/>
      <w:r w:rsidRPr="00860FDB">
        <w:rPr>
          <w:rFonts w:ascii="Tahoma" w:hAnsi="Tahoma" w:cs="Tahoma"/>
          <w:snapToGrid w:val="0"/>
        </w:rPr>
        <w:t xml:space="preserve"> </w:t>
      </w:r>
      <w:proofErr w:type="spellStart"/>
      <w:r w:rsidRPr="00860FDB">
        <w:rPr>
          <w:rFonts w:ascii="Tahoma" w:hAnsi="Tahoma" w:cs="Tahoma"/>
          <w:snapToGrid w:val="0"/>
        </w:rPr>
        <w:t>Cinnamal</w:t>
      </w:r>
      <w:proofErr w:type="spellEnd"/>
      <w:r w:rsidRPr="00860FDB">
        <w:rPr>
          <w:rFonts w:ascii="Tahoma" w:hAnsi="Tahoma" w:cs="Tahoma"/>
          <w:snapToGrid w:val="0"/>
        </w:rPr>
        <w:t>).</w:t>
      </w:r>
    </w:p>
    <w:p w14:paraId="2B036156" w14:textId="3DF7B2BC" w:rsidR="002327E1" w:rsidRDefault="002327E1" w:rsidP="0085716D">
      <w:pPr>
        <w:keepNext/>
        <w:tabs>
          <w:tab w:val="left" w:pos="2694"/>
          <w:tab w:val="left" w:pos="3544"/>
        </w:tabs>
        <w:spacing w:before="120"/>
        <w:jc w:val="both"/>
        <w:rPr>
          <w:rFonts w:ascii="Tahoma" w:hAnsi="Tahoma"/>
          <w:b/>
          <w:snapToGrid w:val="0"/>
        </w:rPr>
      </w:pPr>
      <w:r>
        <w:rPr>
          <w:rFonts w:ascii="Tahoma" w:hAnsi="Tahoma"/>
          <w:b/>
          <w:snapToGrid w:val="0"/>
        </w:rPr>
        <w:t xml:space="preserve">2.3. Egyéb veszélyek: </w:t>
      </w:r>
      <w:r w:rsidR="00156E87" w:rsidRPr="00156E87">
        <w:rPr>
          <w:rFonts w:ascii="Tahoma" w:hAnsi="Tahoma"/>
          <w:snapToGrid w:val="0"/>
        </w:rPr>
        <w:t xml:space="preserve">a termék nem tartalmaz az (1907/2006/EK rendelet XIII. melléklet) alapján PBT, </w:t>
      </w:r>
      <w:proofErr w:type="spellStart"/>
      <w:r w:rsidR="00156E87" w:rsidRPr="00156E87">
        <w:rPr>
          <w:rFonts w:ascii="Tahoma" w:hAnsi="Tahoma"/>
          <w:snapToGrid w:val="0"/>
        </w:rPr>
        <w:t>vPvB</w:t>
      </w:r>
      <w:proofErr w:type="spellEnd"/>
      <w:r w:rsidR="00156E87" w:rsidRPr="00156E87">
        <w:rPr>
          <w:rFonts w:ascii="Tahoma" w:hAnsi="Tahoma"/>
          <w:snapToGrid w:val="0"/>
        </w:rPr>
        <w:t xml:space="preserve"> tulajdonságokkal rendelkező összetevőt 0,1% vagy annál magasabb koncentrációban. A REACH XVII. mellékletében és módosításaiban a termék forgalomba hozatalára és felhasználására vonatkozó korlátozás nincs. </w:t>
      </w:r>
      <w:r w:rsidR="00156E87" w:rsidRPr="00156E87">
        <w:rPr>
          <w:rFonts w:ascii="Tahoma" w:hAnsi="Tahoma"/>
          <w:bCs/>
          <w:snapToGrid w:val="0"/>
        </w:rPr>
        <w:t>A termék nem tartalmaz endokrin károsító tulajdonsággal rendelkező anyagot 0,1% vagy annál magasabb koncentrációban.</w:t>
      </w:r>
    </w:p>
    <w:p w14:paraId="3BB9DB36" w14:textId="77777777" w:rsidR="001C0EAD" w:rsidRPr="00087B12" w:rsidRDefault="001C0EAD" w:rsidP="00E64DEB">
      <w:pPr>
        <w:spacing w:before="60"/>
        <w:jc w:val="both"/>
        <w:rPr>
          <w:rFonts w:ascii="Tahoma" w:hAnsi="Tahoma"/>
          <w:snapToGrid w:val="0"/>
        </w:rPr>
      </w:pPr>
      <w:r w:rsidRPr="00F55A47">
        <w:rPr>
          <w:rFonts w:ascii="Tahoma" w:hAnsi="Tahoma" w:cs="Tahoma"/>
          <w:b/>
        </w:rPr>
        <w:t>Fizikai-kémiai veszély:</w:t>
      </w:r>
      <w:r w:rsidRPr="00F55A47">
        <w:rPr>
          <w:rFonts w:ascii="Tahoma" w:hAnsi="Tahoma" w:cs="Tahoma"/>
          <w:i/>
        </w:rPr>
        <w:t xml:space="preserve"> </w:t>
      </w:r>
      <w:r w:rsidR="00E64DEB">
        <w:rPr>
          <w:rFonts w:ascii="Tahoma" w:hAnsi="Tahoma" w:cs="Tahoma"/>
        </w:rPr>
        <w:t>n</w:t>
      </w:r>
      <w:r w:rsidRPr="00F55A47">
        <w:rPr>
          <w:rFonts w:ascii="Tahoma" w:hAnsi="Tahoma" w:cs="Tahoma"/>
        </w:rPr>
        <w:t>em tűzveszélyes</w:t>
      </w:r>
      <w:r>
        <w:rPr>
          <w:rFonts w:ascii="Tahoma" w:hAnsi="Tahoma" w:cs="Tahoma"/>
        </w:rPr>
        <w:t>, nem robbanásveszélyes</w:t>
      </w:r>
      <w:r w:rsidRPr="00F55A47">
        <w:rPr>
          <w:rFonts w:ascii="Tahoma" w:hAnsi="Tahoma" w:cs="Tahoma"/>
        </w:rPr>
        <w:t>. Vizes savas oldat</w:t>
      </w:r>
      <w:r>
        <w:rPr>
          <w:rFonts w:ascii="Tahoma" w:hAnsi="Tahoma" w:cs="Tahoma"/>
        </w:rPr>
        <w:t>,</w:t>
      </w:r>
      <w:r w:rsidRPr="00F55A47">
        <w:rPr>
          <w:rFonts w:ascii="Tahoma" w:hAnsi="Tahoma" w:cs="Tahoma"/>
        </w:rPr>
        <w:t xml:space="preserve"> </w:t>
      </w:r>
      <w:r>
        <w:rPr>
          <w:rFonts w:ascii="Tahoma" w:hAnsi="Tahoma" w:cs="Tahoma"/>
        </w:rPr>
        <w:t>a</w:t>
      </w:r>
      <w:r w:rsidRPr="00F55A47">
        <w:rPr>
          <w:rFonts w:ascii="Tahoma" w:hAnsi="Tahoma" w:cs="Tahoma"/>
        </w:rPr>
        <w:t>ktív klórtartalmú tisztítószerekkel mérgező klórgázt fejleszt. Lúgokkal reagál.</w:t>
      </w:r>
      <w:r>
        <w:rPr>
          <w:rFonts w:ascii="Tahoma" w:hAnsi="Tahoma" w:cs="Tahoma"/>
        </w:rPr>
        <w:t xml:space="preserve"> </w:t>
      </w:r>
      <w:r>
        <w:rPr>
          <w:rFonts w:ascii="Tahoma" w:hAnsi="Tahoma"/>
          <w:snapToGrid w:val="0"/>
        </w:rPr>
        <w:t>Fémeket megtámadhatja, korrozív hatású (réz, alumínium, vasötvözetek).</w:t>
      </w:r>
    </w:p>
    <w:p w14:paraId="641B7E95" w14:textId="77777777" w:rsidR="001C0EAD" w:rsidRPr="00F55A47" w:rsidRDefault="001C0EAD" w:rsidP="00E64DEB">
      <w:pPr>
        <w:tabs>
          <w:tab w:val="left" w:pos="1701"/>
          <w:tab w:val="left" w:pos="2127"/>
          <w:tab w:val="left" w:pos="4962"/>
        </w:tabs>
        <w:spacing w:before="60"/>
        <w:jc w:val="both"/>
        <w:rPr>
          <w:rFonts w:ascii="Tahoma" w:hAnsi="Tahoma" w:cs="Tahoma"/>
        </w:rPr>
      </w:pPr>
      <w:r w:rsidRPr="00F55A47">
        <w:rPr>
          <w:rFonts w:ascii="Tahoma" w:hAnsi="Tahoma" w:cs="Tahoma"/>
          <w:b/>
        </w:rPr>
        <w:t>Egészségkárosító veszély:</w:t>
      </w:r>
      <w:r w:rsidRPr="00F55A47">
        <w:rPr>
          <w:rFonts w:ascii="Tahoma" w:hAnsi="Tahoma" w:cs="Tahoma"/>
        </w:rPr>
        <w:t xml:space="preserve"> </w:t>
      </w:r>
      <w:r w:rsidR="00E64DEB">
        <w:rPr>
          <w:rFonts w:ascii="Tahoma" w:hAnsi="Tahoma" w:cs="Tahoma"/>
        </w:rPr>
        <w:t>i</w:t>
      </w:r>
      <w:r w:rsidRPr="00F55A47">
        <w:rPr>
          <w:rFonts w:ascii="Tahoma" w:hAnsi="Tahoma" w:cs="Tahoma"/>
        </w:rPr>
        <w:t xml:space="preserve">rritálja a szemet és a bőrt. </w:t>
      </w:r>
      <w:proofErr w:type="spellStart"/>
      <w:r w:rsidRPr="00F55A47">
        <w:rPr>
          <w:rFonts w:ascii="Tahoma" w:hAnsi="Tahoma" w:cs="Tahoma"/>
        </w:rPr>
        <w:t>Permete</w:t>
      </w:r>
      <w:proofErr w:type="spellEnd"/>
      <w:r w:rsidRPr="00F55A47">
        <w:rPr>
          <w:rFonts w:ascii="Tahoma" w:hAnsi="Tahoma" w:cs="Tahoma"/>
        </w:rPr>
        <w:t xml:space="preserve"> belélegezve izgathatja a légutakat.</w:t>
      </w:r>
      <w:r>
        <w:rPr>
          <w:rFonts w:ascii="Tahoma" w:hAnsi="Tahoma" w:cs="Tahoma"/>
        </w:rPr>
        <w:t xml:space="preserve"> Hosszas és tartós érintkezése </w:t>
      </w:r>
      <w:r w:rsidR="009848C6">
        <w:rPr>
          <w:rFonts w:ascii="Tahoma" w:hAnsi="Tahoma" w:cs="Tahoma"/>
        </w:rPr>
        <w:t>kiszáríthatja a bőrt</w:t>
      </w:r>
      <w:r>
        <w:rPr>
          <w:rFonts w:ascii="Tahoma" w:hAnsi="Tahoma" w:cs="Tahoma"/>
        </w:rPr>
        <w:t>.</w:t>
      </w:r>
    </w:p>
    <w:p w14:paraId="0DD3FD6A" w14:textId="77777777" w:rsidR="001C0EAD" w:rsidRPr="00F55A47" w:rsidRDefault="001C0EAD" w:rsidP="00E64DEB">
      <w:pPr>
        <w:tabs>
          <w:tab w:val="left" w:pos="1701"/>
          <w:tab w:val="left" w:pos="2127"/>
          <w:tab w:val="left" w:pos="4962"/>
        </w:tabs>
        <w:spacing w:before="60"/>
        <w:jc w:val="both"/>
        <w:rPr>
          <w:rFonts w:ascii="Tahoma" w:hAnsi="Tahoma" w:cs="Tahoma"/>
        </w:rPr>
      </w:pPr>
      <w:r w:rsidRPr="00F55A47">
        <w:rPr>
          <w:rFonts w:ascii="Tahoma" w:hAnsi="Tahoma" w:cs="Tahoma"/>
          <w:b/>
        </w:rPr>
        <w:t>Környezetkárosító hatás:</w:t>
      </w:r>
      <w:r w:rsidRPr="00F55A47">
        <w:rPr>
          <w:rFonts w:ascii="Tahoma" w:hAnsi="Tahoma" w:cs="Tahoma"/>
        </w:rPr>
        <w:t xml:space="preserve"> </w:t>
      </w:r>
      <w:r w:rsidR="00E64DEB">
        <w:rPr>
          <w:rFonts w:ascii="Tahoma" w:hAnsi="Tahoma" w:cs="Tahoma"/>
        </w:rPr>
        <w:t>e</w:t>
      </w:r>
      <w:r w:rsidRPr="00F55A47">
        <w:rPr>
          <w:rFonts w:ascii="Tahoma" w:hAnsi="Tahoma" w:cs="Tahoma"/>
        </w:rPr>
        <w:t>lőírásszerű kezelés, tárolás és ártalmatlanítás esetén a környezetkárosító hatás kockázatával nem kell számolni.</w:t>
      </w:r>
    </w:p>
    <w:p w14:paraId="18AD7279"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3. szakasz: Összetétel</w:t>
      </w:r>
      <w:r w:rsidR="001E6F36">
        <w:rPr>
          <w:rFonts w:ascii="Tahoma" w:hAnsi="Tahoma"/>
          <w:b/>
          <w:snapToGrid w:val="0"/>
          <w:color w:val="FFFFFF"/>
          <w:sz w:val="24"/>
        </w:rPr>
        <w:t xml:space="preserve"> /</w:t>
      </w:r>
      <w:r>
        <w:rPr>
          <w:rFonts w:ascii="Tahoma" w:hAnsi="Tahoma"/>
          <w:b/>
          <w:snapToGrid w:val="0"/>
          <w:color w:val="FFFFFF"/>
          <w:sz w:val="24"/>
        </w:rPr>
        <w:t xml:space="preserve"> összetevőkre vonatkozó </w:t>
      </w:r>
      <w:r w:rsidR="001E6F36">
        <w:rPr>
          <w:rFonts w:ascii="Tahoma" w:hAnsi="Tahoma"/>
          <w:b/>
          <w:snapToGrid w:val="0"/>
          <w:color w:val="FFFFFF"/>
          <w:sz w:val="24"/>
        </w:rPr>
        <w:t>információk</w:t>
      </w:r>
    </w:p>
    <w:p w14:paraId="0B285D4C" w14:textId="1DC48C66" w:rsidR="00615EBD" w:rsidRDefault="00260A35" w:rsidP="00260A35">
      <w:pPr>
        <w:spacing w:after="120"/>
        <w:ind w:left="1276" w:hanging="1276"/>
        <w:jc w:val="both"/>
        <w:rPr>
          <w:rFonts w:ascii="Tahoma" w:hAnsi="Tahoma" w:cs="Tahoma"/>
          <w:b/>
          <w:snapToGrid w:val="0"/>
        </w:rPr>
      </w:pPr>
      <w:r>
        <w:rPr>
          <w:rFonts w:ascii="Tahoma" w:hAnsi="Tahoma" w:cs="Tahoma"/>
          <w:b/>
          <w:snapToGrid w:val="0"/>
        </w:rPr>
        <w:t>3.</w:t>
      </w:r>
      <w:r w:rsidR="00615EBD">
        <w:rPr>
          <w:rFonts w:ascii="Tahoma" w:hAnsi="Tahoma" w:cs="Tahoma"/>
          <w:b/>
          <w:snapToGrid w:val="0"/>
        </w:rPr>
        <w:t>2</w:t>
      </w:r>
      <w:r>
        <w:rPr>
          <w:rFonts w:ascii="Tahoma" w:hAnsi="Tahoma" w:cs="Tahoma"/>
          <w:b/>
          <w:snapToGrid w:val="0"/>
        </w:rPr>
        <w:t xml:space="preserve">. </w:t>
      </w:r>
      <w:r w:rsidR="00615EBD">
        <w:rPr>
          <w:rFonts w:ascii="Tahoma" w:hAnsi="Tahoma" w:cs="Tahoma"/>
          <w:b/>
          <w:snapToGrid w:val="0"/>
        </w:rPr>
        <w:t>Keverékek</w:t>
      </w:r>
    </w:p>
    <w:p w14:paraId="510D50D1" w14:textId="7A2FFB31" w:rsidR="00260A35" w:rsidRDefault="00615EBD" w:rsidP="00260A35">
      <w:pPr>
        <w:spacing w:after="120"/>
        <w:ind w:left="1276" w:hanging="1276"/>
        <w:jc w:val="both"/>
        <w:rPr>
          <w:rFonts w:ascii="Tahoma" w:hAnsi="Tahoma" w:cs="Tahoma"/>
          <w:snapToGrid w:val="0"/>
          <w:sz w:val="18"/>
          <w:szCs w:val="18"/>
        </w:rPr>
      </w:pPr>
      <w:r>
        <w:rPr>
          <w:rFonts w:ascii="Tahoma" w:hAnsi="Tahoma" w:cs="Tahoma"/>
          <w:b/>
          <w:snapToGrid w:val="0"/>
        </w:rPr>
        <w:t>K</w:t>
      </w:r>
      <w:r w:rsidR="00260A35" w:rsidRPr="00BE081B">
        <w:rPr>
          <w:rFonts w:ascii="Tahoma" w:hAnsi="Tahoma" w:cs="Tahoma"/>
          <w:b/>
          <w:snapToGrid w:val="0"/>
        </w:rPr>
        <w:t>émiai jelleg:</w:t>
      </w:r>
      <w:r w:rsidR="00260A35">
        <w:rPr>
          <w:rFonts w:ascii="Tahoma" w:hAnsi="Tahoma" w:cs="Tahoma"/>
          <w:b/>
          <w:snapToGrid w:val="0"/>
        </w:rPr>
        <w:t xml:space="preserve"> </w:t>
      </w:r>
      <w:r w:rsidR="00260A35">
        <w:rPr>
          <w:rFonts w:ascii="Tahoma" w:hAnsi="Tahoma" w:cs="Tahoma"/>
          <w:snapToGrid w:val="0"/>
        </w:rPr>
        <w:t>keverék, savas,</w:t>
      </w:r>
      <w:r w:rsidR="009848C6">
        <w:rPr>
          <w:rFonts w:ascii="Tahoma" w:hAnsi="Tahoma" w:cs="Tahoma"/>
          <w:snapToGrid w:val="0"/>
        </w:rPr>
        <w:t xml:space="preserve"> </w:t>
      </w:r>
      <w:r w:rsidR="00260A35">
        <w:rPr>
          <w:rFonts w:ascii="Tahoma" w:hAnsi="Tahoma" w:cs="Tahoma"/>
          <w:snapToGrid w:val="0"/>
        </w:rPr>
        <w:t>vizes oldat.</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7"/>
        <w:gridCol w:w="1578"/>
        <w:gridCol w:w="3969"/>
      </w:tblGrid>
      <w:tr w:rsidR="0096262D" w:rsidRPr="00181EDB" w14:paraId="0A53D510" w14:textId="77777777" w:rsidTr="00584EC6">
        <w:trPr>
          <w:trHeight w:val="373"/>
          <w:jc w:val="center"/>
        </w:trPr>
        <w:tc>
          <w:tcPr>
            <w:tcW w:w="2997" w:type="dxa"/>
            <w:vAlign w:val="center"/>
          </w:tcPr>
          <w:p w14:paraId="06E238FF" w14:textId="77777777" w:rsidR="0096262D" w:rsidRPr="00181EDB" w:rsidRDefault="0096262D" w:rsidP="00A83C95">
            <w:pPr>
              <w:spacing w:after="40"/>
              <w:ind w:left="204" w:right="62"/>
              <w:jc w:val="center"/>
              <w:rPr>
                <w:rFonts w:ascii="Tahoma" w:hAnsi="Tahoma" w:cs="Tahoma"/>
                <w:sz w:val="18"/>
                <w:szCs w:val="18"/>
              </w:rPr>
            </w:pPr>
            <w:r w:rsidRPr="00181EDB">
              <w:rPr>
                <w:rFonts w:ascii="Tahoma" w:hAnsi="Tahoma" w:cs="Tahoma"/>
                <w:b/>
                <w:sz w:val="18"/>
                <w:szCs w:val="18"/>
              </w:rPr>
              <w:t>Veszélyes összetevő</w:t>
            </w:r>
          </w:p>
        </w:tc>
        <w:tc>
          <w:tcPr>
            <w:tcW w:w="1578" w:type="dxa"/>
            <w:vAlign w:val="center"/>
          </w:tcPr>
          <w:p w14:paraId="2FB144A9" w14:textId="77777777" w:rsidR="0096262D" w:rsidRPr="00181EDB" w:rsidRDefault="0096262D" w:rsidP="00584EC6">
            <w:pPr>
              <w:jc w:val="center"/>
              <w:rPr>
                <w:rFonts w:ascii="Tahoma" w:hAnsi="Tahoma" w:cs="Tahoma"/>
                <w:snapToGrid w:val="0"/>
                <w:sz w:val="18"/>
                <w:szCs w:val="18"/>
                <w:lang w:val="en-US"/>
              </w:rPr>
            </w:pPr>
            <w:r w:rsidRPr="00181EDB">
              <w:rPr>
                <w:rFonts w:ascii="Tahoma" w:hAnsi="Tahoma" w:cs="Tahoma"/>
                <w:b/>
                <w:snapToGrid w:val="0"/>
                <w:sz w:val="18"/>
                <w:szCs w:val="18"/>
              </w:rPr>
              <w:t>Konc</w:t>
            </w:r>
            <w:r w:rsidR="00584EC6">
              <w:rPr>
                <w:rFonts w:ascii="Tahoma" w:hAnsi="Tahoma" w:cs="Tahoma"/>
                <w:b/>
                <w:snapToGrid w:val="0"/>
                <w:sz w:val="18"/>
                <w:szCs w:val="18"/>
              </w:rPr>
              <w:t>entráció</w:t>
            </w:r>
          </w:p>
        </w:tc>
        <w:tc>
          <w:tcPr>
            <w:tcW w:w="3969" w:type="dxa"/>
            <w:vAlign w:val="center"/>
          </w:tcPr>
          <w:p w14:paraId="3EA3DFCF" w14:textId="77777777" w:rsidR="0096262D" w:rsidRPr="00181EDB" w:rsidRDefault="006F7A90" w:rsidP="000A03FA">
            <w:pPr>
              <w:tabs>
                <w:tab w:val="left" w:pos="6379"/>
              </w:tabs>
              <w:spacing w:before="40"/>
              <w:ind w:left="265" w:right="62"/>
              <w:rPr>
                <w:rFonts w:ascii="Tahoma" w:hAnsi="Tahoma" w:cs="Tahoma"/>
                <w:b/>
                <w:snapToGrid w:val="0"/>
                <w:sz w:val="18"/>
                <w:szCs w:val="18"/>
              </w:rPr>
            </w:pPr>
            <w:r>
              <w:rPr>
                <w:rFonts w:ascii="Tahoma" w:hAnsi="Tahoma" w:cs="Tahoma"/>
                <w:b/>
                <w:snapToGrid w:val="0"/>
                <w:sz w:val="18"/>
                <w:szCs w:val="18"/>
              </w:rPr>
              <w:t>v</w:t>
            </w:r>
            <w:r w:rsidR="0096262D" w:rsidRPr="00181EDB">
              <w:rPr>
                <w:rFonts w:ascii="Tahoma" w:hAnsi="Tahoma" w:cs="Tahoma"/>
                <w:b/>
                <w:snapToGrid w:val="0"/>
                <w:sz w:val="18"/>
                <w:szCs w:val="18"/>
              </w:rPr>
              <w:t>eszélyességi osztály, kategória,</w:t>
            </w:r>
          </w:p>
          <w:p w14:paraId="2FCDEEED" w14:textId="77777777" w:rsidR="0096262D" w:rsidRPr="00181EDB" w:rsidRDefault="0096262D" w:rsidP="000A03FA">
            <w:pPr>
              <w:tabs>
                <w:tab w:val="left" w:pos="505"/>
              </w:tabs>
              <w:spacing w:after="40"/>
              <w:ind w:left="265" w:right="62"/>
              <w:rPr>
                <w:rFonts w:ascii="Tahoma" w:hAnsi="Tahoma" w:cs="Tahoma"/>
                <w:snapToGrid w:val="0"/>
                <w:sz w:val="18"/>
                <w:szCs w:val="18"/>
              </w:rPr>
            </w:pPr>
            <w:r w:rsidRPr="00181EDB">
              <w:rPr>
                <w:rFonts w:ascii="Tahoma" w:hAnsi="Tahoma" w:cs="Tahoma"/>
                <w:b/>
                <w:snapToGrid w:val="0"/>
                <w:sz w:val="18"/>
                <w:szCs w:val="18"/>
              </w:rPr>
              <w:t>H-mondat</w:t>
            </w:r>
          </w:p>
        </w:tc>
      </w:tr>
      <w:tr w:rsidR="001C0EAD" w:rsidRPr="00CB1331" w14:paraId="5F22C1F0" w14:textId="77777777" w:rsidTr="00584EC6">
        <w:trPr>
          <w:trHeight w:val="373"/>
          <w:jc w:val="center"/>
        </w:trPr>
        <w:tc>
          <w:tcPr>
            <w:tcW w:w="2997" w:type="dxa"/>
            <w:vAlign w:val="center"/>
          </w:tcPr>
          <w:p w14:paraId="4D218DEB" w14:textId="2D04BCF1" w:rsidR="001C0EAD" w:rsidRPr="00A968B3" w:rsidRDefault="001C0EAD" w:rsidP="00584EC6">
            <w:pPr>
              <w:spacing w:before="60"/>
              <w:ind w:left="164" w:right="62"/>
              <w:rPr>
                <w:rFonts w:ascii="Tahoma" w:hAnsi="Tahoma"/>
                <w:snapToGrid w:val="0"/>
                <w:sz w:val="18"/>
                <w:szCs w:val="18"/>
              </w:rPr>
            </w:pPr>
            <w:r w:rsidRPr="00A968B3">
              <w:rPr>
                <w:rFonts w:ascii="Tahoma" w:hAnsi="Tahoma"/>
                <w:snapToGrid w:val="0"/>
                <w:sz w:val="18"/>
                <w:szCs w:val="18"/>
              </w:rPr>
              <w:t>Foszforsav (</w:t>
            </w:r>
            <w:proofErr w:type="spellStart"/>
            <w:r w:rsidRPr="00A968B3">
              <w:rPr>
                <w:rFonts w:ascii="Tahoma" w:hAnsi="Tahoma"/>
                <w:snapToGrid w:val="0"/>
                <w:sz w:val="18"/>
                <w:szCs w:val="18"/>
              </w:rPr>
              <w:t>ortofoszforsav</w:t>
            </w:r>
            <w:proofErr w:type="spellEnd"/>
            <w:r w:rsidRPr="00A968B3">
              <w:rPr>
                <w:rFonts w:ascii="Tahoma" w:hAnsi="Tahoma"/>
                <w:snapToGrid w:val="0"/>
                <w:sz w:val="18"/>
                <w:szCs w:val="18"/>
              </w:rPr>
              <w:t>)</w:t>
            </w:r>
            <w:r w:rsidR="004B2D05">
              <w:rPr>
                <w:rFonts w:ascii="Tahoma" w:hAnsi="Tahoma"/>
                <w:snapToGrid w:val="0"/>
                <w:sz w:val="18"/>
                <w:szCs w:val="18"/>
              </w:rPr>
              <w:t>*</w:t>
            </w:r>
          </w:p>
          <w:p w14:paraId="1B4E58AD" w14:textId="77777777" w:rsidR="001C0EAD" w:rsidRPr="00A968B3" w:rsidRDefault="001C0EAD" w:rsidP="004B2D05">
            <w:pPr>
              <w:tabs>
                <w:tab w:val="left" w:pos="2059"/>
              </w:tabs>
              <w:ind w:left="162" w:right="62"/>
              <w:rPr>
                <w:rFonts w:ascii="Tahoma" w:hAnsi="Tahoma"/>
                <w:snapToGrid w:val="0"/>
                <w:sz w:val="18"/>
                <w:szCs w:val="18"/>
              </w:rPr>
            </w:pPr>
            <w:r w:rsidRPr="00A968B3">
              <w:rPr>
                <w:rFonts w:ascii="Tahoma" w:hAnsi="Tahoma"/>
                <w:snapToGrid w:val="0"/>
                <w:sz w:val="18"/>
                <w:szCs w:val="18"/>
              </w:rPr>
              <w:t>CAS-szám: 7664-38-2</w:t>
            </w:r>
          </w:p>
          <w:p w14:paraId="27AC9255" w14:textId="77777777" w:rsidR="001C0EAD" w:rsidRPr="00A968B3" w:rsidRDefault="001C0EAD" w:rsidP="004B2D05">
            <w:pPr>
              <w:tabs>
                <w:tab w:val="left" w:pos="2059"/>
              </w:tabs>
              <w:ind w:left="162" w:right="62"/>
              <w:rPr>
                <w:rFonts w:ascii="Tahoma" w:hAnsi="Tahoma"/>
                <w:snapToGrid w:val="0"/>
                <w:sz w:val="18"/>
                <w:szCs w:val="18"/>
              </w:rPr>
            </w:pPr>
            <w:r w:rsidRPr="00A968B3">
              <w:rPr>
                <w:rFonts w:ascii="Tahoma" w:hAnsi="Tahoma"/>
                <w:snapToGrid w:val="0"/>
                <w:sz w:val="18"/>
                <w:szCs w:val="18"/>
              </w:rPr>
              <w:t>E</w:t>
            </w:r>
            <w:r w:rsidR="001E6F36">
              <w:rPr>
                <w:rFonts w:ascii="Tahoma" w:hAnsi="Tahoma"/>
                <w:snapToGrid w:val="0"/>
                <w:sz w:val="18"/>
                <w:szCs w:val="18"/>
              </w:rPr>
              <w:t>K</w:t>
            </w:r>
            <w:r w:rsidRPr="00A968B3">
              <w:rPr>
                <w:rFonts w:ascii="Tahoma" w:hAnsi="Tahoma"/>
                <w:snapToGrid w:val="0"/>
                <w:sz w:val="18"/>
                <w:szCs w:val="18"/>
              </w:rPr>
              <w:t>-szám: 231-633-2</w:t>
            </w:r>
          </w:p>
          <w:p w14:paraId="2276842C" w14:textId="77777777" w:rsidR="001C0EAD" w:rsidRPr="00A968B3" w:rsidRDefault="001C0EAD" w:rsidP="00584EC6">
            <w:pPr>
              <w:spacing w:after="60"/>
              <w:ind w:left="164" w:right="62"/>
              <w:rPr>
                <w:rFonts w:ascii="Tahoma" w:hAnsi="Tahoma"/>
                <w:sz w:val="18"/>
                <w:szCs w:val="18"/>
              </w:rPr>
            </w:pPr>
            <w:r w:rsidRPr="00A968B3">
              <w:rPr>
                <w:rFonts w:ascii="Tahoma" w:hAnsi="Tahoma"/>
                <w:snapToGrid w:val="0"/>
                <w:sz w:val="18"/>
                <w:szCs w:val="18"/>
              </w:rPr>
              <w:t>Index-szám: 015-011-00-6</w:t>
            </w:r>
          </w:p>
        </w:tc>
        <w:tc>
          <w:tcPr>
            <w:tcW w:w="1578" w:type="dxa"/>
            <w:vAlign w:val="center"/>
          </w:tcPr>
          <w:p w14:paraId="37B955CA" w14:textId="1D2635A0" w:rsidR="001C0EAD" w:rsidRPr="00A968B3" w:rsidRDefault="009848C6" w:rsidP="00EA6816">
            <w:pPr>
              <w:ind w:left="-70" w:right="-74"/>
              <w:jc w:val="center"/>
              <w:rPr>
                <w:rFonts w:ascii="Tahoma" w:hAnsi="Tahoma"/>
                <w:snapToGrid w:val="0"/>
                <w:sz w:val="18"/>
                <w:szCs w:val="18"/>
              </w:rPr>
            </w:pPr>
            <w:r>
              <w:rPr>
                <w:rFonts w:ascii="Tahoma" w:hAnsi="Tahoma"/>
                <w:snapToGrid w:val="0"/>
                <w:sz w:val="18"/>
                <w:szCs w:val="18"/>
              </w:rPr>
              <w:t>&lt;</w:t>
            </w:r>
            <w:r w:rsidR="00EA6816">
              <w:rPr>
                <w:rFonts w:ascii="Tahoma" w:hAnsi="Tahoma"/>
                <w:snapToGrid w:val="0"/>
                <w:sz w:val="18"/>
                <w:szCs w:val="18"/>
              </w:rPr>
              <w:t>20</w:t>
            </w:r>
            <w:r w:rsidR="001C0EAD" w:rsidRPr="00A968B3">
              <w:rPr>
                <w:rFonts w:ascii="Tahoma" w:hAnsi="Tahoma"/>
                <w:snapToGrid w:val="0"/>
                <w:sz w:val="18"/>
                <w:szCs w:val="18"/>
              </w:rPr>
              <w:t>%</w:t>
            </w:r>
          </w:p>
        </w:tc>
        <w:tc>
          <w:tcPr>
            <w:tcW w:w="3969" w:type="dxa"/>
            <w:vAlign w:val="center"/>
          </w:tcPr>
          <w:p w14:paraId="5C1CFD00" w14:textId="2235CF3D" w:rsidR="001C0EAD" w:rsidRPr="00A968B3" w:rsidRDefault="001C0EAD" w:rsidP="000A03FA">
            <w:pPr>
              <w:tabs>
                <w:tab w:val="left" w:pos="549"/>
              </w:tabs>
              <w:spacing w:before="40"/>
              <w:ind w:left="265" w:right="62"/>
              <w:rPr>
                <w:rFonts w:ascii="Tahoma" w:hAnsi="Tahoma"/>
                <w:snapToGrid w:val="0"/>
                <w:spacing w:val="-6"/>
                <w:sz w:val="18"/>
                <w:szCs w:val="18"/>
              </w:rPr>
            </w:pPr>
            <w:proofErr w:type="spellStart"/>
            <w:r w:rsidRPr="00A968B3">
              <w:rPr>
                <w:rFonts w:ascii="Tahoma" w:hAnsi="Tahoma"/>
                <w:snapToGrid w:val="0"/>
                <w:sz w:val="18"/>
                <w:szCs w:val="18"/>
              </w:rPr>
              <w:t>Met</w:t>
            </w:r>
            <w:proofErr w:type="spellEnd"/>
            <w:r w:rsidR="000E49CC">
              <w:rPr>
                <w:rFonts w:ascii="Tahoma" w:hAnsi="Tahoma"/>
                <w:snapToGrid w:val="0"/>
                <w:sz w:val="18"/>
                <w:szCs w:val="18"/>
              </w:rPr>
              <w:t>.</w:t>
            </w:r>
            <w:r w:rsidRPr="00A968B3">
              <w:rPr>
                <w:rFonts w:ascii="Tahoma" w:hAnsi="Tahoma"/>
                <w:snapToGrid w:val="0"/>
                <w:sz w:val="18"/>
                <w:szCs w:val="18"/>
              </w:rPr>
              <w:t xml:space="preserve"> </w:t>
            </w:r>
            <w:proofErr w:type="spellStart"/>
            <w:r w:rsidRPr="00A968B3">
              <w:rPr>
                <w:rFonts w:ascii="Tahoma" w:hAnsi="Tahoma"/>
                <w:snapToGrid w:val="0"/>
                <w:sz w:val="18"/>
                <w:szCs w:val="18"/>
              </w:rPr>
              <w:t>Corr</w:t>
            </w:r>
            <w:proofErr w:type="spellEnd"/>
            <w:r w:rsidRPr="00A968B3">
              <w:rPr>
                <w:rFonts w:ascii="Tahoma" w:hAnsi="Tahoma"/>
                <w:snapToGrid w:val="0"/>
                <w:sz w:val="18"/>
                <w:szCs w:val="18"/>
              </w:rPr>
              <w:t xml:space="preserve">. 1, H290, </w:t>
            </w:r>
            <w:r w:rsidR="00DA535E">
              <w:rPr>
                <w:rFonts w:ascii="Tahoma" w:hAnsi="Tahoma"/>
                <w:snapToGrid w:val="0"/>
                <w:sz w:val="18"/>
                <w:szCs w:val="18"/>
              </w:rPr>
              <w:br/>
            </w:r>
            <w:proofErr w:type="spellStart"/>
            <w:r w:rsidRPr="00A968B3">
              <w:rPr>
                <w:rFonts w:ascii="Tahoma" w:hAnsi="Tahoma"/>
                <w:snapToGrid w:val="0"/>
                <w:sz w:val="18"/>
                <w:szCs w:val="18"/>
              </w:rPr>
              <w:t>Skin</w:t>
            </w:r>
            <w:proofErr w:type="spellEnd"/>
            <w:r w:rsidRPr="00A968B3">
              <w:rPr>
                <w:rFonts w:ascii="Tahoma" w:hAnsi="Tahoma"/>
                <w:snapToGrid w:val="0"/>
                <w:sz w:val="18"/>
                <w:szCs w:val="18"/>
              </w:rPr>
              <w:t xml:space="preserve"> </w:t>
            </w:r>
            <w:proofErr w:type="spellStart"/>
            <w:r w:rsidRPr="00A968B3">
              <w:rPr>
                <w:rFonts w:ascii="Tahoma" w:hAnsi="Tahoma"/>
                <w:snapToGrid w:val="0"/>
                <w:sz w:val="18"/>
                <w:szCs w:val="18"/>
              </w:rPr>
              <w:t>Corr</w:t>
            </w:r>
            <w:proofErr w:type="spellEnd"/>
            <w:r w:rsidRPr="00A968B3">
              <w:rPr>
                <w:rFonts w:ascii="Tahoma" w:hAnsi="Tahoma"/>
                <w:snapToGrid w:val="0"/>
                <w:sz w:val="18"/>
                <w:szCs w:val="18"/>
              </w:rPr>
              <w:t xml:space="preserve">. 1B, H314 </w:t>
            </w:r>
          </w:p>
        </w:tc>
      </w:tr>
      <w:tr w:rsidR="00FE6F9A" w:rsidRPr="00CB1331" w14:paraId="37AE66F7" w14:textId="77777777" w:rsidTr="00584EC6">
        <w:trPr>
          <w:trHeight w:val="373"/>
          <w:jc w:val="center"/>
        </w:trPr>
        <w:tc>
          <w:tcPr>
            <w:tcW w:w="2997" w:type="dxa"/>
            <w:vAlign w:val="center"/>
          </w:tcPr>
          <w:p w14:paraId="53770554" w14:textId="77777777" w:rsidR="004B2D05" w:rsidRDefault="0054280F" w:rsidP="00A27337">
            <w:pPr>
              <w:tabs>
                <w:tab w:val="left" w:pos="2059"/>
              </w:tabs>
              <w:spacing w:before="60"/>
              <w:ind w:left="164" w:right="62"/>
              <w:rPr>
                <w:rFonts w:ascii="Tahoma" w:hAnsi="Tahoma"/>
                <w:snapToGrid w:val="0"/>
                <w:sz w:val="18"/>
                <w:szCs w:val="18"/>
              </w:rPr>
            </w:pPr>
            <w:r>
              <w:rPr>
                <w:rFonts w:ascii="Tahoma" w:hAnsi="Tahoma"/>
                <w:snapToGrid w:val="0"/>
                <w:sz w:val="18"/>
                <w:szCs w:val="18"/>
              </w:rPr>
              <w:t xml:space="preserve">2-propil-heptanol, </w:t>
            </w:r>
            <w:proofErr w:type="spellStart"/>
            <w:r>
              <w:rPr>
                <w:rFonts w:ascii="Tahoma" w:hAnsi="Tahoma"/>
                <w:snapToGrid w:val="0"/>
                <w:sz w:val="18"/>
                <w:szCs w:val="18"/>
              </w:rPr>
              <w:t>etoxilál</w:t>
            </w:r>
            <w:r w:rsidR="00A27337">
              <w:rPr>
                <w:rFonts w:ascii="Tahoma" w:hAnsi="Tahoma"/>
                <w:snapToGrid w:val="0"/>
                <w:sz w:val="18"/>
                <w:szCs w:val="18"/>
              </w:rPr>
              <w:t>t</w:t>
            </w:r>
            <w:proofErr w:type="spellEnd"/>
            <w:r w:rsidR="00325696">
              <w:rPr>
                <w:rFonts w:ascii="Tahoma" w:hAnsi="Tahoma"/>
                <w:snapToGrid w:val="0"/>
                <w:sz w:val="18"/>
                <w:szCs w:val="18"/>
              </w:rPr>
              <w:t>*</w:t>
            </w:r>
            <w:r w:rsidR="004B2D05">
              <w:rPr>
                <w:rFonts w:ascii="Tahoma" w:hAnsi="Tahoma"/>
                <w:snapToGrid w:val="0"/>
                <w:sz w:val="18"/>
                <w:szCs w:val="18"/>
              </w:rPr>
              <w:t>*</w:t>
            </w:r>
            <w:r>
              <w:rPr>
                <w:rFonts w:ascii="Tahoma" w:hAnsi="Tahoma"/>
                <w:snapToGrid w:val="0"/>
                <w:sz w:val="18"/>
                <w:szCs w:val="18"/>
              </w:rPr>
              <w:t>(polimer)</w:t>
            </w:r>
          </w:p>
          <w:p w14:paraId="18144BFF" w14:textId="77777777" w:rsidR="0054280F" w:rsidRDefault="0054280F" w:rsidP="00991F46">
            <w:pPr>
              <w:tabs>
                <w:tab w:val="left" w:pos="2059"/>
              </w:tabs>
              <w:spacing w:after="60"/>
              <w:ind w:left="164" w:right="62"/>
              <w:rPr>
                <w:rFonts w:ascii="Tahoma" w:hAnsi="Tahoma"/>
                <w:snapToGrid w:val="0"/>
                <w:sz w:val="18"/>
                <w:szCs w:val="18"/>
              </w:rPr>
            </w:pPr>
            <w:r>
              <w:rPr>
                <w:rFonts w:ascii="Tahoma" w:hAnsi="Tahoma"/>
                <w:snapToGrid w:val="0"/>
                <w:sz w:val="18"/>
                <w:szCs w:val="18"/>
              </w:rPr>
              <w:t>CAS:</w:t>
            </w:r>
            <w:r w:rsidR="00C47A4B">
              <w:rPr>
                <w:rFonts w:ascii="Tahoma" w:hAnsi="Tahoma"/>
                <w:snapToGrid w:val="0"/>
                <w:sz w:val="18"/>
                <w:szCs w:val="18"/>
              </w:rPr>
              <w:t xml:space="preserve"> </w:t>
            </w:r>
            <w:r>
              <w:rPr>
                <w:rFonts w:ascii="Tahoma" w:hAnsi="Tahoma"/>
                <w:snapToGrid w:val="0"/>
                <w:sz w:val="18"/>
                <w:szCs w:val="18"/>
              </w:rPr>
              <w:t>160875-66-1</w:t>
            </w:r>
          </w:p>
          <w:p w14:paraId="5DB43F5D" w14:textId="77777777" w:rsidR="00FE6F9A" w:rsidRPr="00A968B3" w:rsidRDefault="004B2D05" w:rsidP="00991F46">
            <w:pPr>
              <w:tabs>
                <w:tab w:val="left" w:pos="2059"/>
              </w:tabs>
              <w:spacing w:after="60"/>
              <w:ind w:left="164" w:right="62"/>
              <w:rPr>
                <w:rFonts w:ascii="Tahoma" w:hAnsi="Tahoma"/>
                <w:snapToGrid w:val="0"/>
                <w:sz w:val="18"/>
                <w:szCs w:val="18"/>
              </w:rPr>
            </w:pPr>
            <w:r w:rsidRPr="00A968B3">
              <w:rPr>
                <w:rFonts w:ascii="Tahoma" w:hAnsi="Tahoma"/>
                <w:snapToGrid w:val="0"/>
                <w:sz w:val="18"/>
                <w:szCs w:val="18"/>
              </w:rPr>
              <w:t>E</w:t>
            </w:r>
            <w:r w:rsidR="001E6F36">
              <w:rPr>
                <w:rFonts w:ascii="Tahoma" w:hAnsi="Tahoma"/>
                <w:snapToGrid w:val="0"/>
                <w:sz w:val="18"/>
                <w:szCs w:val="18"/>
              </w:rPr>
              <w:t>K</w:t>
            </w:r>
            <w:r w:rsidRPr="00A968B3">
              <w:rPr>
                <w:rFonts w:ascii="Tahoma" w:hAnsi="Tahoma"/>
                <w:snapToGrid w:val="0"/>
                <w:sz w:val="18"/>
                <w:szCs w:val="18"/>
              </w:rPr>
              <w:t xml:space="preserve">-szám: </w:t>
            </w:r>
            <w:r w:rsidR="00A27337">
              <w:rPr>
                <w:rFonts w:ascii="Tahoma" w:hAnsi="Tahoma"/>
                <w:snapToGrid w:val="0"/>
                <w:sz w:val="18"/>
                <w:szCs w:val="18"/>
              </w:rPr>
              <w:t>nincs, polimer</w:t>
            </w:r>
          </w:p>
        </w:tc>
        <w:tc>
          <w:tcPr>
            <w:tcW w:w="1578" w:type="dxa"/>
            <w:vAlign w:val="center"/>
          </w:tcPr>
          <w:p w14:paraId="66EFC8CC" w14:textId="6FDA28B4" w:rsidR="00FE6F9A" w:rsidRDefault="006C6937" w:rsidP="006C6937">
            <w:pPr>
              <w:ind w:left="-70" w:right="-74"/>
              <w:jc w:val="center"/>
              <w:rPr>
                <w:rFonts w:ascii="Tahoma" w:hAnsi="Tahoma"/>
                <w:snapToGrid w:val="0"/>
                <w:sz w:val="18"/>
                <w:szCs w:val="18"/>
              </w:rPr>
            </w:pPr>
            <w:r>
              <w:rPr>
                <w:rFonts w:ascii="Tahoma" w:hAnsi="Tahoma"/>
                <w:snapToGrid w:val="0"/>
                <w:sz w:val="18"/>
                <w:szCs w:val="18"/>
              </w:rPr>
              <w:t xml:space="preserve">1 – </w:t>
            </w:r>
            <w:r w:rsidR="000A3076">
              <w:rPr>
                <w:rFonts w:ascii="Tahoma" w:hAnsi="Tahoma"/>
                <w:snapToGrid w:val="0"/>
                <w:sz w:val="18"/>
                <w:szCs w:val="18"/>
              </w:rPr>
              <w:t>&lt;3</w:t>
            </w:r>
            <w:r w:rsidR="00FE6F9A">
              <w:rPr>
                <w:rFonts w:ascii="Tahoma" w:hAnsi="Tahoma"/>
                <w:snapToGrid w:val="0"/>
                <w:sz w:val="18"/>
                <w:szCs w:val="18"/>
              </w:rPr>
              <w:t>%</w:t>
            </w:r>
          </w:p>
        </w:tc>
        <w:tc>
          <w:tcPr>
            <w:tcW w:w="3969" w:type="dxa"/>
            <w:vAlign w:val="center"/>
          </w:tcPr>
          <w:p w14:paraId="17F7172C" w14:textId="77777777" w:rsidR="00D71922" w:rsidRDefault="00885506" w:rsidP="000A03FA">
            <w:pPr>
              <w:tabs>
                <w:tab w:val="left" w:pos="549"/>
                <w:tab w:val="left" w:pos="690"/>
              </w:tabs>
              <w:ind w:left="265" w:right="62"/>
              <w:rPr>
                <w:rFonts w:ascii="Tahoma" w:hAnsi="Tahoma"/>
                <w:snapToGrid w:val="0"/>
                <w:sz w:val="18"/>
                <w:szCs w:val="18"/>
              </w:rPr>
            </w:pPr>
            <w:proofErr w:type="spellStart"/>
            <w:r>
              <w:rPr>
                <w:rFonts w:ascii="Tahoma" w:hAnsi="Tahoma"/>
                <w:snapToGrid w:val="0"/>
                <w:sz w:val="18"/>
                <w:szCs w:val="18"/>
              </w:rPr>
              <w:t>Acute</w:t>
            </w:r>
            <w:proofErr w:type="spellEnd"/>
            <w:r>
              <w:rPr>
                <w:rFonts w:ascii="Tahoma" w:hAnsi="Tahoma"/>
                <w:snapToGrid w:val="0"/>
                <w:sz w:val="18"/>
                <w:szCs w:val="18"/>
              </w:rPr>
              <w:t xml:space="preserve"> </w:t>
            </w:r>
            <w:proofErr w:type="spellStart"/>
            <w:r>
              <w:rPr>
                <w:rFonts w:ascii="Tahoma" w:hAnsi="Tahoma"/>
                <w:snapToGrid w:val="0"/>
                <w:sz w:val="18"/>
                <w:szCs w:val="18"/>
              </w:rPr>
              <w:t>Tox</w:t>
            </w:r>
            <w:proofErr w:type="spellEnd"/>
            <w:r>
              <w:rPr>
                <w:rFonts w:ascii="Tahoma" w:hAnsi="Tahoma"/>
                <w:snapToGrid w:val="0"/>
                <w:sz w:val="18"/>
                <w:szCs w:val="18"/>
              </w:rPr>
              <w:t>.</w:t>
            </w:r>
            <w:r w:rsidR="00D71922">
              <w:rPr>
                <w:rFonts w:ascii="Tahoma" w:hAnsi="Tahoma"/>
                <w:snapToGrid w:val="0"/>
                <w:sz w:val="18"/>
                <w:szCs w:val="18"/>
              </w:rPr>
              <w:t xml:space="preserve"> (</w:t>
            </w:r>
            <w:proofErr w:type="spellStart"/>
            <w:r w:rsidR="00D71922">
              <w:rPr>
                <w:rFonts w:ascii="Tahoma" w:hAnsi="Tahoma"/>
                <w:snapToGrid w:val="0"/>
                <w:sz w:val="18"/>
                <w:szCs w:val="18"/>
              </w:rPr>
              <w:t>oral</w:t>
            </w:r>
            <w:proofErr w:type="spellEnd"/>
            <w:r w:rsidR="00D71922">
              <w:rPr>
                <w:rFonts w:ascii="Tahoma" w:hAnsi="Tahoma"/>
                <w:snapToGrid w:val="0"/>
                <w:sz w:val="18"/>
                <w:szCs w:val="18"/>
              </w:rPr>
              <w:t>)</w:t>
            </w:r>
            <w:r>
              <w:rPr>
                <w:rFonts w:ascii="Tahoma" w:hAnsi="Tahoma"/>
                <w:snapToGrid w:val="0"/>
                <w:sz w:val="18"/>
                <w:szCs w:val="18"/>
              </w:rPr>
              <w:t xml:space="preserve"> 4, H302</w:t>
            </w:r>
            <w:r w:rsidR="00D71922">
              <w:rPr>
                <w:rFonts w:ascii="Tahoma" w:hAnsi="Tahoma"/>
                <w:snapToGrid w:val="0"/>
                <w:sz w:val="18"/>
                <w:szCs w:val="18"/>
              </w:rPr>
              <w:t>;</w:t>
            </w:r>
          </w:p>
          <w:p w14:paraId="7D40BD62" w14:textId="77777777" w:rsidR="00FE6F9A" w:rsidRPr="00A968B3" w:rsidRDefault="00325696" w:rsidP="000A03FA">
            <w:pPr>
              <w:tabs>
                <w:tab w:val="left" w:pos="549"/>
                <w:tab w:val="left" w:pos="690"/>
              </w:tabs>
              <w:spacing w:after="80"/>
              <w:ind w:left="265" w:right="62"/>
              <w:rPr>
                <w:rFonts w:ascii="Tahoma" w:hAnsi="Tahoma"/>
                <w:snapToGrid w:val="0"/>
                <w:sz w:val="18"/>
                <w:szCs w:val="18"/>
              </w:rPr>
            </w:pPr>
            <w:proofErr w:type="spellStart"/>
            <w:r>
              <w:rPr>
                <w:rFonts w:ascii="Tahoma" w:hAnsi="Tahoma"/>
                <w:snapToGrid w:val="0"/>
                <w:sz w:val="18"/>
                <w:szCs w:val="18"/>
              </w:rPr>
              <w:t>Eye</w:t>
            </w:r>
            <w:proofErr w:type="spellEnd"/>
            <w:r>
              <w:rPr>
                <w:rFonts w:ascii="Tahoma" w:hAnsi="Tahoma"/>
                <w:snapToGrid w:val="0"/>
                <w:sz w:val="18"/>
                <w:szCs w:val="18"/>
              </w:rPr>
              <w:t xml:space="preserve"> </w:t>
            </w:r>
            <w:proofErr w:type="spellStart"/>
            <w:r>
              <w:rPr>
                <w:rFonts w:ascii="Tahoma" w:hAnsi="Tahoma"/>
                <w:snapToGrid w:val="0"/>
                <w:sz w:val="18"/>
                <w:szCs w:val="18"/>
              </w:rPr>
              <w:t>Dam</w:t>
            </w:r>
            <w:proofErr w:type="spellEnd"/>
            <w:r>
              <w:rPr>
                <w:rFonts w:ascii="Tahoma" w:hAnsi="Tahoma"/>
                <w:snapToGrid w:val="0"/>
                <w:sz w:val="18"/>
                <w:szCs w:val="18"/>
              </w:rPr>
              <w:t>. 1, H318</w:t>
            </w:r>
          </w:p>
        </w:tc>
      </w:tr>
    </w:tbl>
    <w:p w14:paraId="38B0F011" w14:textId="1F587682" w:rsidR="00260136" w:rsidRPr="00260136" w:rsidRDefault="00260136" w:rsidP="00260136">
      <w:pPr>
        <w:tabs>
          <w:tab w:val="left" w:pos="567"/>
        </w:tabs>
        <w:spacing w:before="120"/>
        <w:ind w:left="567" w:hanging="283"/>
        <w:jc w:val="both"/>
        <w:rPr>
          <w:rFonts w:ascii="Tahoma" w:hAnsi="Tahoma"/>
          <w:snapToGrid w:val="0"/>
          <w:sz w:val="18"/>
          <w:szCs w:val="18"/>
        </w:rPr>
      </w:pPr>
      <w:r w:rsidRPr="00260136">
        <w:rPr>
          <w:rFonts w:ascii="Tahoma" w:hAnsi="Tahoma"/>
          <w:snapToGrid w:val="0"/>
          <w:sz w:val="18"/>
          <w:szCs w:val="18"/>
        </w:rPr>
        <w:t xml:space="preserve">*Egyedi koncentrációs határérték: </w:t>
      </w:r>
      <w:proofErr w:type="spellStart"/>
      <w:r w:rsidRPr="00260136">
        <w:rPr>
          <w:rFonts w:ascii="Tahoma" w:hAnsi="Tahoma"/>
          <w:snapToGrid w:val="0"/>
          <w:sz w:val="18"/>
          <w:szCs w:val="18"/>
        </w:rPr>
        <w:t>Eye</w:t>
      </w:r>
      <w:proofErr w:type="spellEnd"/>
      <w:r w:rsidRPr="00260136">
        <w:rPr>
          <w:rFonts w:ascii="Tahoma" w:hAnsi="Tahoma"/>
          <w:snapToGrid w:val="0"/>
          <w:sz w:val="18"/>
          <w:szCs w:val="18"/>
        </w:rPr>
        <w:t xml:space="preserve"> </w:t>
      </w:r>
      <w:proofErr w:type="spellStart"/>
      <w:r w:rsidRPr="00260136">
        <w:rPr>
          <w:rFonts w:ascii="Tahoma" w:hAnsi="Tahoma"/>
          <w:snapToGrid w:val="0"/>
          <w:sz w:val="18"/>
          <w:szCs w:val="18"/>
        </w:rPr>
        <w:t>Irrit</w:t>
      </w:r>
      <w:proofErr w:type="spellEnd"/>
      <w:r w:rsidRPr="00260136">
        <w:rPr>
          <w:rFonts w:ascii="Tahoma" w:hAnsi="Tahoma"/>
          <w:snapToGrid w:val="0"/>
          <w:sz w:val="18"/>
          <w:szCs w:val="18"/>
        </w:rPr>
        <w:t xml:space="preserve">. 2; H319: 10 % ≤ C &lt;25 %; </w:t>
      </w:r>
    </w:p>
    <w:p w14:paraId="76F689F3" w14:textId="1FC7091C" w:rsidR="001C0EAD" w:rsidRPr="00FC0B25" w:rsidRDefault="00260136" w:rsidP="00260136">
      <w:pPr>
        <w:tabs>
          <w:tab w:val="left" w:pos="567"/>
        </w:tabs>
        <w:spacing w:before="120"/>
        <w:ind w:left="567" w:hanging="283"/>
        <w:jc w:val="both"/>
        <w:rPr>
          <w:rFonts w:ascii="Tahoma" w:hAnsi="Tahoma"/>
          <w:snapToGrid w:val="0"/>
          <w:sz w:val="18"/>
          <w:szCs w:val="18"/>
        </w:rPr>
      </w:pPr>
      <w:r>
        <w:rPr>
          <w:rFonts w:ascii="Tahoma" w:hAnsi="Tahoma"/>
          <w:snapToGrid w:val="0"/>
          <w:sz w:val="18"/>
          <w:szCs w:val="18"/>
        </w:rPr>
        <w:tab/>
      </w:r>
      <w:proofErr w:type="spellStart"/>
      <w:r w:rsidRPr="00260136">
        <w:rPr>
          <w:rFonts w:ascii="Tahoma" w:hAnsi="Tahoma"/>
          <w:snapToGrid w:val="0"/>
          <w:sz w:val="18"/>
          <w:szCs w:val="18"/>
        </w:rPr>
        <w:t>Skin</w:t>
      </w:r>
      <w:proofErr w:type="spellEnd"/>
      <w:r w:rsidRPr="00260136">
        <w:rPr>
          <w:rFonts w:ascii="Tahoma" w:hAnsi="Tahoma"/>
          <w:snapToGrid w:val="0"/>
          <w:sz w:val="18"/>
          <w:szCs w:val="18"/>
        </w:rPr>
        <w:t xml:space="preserve"> </w:t>
      </w:r>
      <w:proofErr w:type="spellStart"/>
      <w:r w:rsidRPr="00260136">
        <w:rPr>
          <w:rFonts w:ascii="Tahoma" w:hAnsi="Tahoma"/>
          <w:snapToGrid w:val="0"/>
          <w:sz w:val="18"/>
          <w:szCs w:val="18"/>
        </w:rPr>
        <w:t>Corr</w:t>
      </w:r>
      <w:proofErr w:type="spellEnd"/>
      <w:r w:rsidRPr="00260136">
        <w:rPr>
          <w:rFonts w:ascii="Tahoma" w:hAnsi="Tahoma"/>
          <w:snapToGrid w:val="0"/>
          <w:sz w:val="18"/>
          <w:szCs w:val="18"/>
        </w:rPr>
        <w:t xml:space="preserve">. 1B; H314: C ≥ 25 %; </w:t>
      </w:r>
      <w:proofErr w:type="spellStart"/>
      <w:r w:rsidRPr="00260136">
        <w:rPr>
          <w:rFonts w:ascii="Tahoma" w:hAnsi="Tahoma"/>
          <w:snapToGrid w:val="0"/>
          <w:sz w:val="18"/>
          <w:szCs w:val="18"/>
        </w:rPr>
        <w:t>Skin</w:t>
      </w:r>
      <w:proofErr w:type="spellEnd"/>
      <w:r w:rsidRPr="00260136">
        <w:rPr>
          <w:rFonts w:ascii="Tahoma" w:hAnsi="Tahoma"/>
          <w:snapToGrid w:val="0"/>
          <w:sz w:val="18"/>
          <w:szCs w:val="18"/>
        </w:rPr>
        <w:t xml:space="preserve"> </w:t>
      </w:r>
      <w:proofErr w:type="spellStart"/>
      <w:r w:rsidRPr="00260136">
        <w:rPr>
          <w:rFonts w:ascii="Tahoma" w:hAnsi="Tahoma"/>
          <w:snapToGrid w:val="0"/>
          <w:sz w:val="18"/>
          <w:szCs w:val="18"/>
        </w:rPr>
        <w:t>Irrit</w:t>
      </w:r>
      <w:proofErr w:type="spellEnd"/>
      <w:r w:rsidRPr="00260136">
        <w:rPr>
          <w:rFonts w:ascii="Tahoma" w:hAnsi="Tahoma"/>
          <w:snapToGrid w:val="0"/>
          <w:sz w:val="18"/>
          <w:szCs w:val="18"/>
        </w:rPr>
        <w:t>. 2; H315: 10 % ≤ C &lt;25 %</w:t>
      </w:r>
    </w:p>
    <w:p w14:paraId="6B171DF2" w14:textId="3F81300C" w:rsidR="004B2D05" w:rsidRPr="00FC0B25" w:rsidRDefault="004B2D05" w:rsidP="00E779A3">
      <w:pPr>
        <w:tabs>
          <w:tab w:val="left" w:pos="567"/>
        </w:tabs>
        <w:spacing w:before="120"/>
        <w:ind w:left="567" w:hanging="283"/>
        <w:jc w:val="both"/>
        <w:rPr>
          <w:rFonts w:ascii="Tahoma" w:hAnsi="Tahoma" w:cs="Tahoma"/>
          <w:snapToGrid w:val="0"/>
          <w:sz w:val="18"/>
          <w:szCs w:val="18"/>
        </w:rPr>
      </w:pPr>
      <w:r w:rsidRPr="00FC0B25">
        <w:rPr>
          <w:rFonts w:ascii="Tahoma" w:hAnsi="Tahoma" w:cs="Tahoma"/>
          <w:snapToGrid w:val="0"/>
          <w:sz w:val="18"/>
          <w:szCs w:val="18"/>
        </w:rPr>
        <w:t>**</w:t>
      </w:r>
      <w:r w:rsidRPr="00FC0B25">
        <w:rPr>
          <w:rFonts w:ascii="Tahoma" w:hAnsi="Tahoma" w:cs="Tahoma"/>
          <w:snapToGrid w:val="0"/>
          <w:sz w:val="18"/>
          <w:szCs w:val="18"/>
        </w:rPr>
        <w:tab/>
        <w:t xml:space="preserve">besorolása gyártói. </w:t>
      </w:r>
    </w:p>
    <w:p w14:paraId="70E4B1B1" w14:textId="77777777" w:rsidR="009848C6" w:rsidRDefault="009848C6" w:rsidP="00FC0B25">
      <w:pPr>
        <w:spacing w:before="120"/>
        <w:jc w:val="both"/>
        <w:rPr>
          <w:rFonts w:ascii="Tahoma" w:hAnsi="Tahoma" w:cs="Tahoma"/>
          <w:snapToGrid w:val="0"/>
          <w:sz w:val="18"/>
          <w:szCs w:val="18"/>
        </w:rPr>
      </w:pPr>
      <w:r>
        <w:rPr>
          <w:rFonts w:ascii="Tahoma" w:hAnsi="Tahoma" w:cs="Tahoma"/>
          <w:snapToGrid w:val="0"/>
          <w:sz w:val="18"/>
          <w:szCs w:val="18"/>
        </w:rPr>
        <w:t>A termék besorolása a pontos összetételnek megfelelően történt.</w:t>
      </w:r>
    </w:p>
    <w:p w14:paraId="1081B8FB" w14:textId="77777777" w:rsidR="00260136" w:rsidRDefault="00260136" w:rsidP="00E84553">
      <w:pPr>
        <w:spacing w:before="120"/>
        <w:jc w:val="both"/>
        <w:rPr>
          <w:rFonts w:ascii="Tahoma" w:hAnsi="Tahoma" w:cs="Tahoma"/>
          <w:snapToGrid w:val="0"/>
          <w:sz w:val="18"/>
          <w:szCs w:val="18"/>
        </w:rPr>
      </w:pPr>
      <w:r w:rsidRPr="00260136">
        <w:rPr>
          <w:rFonts w:ascii="Tahoma" w:hAnsi="Tahoma" w:cs="Tahoma"/>
          <w:snapToGrid w:val="0"/>
          <w:sz w:val="18"/>
          <w:szCs w:val="18"/>
        </w:rPr>
        <w:t>A Vesz. osztály és kategória, a H-mondat(ok) teljes szövegét lásd a 16. szakaszban.</w:t>
      </w:r>
    </w:p>
    <w:p w14:paraId="5BA23B64" w14:textId="77777777" w:rsidR="001C0EAD" w:rsidRPr="00DA535E" w:rsidRDefault="001C0EAD" w:rsidP="00E84553">
      <w:pPr>
        <w:spacing w:before="120"/>
        <w:jc w:val="both"/>
        <w:rPr>
          <w:rFonts w:ascii="Tahoma" w:hAnsi="Tahoma" w:cs="Tahoma"/>
          <w:snapToGrid w:val="0"/>
        </w:rPr>
      </w:pPr>
      <w:r w:rsidRPr="00DA535E">
        <w:rPr>
          <w:rFonts w:ascii="Tahoma" w:hAnsi="Tahoma" w:cs="Tahoma"/>
          <w:snapToGrid w:val="0"/>
        </w:rPr>
        <w:t>A termék egyéb komponensei nem tekinthetők a</w:t>
      </w:r>
      <w:r w:rsidR="0086130C">
        <w:rPr>
          <w:rFonts w:ascii="Tahoma" w:hAnsi="Tahoma" w:cs="Tahoma"/>
          <w:snapToGrid w:val="0"/>
        </w:rPr>
        <w:t>z</w:t>
      </w:r>
      <w:r w:rsidRPr="00DA535E">
        <w:rPr>
          <w:rFonts w:ascii="Tahoma" w:hAnsi="Tahoma" w:cs="Tahoma"/>
          <w:snapToGrid w:val="0"/>
        </w:rPr>
        <w:t xml:space="preserve"> adatlapjuk és/vagy a hatályos jogszabályok szerint veszélyes anyagnak, illetve koncentrációjuk a készítményben nem éri el azt a mértéket, amely fölött jelenlétüket a biztonsági adatlapon fel kell tüntetni, és a veszélyesség szerinti besorolásnál figyelembe kell venni. </w:t>
      </w:r>
    </w:p>
    <w:p w14:paraId="79CD4CBB"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4. szakasz: Elsősegély-nyújtási intézkedések</w:t>
      </w:r>
    </w:p>
    <w:p w14:paraId="5DF3ABC0" w14:textId="77777777" w:rsidR="00DA482B" w:rsidRDefault="00FC0B25" w:rsidP="00FC0B25">
      <w:pPr>
        <w:jc w:val="both"/>
        <w:rPr>
          <w:rFonts w:ascii="Tahoma" w:hAnsi="Tahoma" w:cs="Tahoma"/>
          <w:b/>
        </w:rPr>
      </w:pPr>
      <w:r w:rsidRPr="006E159B">
        <w:rPr>
          <w:rFonts w:ascii="Tahoma" w:hAnsi="Tahoma" w:cs="Tahoma"/>
          <w:b/>
        </w:rPr>
        <w:t xml:space="preserve">4.1. </w:t>
      </w:r>
      <w:r w:rsidR="001E6F36" w:rsidRPr="001E6F36">
        <w:rPr>
          <w:rFonts w:ascii="Tahoma" w:hAnsi="Tahoma" w:cs="Tahoma"/>
          <w:b/>
        </w:rPr>
        <w:t>Az elsősegély-nyújtási intézkedések ismertetése</w:t>
      </w:r>
      <w:r w:rsidRPr="006E159B">
        <w:rPr>
          <w:rFonts w:ascii="Tahoma" w:hAnsi="Tahoma" w:cs="Tahoma"/>
          <w:b/>
          <w:bCs/>
        </w:rPr>
        <w:t>:</w:t>
      </w:r>
      <w:r w:rsidRPr="006E159B">
        <w:rPr>
          <w:rFonts w:ascii="Tahoma" w:hAnsi="Tahoma" w:cs="Tahoma"/>
          <w:b/>
        </w:rPr>
        <w:t xml:space="preserve"> </w:t>
      </w:r>
    </w:p>
    <w:p w14:paraId="5405A73B" w14:textId="09428215" w:rsidR="0098509F" w:rsidRDefault="00DA482B" w:rsidP="00FC0B25">
      <w:pPr>
        <w:jc w:val="both"/>
        <w:rPr>
          <w:rFonts w:ascii="Tahoma" w:hAnsi="Tahoma" w:cs="Tahoma"/>
        </w:rPr>
      </w:pPr>
      <w:r>
        <w:rPr>
          <w:rFonts w:ascii="Tahoma" w:hAnsi="Tahoma" w:cs="Tahoma"/>
          <w:b/>
        </w:rPr>
        <w:t>Á</w:t>
      </w:r>
      <w:r>
        <w:rPr>
          <w:rFonts w:ascii="Tahoma" w:hAnsi="Tahoma" w:cs="Tahoma"/>
          <w:b/>
          <w:bCs/>
        </w:rPr>
        <w:t>ltalános tudnivalók:</w:t>
      </w:r>
      <w:r>
        <w:rPr>
          <w:rFonts w:ascii="Tahoma" w:hAnsi="Tahoma" w:cs="Tahoma"/>
          <w:b/>
        </w:rPr>
        <w:t xml:space="preserve"> </w:t>
      </w:r>
      <w:r w:rsidR="00FC0B25">
        <w:rPr>
          <w:rFonts w:ascii="Tahoma" w:hAnsi="Tahoma" w:cs="Tahoma"/>
        </w:rPr>
        <w:t>a</w:t>
      </w:r>
      <w:r w:rsidR="00FC0B25" w:rsidRPr="00C465CC">
        <w:rPr>
          <w:rFonts w:ascii="Tahoma" w:hAnsi="Tahoma" w:cs="Tahoma"/>
        </w:rPr>
        <w:t xml:space="preserve"> sérültet távolítsuk el a veszély forrásától. Az elszennyeződött ruházatot</w:t>
      </w:r>
      <w:r w:rsidR="00FC0B25">
        <w:rPr>
          <w:rFonts w:ascii="Tahoma" w:hAnsi="Tahoma" w:cs="Tahoma"/>
        </w:rPr>
        <w:t>,</w:t>
      </w:r>
      <w:r w:rsidR="00FC0B25" w:rsidRPr="00C465CC">
        <w:rPr>
          <w:rFonts w:ascii="Tahoma" w:hAnsi="Tahoma" w:cs="Tahoma"/>
        </w:rPr>
        <w:t xml:space="preserve"> lábbelit azonnal le kell venni</w:t>
      </w:r>
      <w:r w:rsidR="00FC0B25">
        <w:rPr>
          <w:rFonts w:ascii="Tahoma" w:hAnsi="Tahoma" w:cs="Tahoma"/>
        </w:rPr>
        <w:t>!</w:t>
      </w:r>
      <w:r w:rsidR="00FC0B25" w:rsidRPr="00C465CC">
        <w:rPr>
          <w:rFonts w:ascii="Tahoma" w:hAnsi="Tahoma" w:cs="Tahoma"/>
        </w:rPr>
        <w:t xml:space="preserve"> Eszméletlen vagy görcsös állapotban lévő beteggel folyadékot itatni vagy annál hányást kiváltani nem szabad! </w:t>
      </w:r>
    </w:p>
    <w:p w14:paraId="77ED61AA" w14:textId="77777777" w:rsidR="00FC0B25" w:rsidRPr="006E159B" w:rsidRDefault="00FC0B25" w:rsidP="00FC0B25">
      <w:pPr>
        <w:jc w:val="both"/>
        <w:rPr>
          <w:rFonts w:ascii="Tahoma" w:hAnsi="Tahoma" w:cs="Tahoma"/>
          <w:b/>
        </w:rPr>
      </w:pPr>
      <w:r w:rsidRPr="006E159B">
        <w:rPr>
          <w:rFonts w:ascii="Tahoma" w:hAnsi="Tahoma" w:cs="Tahoma"/>
          <w:b/>
        </w:rPr>
        <w:t>Az elsősegélynyújtás szakszerűsége és gyorsasága nagyban csökkentheti a tünetek kialakulását és súlyosságát.</w:t>
      </w:r>
    </w:p>
    <w:p w14:paraId="68C8B1CA" w14:textId="77777777" w:rsidR="004D1BF7" w:rsidRPr="005840A9" w:rsidRDefault="004D1BF7" w:rsidP="00A115EC">
      <w:pPr>
        <w:pStyle w:val="Szvegtrzsbehzssal"/>
        <w:spacing w:before="40"/>
        <w:ind w:left="0"/>
      </w:pPr>
      <w:r w:rsidRPr="005840A9">
        <w:rPr>
          <w:b/>
        </w:rPr>
        <w:t>Belélegzés esetén:</w:t>
      </w:r>
      <w:r w:rsidRPr="005840A9">
        <w:t xml:space="preserve"> </w:t>
      </w:r>
      <w:r w:rsidR="00A115EC">
        <w:t>n</w:t>
      </w:r>
      <w:r w:rsidRPr="005840A9">
        <w:t>agy mennyiségű permet belégzése esetén az érintett személyt vigyük friss levegőre.</w:t>
      </w:r>
    </w:p>
    <w:p w14:paraId="7659761C" w14:textId="77777777" w:rsidR="004D1BF7" w:rsidRPr="005840A9" w:rsidRDefault="004D1BF7" w:rsidP="00A115EC">
      <w:pPr>
        <w:pStyle w:val="Szvegtrzsbehzssal"/>
        <w:spacing w:before="40"/>
        <w:ind w:left="0"/>
      </w:pPr>
      <w:r w:rsidRPr="005840A9">
        <w:rPr>
          <w:b/>
        </w:rPr>
        <w:t>Bőrrel való érintkezés esetén:</w:t>
      </w:r>
      <w:r w:rsidRPr="005840A9">
        <w:t xml:space="preserve"> </w:t>
      </w:r>
      <w:r w:rsidR="00A115EC">
        <w:t>a</w:t>
      </w:r>
      <w:r w:rsidRPr="005840A9">
        <w:t xml:space="preserve">z érintett bőrfelületet folyóvízzel és szappannal alaposan le kell mosni. Tartós irritáció esetén forduljunk orvoshoz. </w:t>
      </w:r>
    </w:p>
    <w:p w14:paraId="14D2FB39" w14:textId="77777777" w:rsidR="004D1BF7" w:rsidRPr="005840A9" w:rsidRDefault="004D1BF7" w:rsidP="00086401">
      <w:pPr>
        <w:pStyle w:val="Szvegtrzsbehzssal"/>
        <w:spacing w:before="40"/>
        <w:ind w:left="0"/>
      </w:pPr>
      <w:r w:rsidRPr="005840A9">
        <w:rPr>
          <w:b/>
        </w:rPr>
        <w:t>Szembe kerülése esetén:</w:t>
      </w:r>
      <w:r w:rsidRPr="005840A9">
        <w:t xml:space="preserve"> </w:t>
      </w:r>
      <w:r w:rsidR="00086401">
        <w:t>l</w:t>
      </w:r>
      <w:r w:rsidRPr="005840A9">
        <w:t xml:space="preserve">egalább 10 percig tartó </w:t>
      </w:r>
      <w:r w:rsidR="00A115EC">
        <w:t xml:space="preserve">alapos </w:t>
      </w:r>
      <w:r w:rsidRPr="005840A9">
        <w:t>szemöblítést kell végezni folyóvízzel a szemhéjszélek széthúzása és a szemgolyó állandó mozgatása közben. A sérültet szakorvoshoz kell kísérni.</w:t>
      </w:r>
    </w:p>
    <w:p w14:paraId="7CB5E191" w14:textId="77777777" w:rsidR="004D1BF7" w:rsidRPr="005840A9" w:rsidRDefault="004D1BF7" w:rsidP="00086401">
      <w:pPr>
        <w:pStyle w:val="Szvegtrzsbehzssal"/>
        <w:spacing w:before="40"/>
        <w:ind w:left="0"/>
      </w:pPr>
      <w:r w:rsidRPr="005840A9">
        <w:rPr>
          <w:b/>
        </w:rPr>
        <w:lastRenderedPageBreak/>
        <w:t>Lenyelés esetén:</w:t>
      </w:r>
      <w:r w:rsidRPr="005840A9">
        <w:t xml:space="preserve"> </w:t>
      </w:r>
      <w:r w:rsidR="00086401">
        <w:t>h</w:t>
      </w:r>
      <w:r w:rsidRPr="005840A9">
        <w:t>a a sérült eszméleténél van, akkor száját vízzel óvatosan ki kell öblíteni</w:t>
      </w:r>
      <w:r>
        <w:t xml:space="preserve"> és</w:t>
      </w:r>
      <w:r w:rsidRPr="005840A9">
        <w:t xml:space="preserve"> </w:t>
      </w:r>
      <w:r>
        <w:t xml:space="preserve">itassunk vele vizet. </w:t>
      </w:r>
      <w:r w:rsidR="00A115EC" w:rsidRPr="005840A9">
        <w:t>NE HÁNYTASSUNK!</w:t>
      </w:r>
      <w:r w:rsidRPr="005840A9">
        <w:t xml:space="preserve"> Azonnal </w:t>
      </w:r>
      <w:r w:rsidR="00A115EC">
        <w:t>forduljunk orvoshoz!</w:t>
      </w:r>
      <w:r w:rsidRPr="005840A9">
        <w:t xml:space="preserve"> A címkét mutassuk meg az orvosnak.</w:t>
      </w:r>
    </w:p>
    <w:p w14:paraId="689B80DE" w14:textId="77777777" w:rsidR="00A115EC" w:rsidRDefault="004D1BF7" w:rsidP="004D1BF7">
      <w:pPr>
        <w:pStyle w:val="Szvegtrzsbehzssal"/>
        <w:spacing w:before="80"/>
        <w:ind w:left="0"/>
      </w:pPr>
      <w:r w:rsidRPr="005840A9">
        <w:rPr>
          <w:b/>
        </w:rPr>
        <w:t>4.2. A legfontosabb – akut és késleltetett – tünetek és hatások:</w:t>
      </w:r>
      <w:r w:rsidRPr="005840A9">
        <w:t xml:space="preserve"> irritá</w:t>
      </w:r>
      <w:r w:rsidR="00A115EC">
        <w:t>ció.</w:t>
      </w:r>
    </w:p>
    <w:p w14:paraId="30ABB4F8" w14:textId="77777777" w:rsidR="004D1BF7" w:rsidRPr="005840A9" w:rsidRDefault="004D1BF7" w:rsidP="004D1BF7">
      <w:pPr>
        <w:pStyle w:val="Szvegtrzsbehzssal"/>
        <w:spacing w:before="80"/>
        <w:ind w:left="0"/>
        <w:rPr>
          <w:b/>
        </w:rPr>
      </w:pPr>
      <w:r w:rsidRPr="005840A9">
        <w:rPr>
          <w:b/>
        </w:rPr>
        <w:t xml:space="preserve">4.3. A szükséges azonnali orvosi ellátás és különleges ellátás jelzése: </w:t>
      </w:r>
      <w:r>
        <w:t>a</w:t>
      </w:r>
      <w:r w:rsidRPr="005840A9">
        <w:t xml:space="preserve">mennyiben mérgezési tünetek jelentkeznek, vagy mérgezés gyanúja merül fel, azonnal hívjunk orvost, és mutassuk meg a termék címkéjét, illetve biztonsági adatlapját. </w:t>
      </w:r>
    </w:p>
    <w:p w14:paraId="464A4C49"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5. szakasz: Tűzvédelmi intézkedések</w:t>
      </w:r>
    </w:p>
    <w:p w14:paraId="5202AA40" w14:textId="6A77EBCF" w:rsidR="00615EBD" w:rsidRDefault="004D1BF7" w:rsidP="004D1BF7">
      <w:pPr>
        <w:jc w:val="both"/>
        <w:rPr>
          <w:rFonts w:ascii="Tahoma" w:hAnsi="Tahoma" w:cs="Tahoma"/>
          <w:b/>
          <w:snapToGrid w:val="0"/>
        </w:rPr>
      </w:pPr>
      <w:r w:rsidRPr="005840A9">
        <w:rPr>
          <w:rFonts w:ascii="Tahoma" w:hAnsi="Tahoma" w:cs="Tahoma"/>
          <w:b/>
          <w:snapToGrid w:val="0"/>
        </w:rPr>
        <w:t xml:space="preserve">5.1. </w:t>
      </w:r>
      <w:r w:rsidR="00615EBD" w:rsidRPr="00615EBD">
        <w:rPr>
          <w:rFonts w:ascii="Tahoma" w:hAnsi="Tahoma" w:cs="Tahoma"/>
          <w:b/>
          <w:snapToGrid w:val="0"/>
        </w:rPr>
        <w:t>Oltóanyag</w:t>
      </w:r>
    </w:p>
    <w:p w14:paraId="2B5D5D38" w14:textId="5F1F6215" w:rsidR="004D1BF7" w:rsidRDefault="004D1BF7" w:rsidP="004D1BF7">
      <w:pPr>
        <w:jc w:val="both"/>
        <w:rPr>
          <w:rFonts w:ascii="Tahoma" w:hAnsi="Tahoma" w:cs="Tahoma"/>
          <w:snapToGrid w:val="0"/>
        </w:rPr>
      </w:pPr>
      <w:r w:rsidRPr="005840A9">
        <w:rPr>
          <w:rFonts w:ascii="Tahoma" w:hAnsi="Tahoma" w:cs="Tahoma"/>
          <w:b/>
          <w:snapToGrid w:val="0"/>
        </w:rPr>
        <w:t xml:space="preserve">Megfelelő oltóanyag: </w:t>
      </w:r>
      <w:r w:rsidRPr="005840A9">
        <w:rPr>
          <w:rFonts w:ascii="Tahoma" w:hAnsi="Tahoma" w:cs="Tahoma"/>
          <w:snapToGrid w:val="0"/>
        </w:rPr>
        <w:t>környezetben égő anyagok alapján kell megállapítani;</w:t>
      </w:r>
      <w:r>
        <w:rPr>
          <w:rFonts w:ascii="Tahoma" w:hAnsi="Tahoma" w:cs="Tahoma"/>
          <w:snapToGrid w:val="0"/>
        </w:rPr>
        <w:t xml:space="preserve"> minden </w:t>
      </w:r>
      <w:r w:rsidRPr="005840A9">
        <w:rPr>
          <w:rFonts w:ascii="Tahoma" w:hAnsi="Tahoma" w:cs="Tahoma"/>
          <w:snapToGrid w:val="0"/>
        </w:rPr>
        <w:t>szokásos oltóanyag</w:t>
      </w:r>
      <w:r>
        <w:rPr>
          <w:rFonts w:ascii="Tahoma" w:hAnsi="Tahoma" w:cs="Tahoma"/>
          <w:snapToGrid w:val="0"/>
        </w:rPr>
        <w:t xml:space="preserve"> megfelelő</w:t>
      </w:r>
      <w:r w:rsidRPr="005840A9">
        <w:rPr>
          <w:rFonts w:ascii="Tahoma" w:hAnsi="Tahoma" w:cs="Tahoma"/>
          <w:snapToGrid w:val="0"/>
        </w:rPr>
        <w:t>.</w:t>
      </w:r>
    </w:p>
    <w:p w14:paraId="4B38A3E9" w14:textId="5A517CB9" w:rsidR="00F70166" w:rsidRPr="00615EBD" w:rsidRDefault="00F70166" w:rsidP="004D1BF7">
      <w:pPr>
        <w:jc w:val="both"/>
        <w:rPr>
          <w:rFonts w:ascii="Tahoma" w:hAnsi="Tahoma" w:cs="Tahoma"/>
          <w:snapToGrid w:val="0"/>
        </w:rPr>
      </w:pPr>
      <w:bookmarkStart w:id="1" w:name="_Hlk64549845"/>
      <w:r w:rsidRPr="00615EBD">
        <w:rPr>
          <w:rFonts w:ascii="Tahoma" w:hAnsi="Tahoma" w:cs="Tahoma"/>
          <w:b/>
          <w:snapToGrid w:val="0"/>
        </w:rPr>
        <w:t>Az alkalmatlan oltóanyag</w:t>
      </w:r>
      <w:bookmarkEnd w:id="1"/>
      <w:r w:rsidRPr="00615EBD">
        <w:rPr>
          <w:rFonts w:ascii="Tahoma" w:hAnsi="Tahoma" w:cs="Tahoma"/>
          <w:b/>
          <w:snapToGrid w:val="0"/>
        </w:rPr>
        <w:t xml:space="preserve">: </w:t>
      </w:r>
      <w:r w:rsidRPr="00615EBD">
        <w:rPr>
          <w:rFonts w:ascii="Tahoma" w:hAnsi="Tahoma" w:cs="Tahoma"/>
          <w:bCs/>
          <w:snapToGrid w:val="0"/>
        </w:rPr>
        <w:t>nincs adat</w:t>
      </w:r>
    </w:p>
    <w:p w14:paraId="37CDF8DF" w14:textId="77777777" w:rsidR="004D1BF7" w:rsidRPr="005840A9" w:rsidRDefault="004D1BF7" w:rsidP="00086401">
      <w:pPr>
        <w:spacing w:before="60"/>
        <w:jc w:val="both"/>
        <w:rPr>
          <w:rFonts w:ascii="Tahoma" w:hAnsi="Tahoma" w:cs="Tahoma"/>
          <w:snapToGrid w:val="0"/>
        </w:rPr>
      </w:pPr>
      <w:r w:rsidRPr="005840A9">
        <w:rPr>
          <w:rFonts w:ascii="Tahoma" w:hAnsi="Tahoma"/>
          <w:b/>
          <w:snapToGrid w:val="0"/>
        </w:rPr>
        <w:t xml:space="preserve">5.2. </w:t>
      </w:r>
      <w:r w:rsidR="001E6F36" w:rsidRPr="001E6F36">
        <w:rPr>
          <w:rFonts w:ascii="Tahoma" w:hAnsi="Tahoma"/>
          <w:b/>
          <w:snapToGrid w:val="0"/>
        </w:rPr>
        <w:t>Az anyagból vagy keverékből származó különleges veszélyek</w:t>
      </w:r>
      <w:r w:rsidRPr="005840A9">
        <w:rPr>
          <w:rFonts w:ascii="Tahoma" w:hAnsi="Tahoma"/>
          <w:snapToGrid w:val="0"/>
          <w:spacing w:val="-2"/>
        </w:rPr>
        <w:t>:</w:t>
      </w:r>
      <w:r>
        <w:rPr>
          <w:rFonts w:ascii="Tahoma" w:hAnsi="Tahoma" w:cs="Tahoma"/>
          <w:snapToGrid w:val="0"/>
        </w:rPr>
        <w:t xml:space="preserve"> </w:t>
      </w:r>
      <w:r w:rsidR="00086401">
        <w:rPr>
          <w:rFonts w:ascii="Tahoma" w:hAnsi="Tahoma" w:cs="Tahoma"/>
          <w:snapToGrid w:val="0"/>
        </w:rPr>
        <w:t xml:space="preserve">mérgező, </w:t>
      </w:r>
      <w:r>
        <w:rPr>
          <w:rFonts w:ascii="Tahoma" w:hAnsi="Tahoma" w:cs="Tahoma"/>
          <w:snapToGrid w:val="0"/>
        </w:rPr>
        <w:t>irritáló hatású gőzök</w:t>
      </w:r>
      <w:r w:rsidR="00086401">
        <w:rPr>
          <w:rFonts w:ascii="Tahoma" w:hAnsi="Tahoma" w:cs="Tahoma"/>
          <w:snapToGrid w:val="0"/>
        </w:rPr>
        <w:t>/gázok (</w:t>
      </w:r>
      <w:r w:rsidR="00086401">
        <w:rPr>
          <w:rFonts w:ascii="Tahoma" w:hAnsi="Tahoma"/>
          <w:snapToGrid w:val="0"/>
          <w:spacing w:val="-2"/>
        </w:rPr>
        <w:t>foszfor-oxidok, szén-</w:t>
      </w:r>
      <w:r w:rsidR="006B4449">
        <w:rPr>
          <w:rFonts w:ascii="Tahoma" w:hAnsi="Tahoma"/>
          <w:snapToGrid w:val="0"/>
          <w:spacing w:val="-2"/>
        </w:rPr>
        <w:t>di</w:t>
      </w:r>
      <w:r w:rsidR="00086401">
        <w:rPr>
          <w:rFonts w:ascii="Tahoma" w:hAnsi="Tahoma"/>
          <w:snapToGrid w:val="0"/>
          <w:spacing w:val="-2"/>
        </w:rPr>
        <w:t xml:space="preserve">oxidok) </w:t>
      </w:r>
      <w:r>
        <w:rPr>
          <w:rFonts w:ascii="Tahoma" w:hAnsi="Tahoma" w:cs="Tahoma"/>
          <w:snapToGrid w:val="0"/>
        </w:rPr>
        <w:t>keletkezhetnek</w:t>
      </w:r>
      <w:r w:rsidRPr="005840A9">
        <w:rPr>
          <w:rFonts w:ascii="Tahoma" w:hAnsi="Tahoma" w:cs="Tahoma"/>
          <w:snapToGrid w:val="0"/>
        </w:rPr>
        <w:t>.</w:t>
      </w:r>
    </w:p>
    <w:p w14:paraId="73D16072" w14:textId="77777777" w:rsidR="004D1BF7" w:rsidRPr="005840A9" w:rsidRDefault="004D1BF7" w:rsidP="004D1BF7">
      <w:pPr>
        <w:spacing w:before="60"/>
        <w:jc w:val="both"/>
        <w:rPr>
          <w:rFonts w:ascii="Tahoma" w:hAnsi="Tahoma" w:cs="Tahoma"/>
          <w:snapToGrid w:val="0"/>
        </w:rPr>
      </w:pPr>
      <w:r w:rsidRPr="005840A9">
        <w:rPr>
          <w:rFonts w:ascii="Tahoma" w:hAnsi="Tahoma"/>
          <w:b/>
          <w:snapToGrid w:val="0"/>
        </w:rPr>
        <w:t>5.3. Tűzoltóknak szóló javaslat:</w:t>
      </w:r>
      <w:r w:rsidRPr="005840A9">
        <w:rPr>
          <w:rFonts w:ascii="Tahoma" w:hAnsi="Tahoma"/>
          <w:snapToGrid w:val="0"/>
        </w:rPr>
        <w:t xml:space="preserve"> m</w:t>
      </w:r>
      <w:r w:rsidRPr="005840A9">
        <w:rPr>
          <w:rFonts w:ascii="Tahoma" w:hAnsi="Tahoma" w:cs="Tahoma"/>
          <w:snapToGrid w:val="0"/>
        </w:rPr>
        <w:t>egfelelő védőruha és a környezet levegőjétől független légzőkészülék</w:t>
      </w:r>
      <w:r w:rsidR="00086401">
        <w:rPr>
          <w:rFonts w:ascii="Tahoma" w:hAnsi="Tahoma" w:cs="Tahoma"/>
          <w:snapToGrid w:val="0"/>
        </w:rPr>
        <w:t xml:space="preserve"> szükséges</w:t>
      </w:r>
      <w:r w:rsidRPr="005840A9">
        <w:rPr>
          <w:rFonts w:ascii="Tahoma" w:hAnsi="Tahoma" w:cs="Tahoma"/>
          <w:snapToGrid w:val="0"/>
        </w:rPr>
        <w:t>. A védőfelszereléssel nem rendelkező személyeket távolítsuk el.</w:t>
      </w:r>
      <w:r>
        <w:rPr>
          <w:rFonts w:ascii="Tahoma" w:hAnsi="Tahoma" w:cs="Tahoma"/>
          <w:snapToGrid w:val="0"/>
        </w:rPr>
        <w:t xml:space="preserve"> Kémiai tűzként kezelendő.</w:t>
      </w:r>
    </w:p>
    <w:p w14:paraId="426DE2A9" w14:textId="14F117C0" w:rsidR="004D1BF7" w:rsidRPr="009C4EB8" w:rsidRDefault="004D1BF7" w:rsidP="004D1BF7">
      <w:pPr>
        <w:spacing w:before="60"/>
        <w:jc w:val="both"/>
        <w:rPr>
          <w:rFonts w:ascii="Tahoma" w:hAnsi="Tahoma" w:cs="Tahoma"/>
          <w:snapToGrid w:val="0"/>
        </w:rPr>
      </w:pPr>
      <w:r w:rsidRPr="006840F5">
        <w:rPr>
          <w:rFonts w:ascii="Tahoma" w:hAnsi="Tahoma" w:cs="Tahoma"/>
          <w:bCs/>
          <w:snapToGrid w:val="0"/>
        </w:rPr>
        <w:t>Egyéb információk:</w:t>
      </w:r>
      <w:r w:rsidRPr="009C4EB8">
        <w:rPr>
          <w:rFonts w:ascii="Tahoma" w:hAnsi="Tahoma" w:cs="Tahoma"/>
          <w:snapToGrid w:val="0"/>
        </w:rPr>
        <w:t xml:space="preserve"> a termék maga nem tűzveszélyes</w:t>
      </w:r>
      <w:r w:rsidR="00DB7576">
        <w:rPr>
          <w:rFonts w:ascii="Tahoma" w:hAnsi="Tahoma" w:cs="Tahoma"/>
          <w:snapToGrid w:val="0"/>
        </w:rPr>
        <w:t>.</w:t>
      </w:r>
      <w:r>
        <w:rPr>
          <w:rFonts w:ascii="Tahoma" w:hAnsi="Tahoma" w:cs="Tahoma"/>
          <w:snapToGrid w:val="0"/>
        </w:rPr>
        <w:t xml:space="preserve"> A szennyezett tűzoltóvizet külön kell gyűjteni, ne engedjük a csatornába.</w:t>
      </w:r>
    </w:p>
    <w:p w14:paraId="0C9D40F1"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6. szakasz: Intézkedések véletlenszerű expozíciónál</w:t>
      </w:r>
    </w:p>
    <w:p w14:paraId="07D12556" w14:textId="77777777" w:rsidR="004D1BF7" w:rsidRPr="009C4EB8" w:rsidRDefault="004D1BF7" w:rsidP="00E26444">
      <w:pPr>
        <w:jc w:val="both"/>
        <w:rPr>
          <w:rFonts w:ascii="Tahoma" w:hAnsi="Tahoma"/>
          <w:snapToGrid w:val="0"/>
        </w:rPr>
      </w:pPr>
      <w:r w:rsidRPr="009C4EB8">
        <w:rPr>
          <w:rFonts w:ascii="Tahoma" w:hAnsi="Tahoma"/>
          <w:b/>
          <w:snapToGrid w:val="0"/>
        </w:rPr>
        <w:t>6.1. Személyi óvintézkedések, egyéni védőeszközök és vészhelyzeti eljárások:</w:t>
      </w:r>
      <w:r w:rsidRPr="009C4EB8">
        <w:rPr>
          <w:rFonts w:ascii="Tahoma" w:hAnsi="Tahoma" w:cs="Tahoma"/>
          <w:snapToGrid w:val="0"/>
        </w:rPr>
        <w:t xml:space="preserve"> </w:t>
      </w:r>
      <w:r>
        <w:rPr>
          <w:rFonts w:ascii="Tahoma" w:hAnsi="Tahoma" w:cs="Tahoma"/>
          <w:snapToGrid w:val="0"/>
        </w:rPr>
        <w:t xml:space="preserve">a </w:t>
      </w:r>
      <w:r w:rsidRPr="009C4EB8">
        <w:rPr>
          <w:rFonts w:ascii="Tahoma" w:hAnsi="Tahoma" w:cs="Tahoma"/>
          <w:snapToGrid w:val="0"/>
        </w:rPr>
        <w:t>mentesítés során egyéni védőfelszerelés szükséges: védőruha, védőkesztyű, védőszemüveg. Kerülni kell a termék szembejutását és bőrrel való érintkezését, belégzését! Védőfelszereléssel nem rendelkező személyeket el kell távolítani!</w:t>
      </w:r>
    </w:p>
    <w:p w14:paraId="7D92082A" w14:textId="77777777" w:rsidR="008D761F" w:rsidRDefault="004D1BF7" w:rsidP="00E26444">
      <w:pPr>
        <w:spacing w:before="60"/>
        <w:jc w:val="both"/>
        <w:rPr>
          <w:rFonts w:ascii="Tahoma" w:hAnsi="Tahoma" w:cs="Tahoma"/>
        </w:rPr>
      </w:pPr>
      <w:r w:rsidRPr="009C4EB8">
        <w:rPr>
          <w:rFonts w:ascii="Tahoma" w:hAnsi="Tahoma"/>
          <w:b/>
          <w:snapToGrid w:val="0"/>
        </w:rPr>
        <w:t>6.2. Környezetvédelmi óvintézkedések:</w:t>
      </w:r>
      <w:r w:rsidRPr="009C4EB8">
        <w:rPr>
          <w:b/>
        </w:rPr>
        <w:t xml:space="preserve"> </w:t>
      </w:r>
      <w:r w:rsidR="008D761F" w:rsidRPr="008D761F">
        <w:rPr>
          <w:rFonts w:ascii="Tahoma" w:hAnsi="Tahoma" w:cs="Tahoma"/>
        </w:rPr>
        <w:t xml:space="preserve">ne juttassuk </w:t>
      </w:r>
      <w:r w:rsidRPr="008D761F">
        <w:rPr>
          <w:rFonts w:ascii="Tahoma" w:hAnsi="Tahoma" w:cs="Tahoma"/>
        </w:rPr>
        <w:t>a csatornába</w:t>
      </w:r>
      <w:r w:rsidRPr="009C4EB8">
        <w:rPr>
          <w:rFonts w:ascii="Tahoma" w:hAnsi="Tahoma" w:cs="Tahoma"/>
        </w:rPr>
        <w:t>, élő vizekbe</w:t>
      </w:r>
      <w:r w:rsidR="008D761F">
        <w:rPr>
          <w:rFonts w:ascii="Tahoma" w:hAnsi="Tahoma" w:cs="Tahoma"/>
        </w:rPr>
        <w:t>, talajba.</w:t>
      </w:r>
    </w:p>
    <w:p w14:paraId="66502EBD" w14:textId="032AA771" w:rsidR="004D1BF7" w:rsidRPr="009C4EB8" w:rsidRDefault="004D1BF7" w:rsidP="00E26444">
      <w:pPr>
        <w:spacing w:before="60"/>
        <w:jc w:val="both"/>
        <w:rPr>
          <w:rFonts w:ascii="Tahoma" w:hAnsi="Tahoma" w:cs="Tahoma"/>
          <w:snapToGrid w:val="0"/>
        </w:rPr>
      </w:pPr>
      <w:r w:rsidRPr="009C4EB8">
        <w:rPr>
          <w:rFonts w:ascii="Tahoma" w:hAnsi="Tahoma"/>
          <w:b/>
          <w:snapToGrid w:val="0"/>
        </w:rPr>
        <w:t>6.3. A területi elhatárolás és a szennyezésmentesítés módszerei és anyagai:</w:t>
      </w:r>
      <w:r w:rsidRPr="009C4EB8">
        <w:rPr>
          <w:rFonts w:ascii="Tahoma" w:hAnsi="Tahoma"/>
          <w:snapToGrid w:val="0"/>
        </w:rPr>
        <w:t xml:space="preserve"> </w:t>
      </w:r>
      <w:r>
        <w:rPr>
          <w:rFonts w:ascii="Tahoma" w:hAnsi="Tahoma" w:cs="Tahoma"/>
          <w:snapToGrid w:val="0"/>
        </w:rPr>
        <w:t>n</w:t>
      </w:r>
      <w:r w:rsidRPr="009C4EB8">
        <w:rPr>
          <w:rFonts w:ascii="Tahoma" w:hAnsi="Tahoma" w:cs="Tahoma"/>
          <w:snapToGrid w:val="0"/>
        </w:rPr>
        <w:t xml:space="preserve">agy mennyiségű </w:t>
      </w:r>
      <w:r>
        <w:rPr>
          <w:rFonts w:ascii="Tahoma" w:hAnsi="Tahoma" w:cs="Tahoma"/>
          <w:snapToGrid w:val="0"/>
        </w:rPr>
        <w:t xml:space="preserve">kiömlött </w:t>
      </w:r>
      <w:r w:rsidRPr="009C4EB8">
        <w:rPr>
          <w:rFonts w:ascii="Tahoma" w:hAnsi="Tahoma" w:cs="Tahoma"/>
          <w:snapToGrid w:val="0"/>
        </w:rPr>
        <w:t xml:space="preserve">terméket </w:t>
      </w:r>
      <w:r>
        <w:rPr>
          <w:rFonts w:ascii="Tahoma" w:hAnsi="Tahoma" w:cs="Tahoma"/>
          <w:snapToGrid w:val="0"/>
        </w:rPr>
        <w:t xml:space="preserve">inert </w:t>
      </w:r>
      <w:r w:rsidRPr="009C4EB8">
        <w:rPr>
          <w:rFonts w:ascii="Tahoma" w:hAnsi="Tahoma" w:cs="Tahoma"/>
          <w:snapToGrid w:val="0"/>
        </w:rPr>
        <w:t>folyadékfelszívó anyaggal (pl. homok, f</w:t>
      </w:r>
      <w:r>
        <w:rPr>
          <w:rFonts w:ascii="Tahoma" w:hAnsi="Tahoma" w:cs="Tahoma"/>
          <w:snapToGrid w:val="0"/>
        </w:rPr>
        <w:t>öld</w:t>
      </w:r>
      <w:r w:rsidRPr="009C4EB8">
        <w:rPr>
          <w:rFonts w:ascii="Tahoma" w:hAnsi="Tahoma" w:cs="Tahoma"/>
          <w:snapToGrid w:val="0"/>
        </w:rPr>
        <w:t>) kell befedni, felitatni</w:t>
      </w:r>
      <w:r>
        <w:rPr>
          <w:rFonts w:ascii="Tahoma" w:hAnsi="Tahoma" w:cs="Tahoma"/>
          <w:snapToGrid w:val="0"/>
        </w:rPr>
        <w:t>, összegyűjteni</w:t>
      </w:r>
      <w:r w:rsidRPr="009C4EB8">
        <w:rPr>
          <w:rFonts w:ascii="Tahoma" w:hAnsi="Tahoma" w:cs="Tahoma"/>
          <w:snapToGrid w:val="0"/>
        </w:rPr>
        <w:t xml:space="preserve"> és zárt tartályban</w:t>
      </w:r>
      <w:r>
        <w:rPr>
          <w:rFonts w:ascii="Tahoma" w:hAnsi="Tahoma" w:cs="Tahoma"/>
          <w:snapToGrid w:val="0"/>
        </w:rPr>
        <w:t>, megfelelően felcímkézve</w:t>
      </w:r>
      <w:r w:rsidRPr="009C4EB8">
        <w:rPr>
          <w:rFonts w:ascii="Tahoma" w:hAnsi="Tahoma" w:cs="Tahoma"/>
          <w:snapToGrid w:val="0"/>
        </w:rPr>
        <w:t xml:space="preserve"> </w:t>
      </w:r>
      <w:r>
        <w:rPr>
          <w:rFonts w:ascii="Tahoma" w:hAnsi="Tahoma" w:cs="Tahoma"/>
          <w:snapToGrid w:val="0"/>
        </w:rPr>
        <w:t xml:space="preserve">tárolni, </w:t>
      </w:r>
      <w:r w:rsidRPr="009C4EB8">
        <w:rPr>
          <w:rFonts w:ascii="Tahoma" w:hAnsi="Tahoma" w:cs="Tahoma"/>
          <w:snapToGrid w:val="0"/>
        </w:rPr>
        <w:t xml:space="preserve">majd a helyi előírásoknak megfelelően megsemmisíteni. A maradékot bő vizes felmosással lehet feltakarítani, sok vízzel kell öblíteni. Ne engedje keveredni lúgos vagy aktív klórtartalmú anyagokkal. Kis mennyiségű </w:t>
      </w:r>
      <w:r w:rsidR="008D761F">
        <w:rPr>
          <w:rFonts w:ascii="Tahoma" w:hAnsi="Tahoma" w:cs="Tahoma"/>
          <w:snapToGrid w:val="0"/>
        </w:rPr>
        <w:t xml:space="preserve">kiömlött </w:t>
      </w:r>
      <w:r w:rsidRPr="009C4EB8">
        <w:rPr>
          <w:rFonts w:ascii="Tahoma" w:hAnsi="Tahoma" w:cs="Tahoma"/>
          <w:snapToGrid w:val="0"/>
        </w:rPr>
        <w:t xml:space="preserve">terméket sok vízzel le kell öblíteni. </w:t>
      </w:r>
    </w:p>
    <w:p w14:paraId="2D1DEFB0" w14:textId="77777777" w:rsidR="00172A90" w:rsidRDefault="00172A90" w:rsidP="00E26444">
      <w:pPr>
        <w:spacing w:before="40"/>
        <w:jc w:val="both"/>
        <w:rPr>
          <w:rFonts w:ascii="Tahoma" w:hAnsi="Tahoma" w:cs="Tahoma"/>
        </w:rPr>
      </w:pPr>
      <w:r>
        <w:rPr>
          <w:rFonts w:ascii="Tahoma" w:hAnsi="Tahoma" w:cs="Tahoma"/>
          <w:b/>
          <w:snapToGrid w:val="0"/>
        </w:rPr>
        <w:t xml:space="preserve">6.4. Hivatkozás más szakaszokra: </w:t>
      </w:r>
      <w:r>
        <w:rPr>
          <w:rFonts w:ascii="Tahoma" w:hAnsi="Tahoma" w:cs="Tahoma"/>
          <w:snapToGrid w:val="0"/>
        </w:rPr>
        <w:t>lásd még a 7., 8. és 13. szakaszokat</w:t>
      </w:r>
      <w:r>
        <w:rPr>
          <w:rFonts w:ascii="Tahoma" w:hAnsi="Tahoma" w:cs="Tahoma"/>
        </w:rPr>
        <w:t>.</w:t>
      </w:r>
    </w:p>
    <w:p w14:paraId="70810368"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7. szakasz: Kezelés és tárolás</w:t>
      </w:r>
    </w:p>
    <w:p w14:paraId="206CB022" w14:textId="231E87FA" w:rsidR="004D1BF7" w:rsidRPr="00615EBD" w:rsidRDefault="004D1BF7" w:rsidP="00E64DEB">
      <w:pPr>
        <w:pStyle w:val="Szvegtrzsbehzssal"/>
        <w:ind w:left="0"/>
        <w:rPr>
          <w:bCs/>
        </w:rPr>
      </w:pPr>
      <w:r w:rsidRPr="00615EBD">
        <w:rPr>
          <w:b/>
        </w:rPr>
        <w:t xml:space="preserve">7.1. </w:t>
      </w:r>
      <w:r w:rsidR="00D86468" w:rsidRPr="00615EBD">
        <w:rPr>
          <w:b/>
        </w:rPr>
        <w:t xml:space="preserve">A biztonságos kezelésre </w:t>
      </w:r>
      <w:r w:rsidR="00F70166" w:rsidRPr="00615EBD">
        <w:rPr>
          <w:rFonts w:cs="Arial"/>
          <w:b/>
        </w:rPr>
        <w:t xml:space="preserve">irányuló </w:t>
      </w:r>
      <w:r w:rsidR="00D86468" w:rsidRPr="00615EBD">
        <w:rPr>
          <w:b/>
        </w:rPr>
        <w:t>óvintézkedések</w:t>
      </w:r>
      <w:r w:rsidR="00E64DEB" w:rsidRPr="00615EBD">
        <w:rPr>
          <w:b/>
        </w:rPr>
        <w:t xml:space="preserve">: </w:t>
      </w:r>
      <w:r w:rsidR="00E64DEB" w:rsidRPr="00615EBD">
        <w:t>k</w:t>
      </w:r>
      <w:r w:rsidRPr="00615EBD">
        <w:t>erülni kell a termékkel való közvetlen érintkezést, annak bőrre</w:t>
      </w:r>
      <w:r w:rsidR="00086401" w:rsidRPr="00615EBD">
        <w:t>-</w:t>
      </w:r>
      <w:r w:rsidRPr="00615EBD">
        <w:t xml:space="preserve">, szembejutását, véletlen lenyelését, permetének belélegzését. </w:t>
      </w:r>
      <w:r w:rsidRPr="00615EBD">
        <w:rPr>
          <w:bCs/>
        </w:rPr>
        <w:t>Ne keverjük más tisztítószerekkel, lúgos vagy aktív klórtartalmú készítményekkel. Használata után mossunk kezet!</w:t>
      </w:r>
    </w:p>
    <w:p w14:paraId="04ADCBDE" w14:textId="77777777" w:rsidR="004D1BF7" w:rsidRPr="00615EBD" w:rsidRDefault="004D1BF7" w:rsidP="00E26444">
      <w:pPr>
        <w:pStyle w:val="Szvegtrzsbehzssal"/>
        <w:ind w:left="0"/>
        <w:rPr>
          <w:b/>
        </w:rPr>
      </w:pPr>
      <w:r w:rsidRPr="00615EBD">
        <w:rPr>
          <w:b/>
        </w:rPr>
        <w:t>7.2. A biztonságos tárolás feltételei, az esetleges összeférhetetlenséggel együtt</w:t>
      </w:r>
    </w:p>
    <w:p w14:paraId="1A72AA04" w14:textId="77777777" w:rsidR="007D266D" w:rsidRPr="00615EBD" w:rsidRDefault="004D1BF7" w:rsidP="00E26444">
      <w:pPr>
        <w:pStyle w:val="Szvegtrzsbehzssal"/>
        <w:spacing w:before="0"/>
        <w:ind w:left="0"/>
      </w:pPr>
      <w:r w:rsidRPr="00615EBD">
        <w:t xml:space="preserve">Szorosan lezárt eredeti </w:t>
      </w:r>
      <w:proofErr w:type="spellStart"/>
      <w:r w:rsidRPr="00615EBD">
        <w:t>tárolóedényzetben</w:t>
      </w:r>
      <w:proofErr w:type="spellEnd"/>
      <w:r w:rsidRPr="00615EBD">
        <w:t xml:space="preserve">, hűvös, jól szellőző, fagymentes helyen, lúgoktól, aktív klórtartalmú tisztítószerektől elkülönítve, élelmiszerektől, italtól, takarmánytól távol tároljuk! Hőforrástól tartsuk távol. </w:t>
      </w:r>
    </w:p>
    <w:p w14:paraId="3BF10EEE" w14:textId="77777777" w:rsidR="004D1BF7" w:rsidRPr="00615EBD" w:rsidRDefault="004D1BF7" w:rsidP="00E26444">
      <w:pPr>
        <w:pStyle w:val="Szvegtrzsbehzssal"/>
        <w:spacing w:before="0"/>
        <w:ind w:left="0"/>
      </w:pPr>
      <w:r w:rsidRPr="00615EBD">
        <w:t>Gyermekek ne férhessenek hozzá!</w:t>
      </w:r>
    </w:p>
    <w:p w14:paraId="29D69222" w14:textId="6AB9BF3A" w:rsidR="004D1BF7" w:rsidRPr="00615EBD" w:rsidRDefault="004D1BF7" w:rsidP="00691E13">
      <w:pPr>
        <w:pStyle w:val="Szvegtrzsbehzssal"/>
        <w:tabs>
          <w:tab w:val="left" w:pos="567"/>
        </w:tabs>
        <w:ind w:left="0"/>
      </w:pPr>
      <w:r w:rsidRPr="00615EBD">
        <w:rPr>
          <w:b/>
        </w:rPr>
        <w:t xml:space="preserve">7.3. Meghatározott </w:t>
      </w:r>
      <w:r w:rsidR="00F70166" w:rsidRPr="00615EBD">
        <w:rPr>
          <w:rFonts w:cs="Arial"/>
          <w:b/>
        </w:rPr>
        <w:t xml:space="preserve">végfelhasználás </w:t>
      </w:r>
      <w:r w:rsidR="00F70166" w:rsidRPr="00615EBD">
        <w:rPr>
          <w:rFonts w:cs="Tahoma"/>
          <w:b/>
        </w:rPr>
        <w:t>(végfelhasználások)</w:t>
      </w:r>
      <w:r w:rsidR="00F70166" w:rsidRPr="00615EBD">
        <w:rPr>
          <w:rFonts w:cs="Arial"/>
          <w:b/>
        </w:rPr>
        <w:t>:</w:t>
      </w:r>
      <w:r w:rsidRPr="00615EBD">
        <w:rPr>
          <w:b/>
        </w:rPr>
        <w:t xml:space="preserve"> </w:t>
      </w:r>
      <w:r w:rsidRPr="00615EBD">
        <w:t xml:space="preserve">savas tisztítószer a szervetlen szennyeződések eltávolítására, </w:t>
      </w:r>
      <w:r w:rsidR="00691E13" w:rsidRPr="00615EBD">
        <w:t xml:space="preserve">elsősorban </w:t>
      </w:r>
      <w:r w:rsidRPr="00615EBD">
        <w:t xml:space="preserve">foglalkozásszerű felhasználásra. A felhasználóknak ismerniük kell a használati útmutatót és be kell tartaniuk a kezelésre, tárolásra vonatkozó előírásokat. </w:t>
      </w:r>
    </w:p>
    <w:p w14:paraId="27B0FBBE"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8. szakasz: Az expozíció ellenőrzése/egyéni védelem</w:t>
      </w:r>
    </w:p>
    <w:p w14:paraId="4BB67640" w14:textId="77777777" w:rsidR="00C97B8A" w:rsidRDefault="004D1BF7" w:rsidP="00C97B8A">
      <w:pPr>
        <w:pStyle w:val="Szvegtrzsbehzssal"/>
        <w:tabs>
          <w:tab w:val="left" w:pos="851"/>
        </w:tabs>
        <w:ind w:left="0"/>
        <w:rPr>
          <w:b/>
        </w:rPr>
      </w:pPr>
      <w:r w:rsidRPr="00542BD8">
        <w:rPr>
          <w:b/>
        </w:rPr>
        <w:t>8.1. Ellenőrzési paraméterek</w:t>
      </w:r>
    </w:p>
    <w:p w14:paraId="31E34101" w14:textId="77777777" w:rsidR="004D1BF7" w:rsidRPr="00C50EC1" w:rsidRDefault="00C97B8A" w:rsidP="00C97B8A">
      <w:pPr>
        <w:pStyle w:val="Szvegtrzsbehzssal"/>
        <w:tabs>
          <w:tab w:val="left" w:pos="851"/>
        </w:tabs>
        <w:ind w:left="0"/>
      </w:pPr>
      <w:r>
        <w:rPr>
          <w:b/>
        </w:rPr>
        <w:t>F</w:t>
      </w:r>
      <w:r w:rsidR="004D1BF7" w:rsidRPr="00E5306C">
        <w:rPr>
          <w:b/>
        </w:rPr>
        <w:t>oglalkozási expozíciós határérték</w:t>
      </w:r>
      <w:r w:rsidR="004D1BF7">
        <w:rPr>
          <w:b/>
        </w:rPr>
        <w:t xml:space="preserve"> </w:t>
      </w:r>
      <w:r w:rsidR="004D1BF7" w:rsidRPr="00B47EE3">
        <w:t>(</w:t>
      </w:r>
      <w:r w:rsidR="00D86468" w:rsidRPr="00D86468">
        <w:t>Munkahelyi levegőben megengedett, illetve eltűrhető értékek</w:t>
      </w:r>
      <w:r w:rsidR="004D1BF7" w:rsidRPr="00B47EE3">
        <w:t>):</w:t>
      </w:r>
    </w:p>
    <w:p w14:paraId="76418F56" w14:textId="77777777" w:rsidR="004D1BF7" w:rsidRDefault="004D1BF7" w:rsidP="00720E56">
      <w:pPr>
        <w:pStyle w:val="Szvegtrzsbehzssal"/>
        <w:tabs>
          <w:tab w:val="left" w:pos="426"/>
          <w:tab w:val="left" w:pos="851"/>
          <w:tab w:val="left" w:pos="1276"/>
        </w:tabs>
        <w:spacing w:before="20"/>
        <w:ind w:left="0"/>
        <w:rPr>
          <w:rFonts w:cs="Tahoma"/>
        </w:rPr>
      </w:pPr>
      <w:r w:rsidRPr="00C97B8A">
        <w:rPr>
          <w:rFonts w:cs="Tahoma"/>
          <w:b/>
          <w:bCs/>
        </w:rPr>
        <w:t>foszforsav:</w:t>
      </w:r>
      <w:r>
        <w:rPr>
          <w:rFonts w:cs="Tahoma"/>
        </w:rPr>
        <w:tab/>
      </w:r>
      <w:r w:rsidRPr="00550D05">
        <w:rPr>
          <w:rFonts w:cs="Tahoma"/>
        </w:rPr>
        <w:t>ÁK: 1 mg/m</w:t>
      </w:r>
      <w:r w:rsidRPr="00FA3476">
        <w:rPr>
          <w:rFonts w:cs="Tahoma"/>
          <w:vertAlign w:val="superscript"/>
        </w:rPr>
        <w:t>3</w:t>
      </w:r>
      <w:r w:rsidRPr="00550D05">
        <w:rPr>
          <w:rFonts w:cs="Tahoma"/>
        </w:rPr>
        <w:t>; CK: 2 mg/m</w:t>
      </w:r>
      <w:r w:rsidRPr="0050424B">
        <w:rPr>
          <w:rFonts w:cs="Tahoma"/>
          <w:vertAlign w:val="superscript"/>
        </w:rPr>
        <w:t>3</w:t>
      </w:r>
      <w:r w:rsidRPr="00550D05">
        <w:rPr>
          <w:rFonts w:cs="Tahoma"/>
        </w:rPr>
        <w:t xml:space="preserve"> </w:t>
      </w:r>
      <w:r w:rsidR="000A74A3">
        <w:rPr>
          <w:rFonts w:cs="Tahoma"/>
        </w:rPr>
        <w:t xml:space="preserve">(EU1, N) </w:t>
      </w:r>
      <w:r w:rsidRPr="00550D05">
        <w:rPr>
          <w:rFonts w:cs="Tahoma"/>
        </w:rPr>
        <w:t xml:space="preserve">— </w:t>
      </w:r>
      <w:r w:rsidR="007D2D3F" w:rsidRPr="007D2D3F">
        <w:rPr>
          <w:rFonts w:cs="Tahoma"/>
        </w:rPr>
        <w:t>5/2020. (II. 6.) ITM rendelet</w:t>
      </w:r>
    </w:p>
    <w:p w14:paraId="4C24DD7D" w14:textId="77777777" w:rsidR="00AC6548" w:rsidRPr="00C97B8A" w:rsidRDefault="00AC6548" w:rsidP="00AC6548">
      <w:pPr>
        <w:pStyle w:val="Lbjegyzetszveg"/>
        <w:tabs>
          <w:tab w:val="left" w:pos="142"/>
          <w:tab w:val="left" w:pos="567"/>
        </w:tabs>
        <w:spacing w:before="120"/>
        <w:rPr>
          <w:rFonts w:ascii="Tahoma" w:hAnsi="Tahoma" w:cs="Tahoma"/>
          <w:sz w:val="18"/>
          <w:szCs w:val="18"/>
        </w:rPr>
      </w:pPr>
      <w:r w:rsidRPr="00C97B8A">
        <w:rPr>
          <w:rFonts w:ascii="Tahoma" w:hAnsi="Tahoma" w:cs="Tahoma"/>
          <w:bCs/>
          <w:sz w:val="18"/>
          <w:szCs w:val="18"/>
        </w:rPr>
        <w:t>ÁK:</w:t>
      </w:r>
      <w:r w:rsidRPr="00C97B8A">
        <w:rPr>
          <w:rFonts w:ascii="Tahoma" w:hAnsi="Tahoma" w:cs="Tahoma"/>
          <w:bCs/>
          <w:sz w:val="18"/>
          <w:szCs w:val="18"/>
        </w:rPr>
        <w:tab/>
        <w:t>egy műszakra megengedett átlagkoncentráció, amely a dolgozó egészségére nem fejt ki káros hatást.</w:t>
      </w:r>
    </w:p>
    <w:p w14:paraId="3D51D901" w14:textId="77777777" w:rsidR="0063681B" w:rsidRDefault="00AC6548" w:rsidP="0063681B">
      <w:pPr>
        <w:pStyle w:val="Lbjegyzetszveg"/>
        <w:tabs>
          <w:tab w:val="left" w:pos="142"/>
          <w:tab w:val="left" w:pos="567"/>
        </w:tabs>
        <w:rPr>
          <w:rFonts w:ascii="Tahoma" w:hAnsi="Tahoma" w:cs="Tahoma"/>
          <w:bCs/>
          <w:sz w:val="18"/>
          <w:szCs w:val="18"/>
        </w:rPr>
      </w:pPr>
      <w:r w:rsidRPr="00C97B8A">
        <w:rPr>
          <w:rFonts w:ascii="Tahoma" w:hAnsi="Tahoma" w:cs="Tahoma"/>
          <w:sz w:val="18"/>
          <w:szCs w:val="18"/>
        </w:rPr>
        <w:t>CK:</w:t>
      </w:r>
      <w:r w:rsidRPr="00C97B8A">
        <w:rPr>
          <w:rFonts w:ascii="Tahoma" w:hAnsi="Tahoma" w:cs="Tahoma"/>
          <w:sz w:val="18"/>
          <w:szCs w:val="18"/>
        </w:rPr>
        <w:tab/>
        <w:t>m</w:t>
      </w:r>
      <w:r w:rsidRPr="00C97B8A">
        <w:rPr>
          <w:rFonts w:ascii="Tahoma" w:hAnsi="Tahoma" w:cs="Tahoma"/>
          <w:bCs/>
          <w:sz w:val="18"/>
          <w:szCs w:val="18"/>
        </w:rPr>
        <w:t>egengedett csúcskoncentráció, rövid ideig megengedhető levegőszennyezettség egy műszakon belül.</w:t>
      </w:r>
    </w:p>
    <w:p w14:paraId="07FED7FA" w14:textId="77777777" w:rsidR="0063681B" w:rsidRDefault="0063681B" w:rsidP="0063681B">
      <w:pPr>
        <w:pStyle w:val="Lbjegyzetszveg"/>
        <w:tabs>
          <w:tab w:val="left" w:pos="142"/>
          <w:tab w:val="left" w:pos="567"/>
        </w:tabs>
        <w:rPr>
          <w:rFonts w:ascii="Tahoma" w:hAnsi="Tahoma" w:cs="Tahoma"/>
          <w:bCs/>
          <w:sz w:val="18"/>
          <w:szCs w:val="18"/>
        </w:rPr>
      </w:pPr>
    </w:p>
    <w:p w14:paraId="56B058C7" w14:textId="77777777" w:rsidR="008A34AA" w:rsidRPr="000A74A3" w:rsidRDefault="008A34AA" w:rsidP="0063681B">
      <w:pPr>
        <w:pStyle w:val="Lbjegyzetszveg"/>
        <w:tabs>
          <w:tab w:val="left" w:pos="142"/>
          <w:tab w:val="left" w:pos="567"/>
        </w:tabs>
        <w:rPr>
          <w:rFonts w:ascii="Tahoma" w:hAnsi="Tahoma" w:cs="Tahoma"/>
          <w:b/>
        </w:rPr>
      </w:pPr>
      <w:r w:rsidRPr="000A74A3">
        <w:rPr>
          <w:rFonts w:ascii="Tahoma" w:hAnsi="Tahoma" w:cs="Tahoma"/>
          <w:b/>
        </w:rPr>
        <w:t>Foszforsav hatásmentes koncentrációja</w:t>
      </w:r>
    </w:p>
    <w:p w14:paraId="464AA4A8" w14:textId="77777777" w:rsidR="008A34AA" w:rsidRPr="00F34446" w:rsidRDefault="008A34AA" w:rsidP="008A34AA">
      <w:pPr>
        <w:pStyle w:val="Szvegtrzsbehzssal"/>
        <w:ind w:left="0"/>
        <w:rPr>
          <w:rFonts w:cs="Tahoma"/>
        </w:rPr>
      </w:pPr>
      <w:r w:rsidRPr="00F34446">
        <w:rPr>
          <w:rFonts w:cs="Tahoma"/>
          <w:b/>
        </w:rPr>
        <w:lastRenderedPageBreak/>
        <w:t>DNEL</w:t>
      </w:r>
      <w:r w:rsidRPr="00F34446">
        <w:rPr>
          <w:rFonts w:cs="Tahoma"/>
        </w:rPr>
        <w:t xml:space="preserve"> - DERIVED NO EFFECT LEVEL (a származtatott hatásmentes humán-expozíció szintje)</w:t>
      </w:r>
    </w:p>
    <w:p w14:paraId="389B9D1E" w14:textId="77777777" w:rsidR="008A34AA" w:rsidRPr="00AD2F48" w:rsidRDefault="008A34AA" w:rsidP="008A34AA">
      <w:pPr>
        <w:autoSpaceDE w:val="0"/>
        <w:autoSpaceDN w:val="0"/>
        <w:adjustRightInd w:val="0"/>
        <w:rPr>
          <w:rFonts w:ascii="Tahoma" w:hAnsi="Tahoma" w:cs="Tahoma"/>
          <w:color w:val="000000"/>
          <w:sz w:val="13"/>
          <w:szCs w:val="13"/>
        </w:rPr>
      </w:pPr>
      <w:r w:rsidRPr="00AD2F48">
        <w:rPr>
          <w:rFonts w:ascii="Tahoma" w:hAnsi="Tahoma" w:cs="Tahoma"/>
          <w:color w:val="000000"/>
        </w:rPr>
        <w:t>DNEL: 1 mg/m</w:t>
      </w:r>
      <w:r w:rsidRPr="00F34446">
        <w:rPr>
          <w:rFonts w:ascii="Tahoma" w:hAnsi="Tahoma" w:cs="Tahoma"/>
          <w:color w:val="000000"/>
          <w:vertAlign w:val="superscript"/>
        </w:rPr>
        <w:t>3</w:t>
      </w:r>
      <w:r w:rsidRPr="00AD2F48">
        <w:rPr>
          <w:rFonts w:ascii="Tahoma" w:hAnsi="Tahoma" w:cs="Tahoma"/>
          <w:color w:val="000000"/>
          <w:position w:val="8"/>
          <w:sz w:val="13"/>
          <w:szCs w:val="13"/>
          <w:vertAlign w:val="superscript"/>
        </w:rPr>
        <w:t xml:space="preserve"> </w:t>
      </w:r>
      <w:r>
        <w:rPr>
          <w:rFonts w:ascii="Tahoma" w:hAnsi="Tahoma" w:cs="Tahoma"/>
          <w:color w:val="000000"/>
        </w:rPr>
        <w:t>(l</w:t>
      </w:r>
      <w:r w:rsidRPr="00F34446">
        <w:rPr>
          <w:rFonts w:ascii="Tahoma" w:hAnsi="Tahoma" w:cs="Tahoma"/>
          <w:color w:val="000000"/>
        </w:rPr>
        <w:t>okális</w:t>
      </w:r>
      <w:r>
        <w:rPr>
          <w:rFonts w:ascii="Tahoma" w:hAnsi="Tahoma" w:cs="Tahoma"/>
          <w:color w:val="000000"/>
        </w:rPr>
        <w:t>,</w:t>
      </w:r>
      <w:r w:rsidRPr="00AD2F48">
        <w:rPr>
          <w:rFonts w:ascii="Tahoma" w:hAnsi="Tahoma" w:cs="Tahoma"/>
          <w:color w:val="000000"/>
        </w:rPr>
        <w:t xml:space="preserve"> belégzés)</w:t>
      </w:r>
      <w:r>
        <w:rPr>
          <w:rFonts w:ascii="Tahoma" w:hAnsi="Tahoma" w:cs="Tahoma"/>
          <w:color w:val="000000"/>
        </w:rPr>
        <w:t xml:space="preserve"> - forrás: DGUV DNEL lista </w:t>
      </w:r>
    </w:p>
    <w:p w14:paraId="622AE165" w14:textId="2215D7CE" w:rsidR="00E72A31" w:rsidRPr="00C50EC1" w:rsidRDefault="004D1BF7" w:rsidP="00C97B8A">
      <w:pPr>
        <w:pStyle w:val="Szvegtrzsbehzssal"/>
        <w:tabs>
          <w:tab w:val="num" w:pos="564"/>
        </w:tabs>
        <w:spacing w:before="120"/>
        <w:ind w:left="0"/>
      </w:pPr>
      <w:r w:rsidRPr="009B325F">
        <w:rPr>
          <w:b/>
        </w:rPr>
        <w:t>A munkavégzés feltételei</w:t>
      </w:r>
      <w:r>
        <w:rPr>
          <w:b/>
        </w:rPr>
        <w:t>:</w:t>
      </w:r>
      <w:r w:rsidRPr="00356E1F">
        <w:t xml:space="preserve"> </w:t>
      </w:r>
      <w:r>
        <w:t xml:space="preserve">a munkavégzés során be kell tartani a vegyi anyagokkal folytatott tevékenységek általános munkabiztonsági és higiénés előírásait. </w:t>
      </w:r>
      <w:r w:rsidRPr="00C50EC1">
        <w:t xml:space="preserve">Körültekintően végzett munkával meg kell előzni a termék </w:t>
      </w:r>
      <w:r>
        <w:t xml:space="preserve">permetének </w:t>
      </w:r>
      <w:r w:rsidRPr="00C50EC1">
        <w:t>belélegzését, bőrre-, szembejutását, véletlen lenyelését! Nyálkahártyára, bőrre, nyílt sebre ne kerüljön!</w:t>
      </w:r>
    </w:p>
    <w:p w14:paraId="669787FF" w14:textId="77777777" w:rsidR="00E72A31" w:rsidRPr="00615EBD" w:rsidRDefault="00E72A31" w:rsidP="00B96558">
      <w:pPr>
        <w:pStyle w:val="Default"/>
        <w:autoSpaceDE/>
        <w:adjustRightInd/>
        <w:spacing w:before="120"/>
        <w:jc w:val="both"/>
        <w:rPr>
          <w:rFonts w:ascii="Tahoma" w:hAnsi="Tahoma" w:cs="Tahoma"/>
          <w:b/>
          <w:color w:val="auto"/>
          <w:sz w:val="20"/>
          <w:szCs w:val="20"/>
        </w:rPr>
      </w:pPr>
      <w:r w:rsidRPr="00615EBD">
        <w:rPr>
          <w:rFonts w:ascii="Tahoma" w:hAnsi="Tahoma" w:cs="Tahoma"/>
          <w:b/>
          <w:color w:val="auto"/>
          <w:sz w:val="20"/>
          <w:szCs w:val="20"/>
        </w:rPr>
        <w:t>8.2. Az expozíció ellenőrzése</w:t>
      </w:r>
    </w:p>
    <w:p w14:paraId="7EF3E009" w14:textId="77777777" w:rsidR="004D1BF7" w:rsidRPr="00615EBD" w:rsidRDefault="004D1BF7" w:rsidP="00E72A31">
      <w:pPr>
        <w:pStyle w:val="Szvegtrzsbehzssal"/>
        <w:spacing w:before="120"/>
        <w:ind w:left="0"/>
        <w:rPr>
          <w:rFonts w:cs="Tahoma"/>
        </w:rPr>
      </w:pPr>
      <w:r w:rsidRPr="00615EBD">
        <w:rPr>
          <w:rFonts w:cs="Tahoma"/>
          <w:b/>
        </w:rPr>
        <w:t>Műszaki intézkedések:</w:t>
      </w:r>
    </w:p>
    <w:p w14:paraId="6CE6B4F9" w14:textId="77777777" w:rsidR="004D1BF7" w:rsidRDefault="004D1BF7" w:rsidP="00D03F50">
      <w:pPr>
        <w:pStyle w:val="Szvegtrzsbehzssal"/>
        <w:numPr>
          <w:ilvl w:val="0"/>
          <w:numId w:val="26"/>
        </w:numPr>
        <w:tabs>
          <w:tab w:val="clear" w:pos="360"/>
          <w:tab w:val="clear" w:pos="1701"/>
        </w:tabs>
        <w:spacing w:before="0"/>
        <w:ind w:left="567" w:hanging="283"/>
        <w:rPr>
          <w:rFonts w:cs="Tahoma"/>
        </w:rPr>
      </w:pPr>
      <w:r w:rsidRPr="008B015F">
        <w:rPr>
          <w:rFonts w:cs="Tahoma"/>
        </w:rPr>
        <w:t xml:space="preserve">A </w:t>
      </w:r>
      <w:r>
        <w:rPr>
          <w:rFonts w:cs="Tahoma"/>
        </w:rPr>
        <w:t xml:space="preserve">munkatérben megfelelő szellőzést kell biztosítani, erre </w:t>
      </w:r>
      <w:proofErr w:type="spellStart"/>
      <w:r w:rsidRPr="008B015F">
        <w:rPr>
          <w:rFonts w:cs="Tahoma"/>
        </w:rPr>
        <w:t>permetezéses</w:t>
      </w:r>
      <w:proofErr w:type="spellEnd"/>
      <w:r w:rsidRPr="008B015F">
        <w:rPr>
          <w:rFonts w:cs="Tahoma"/>
        </w:rPr>
        <w:t xml:space="preserve"> felhasználási mód </w:t>
      </w:r>
      <w:r w:rsidR="005F3D4D">
        <w:rPr>
          <w:rFonts w:cs="Tahoma"/>
        </w:rPr>
        <w:t xml:space="preserve">esetén </w:t>
      </w:r>
      <w:r>
        <w:rPr>
          <w:rFonts w:cs="Tahoma"/>
        </w:rPr>
        <w:t>külön figyelmet kell fordítani.</w:t>
      </w:r>
    </w:p>
    <w:p w14:paraId="69B9B076" w14:textId="77777777" w:rsidR="004D1BF7" w:rsidRPr="00C50EC1" w:rsidRDefault="004D1BF7" w:rsidP="00D03F50">
      <w:pPr>
        <w:pStyle w:val="Szvegtrzsbehzssal"/>
        <w:numPr>
          <w:ilvl w:val="0"/>
          <w:numId w:val="26"/>
        </w:numPr>
        <w:tabs>
          <w:tab w:val="clear" w:pos="360"/>
          <w:tab w:val="clear" w:pos="1701"/>
          <w:tab w:val="num" w:pos="284"/>
          <w:tab w:val="left" w:pos="567"/>
        </w:tabs>
        <w:spacing w:before="0"/>
        <w:ind w:left="0" w:firstLine="284"/>
        <w:rPr>
          <w:rFonts w:cs="Tahoma"/>
        </w:rPr>
      </w:pPr>
      <w:r w:rsidRPr="008B015F">
        <w:rPr>
          <w:rFonts w:cs="Tahoma"/>
        </w:rPr>
        <w:t>Szemmosó</w:t>
      </w:r>
      <w:r w:rsidR="00475242">
        <w:rPr>
          <w:rFonts w:cs="Tahoma"/>
        </w:rPr>
        <w:t xml:space="preserve"> </w:t>
      </w:r>
      <w:r w:rsidRPr="008B015F">
        <w:rPr>
          <w:rFonts w:cs="Tahoma"/>
        </w:rPr>
        <w:t>pohár,</w:t>
      </w:r>
      <w:r w:rsidRPr="00C50EC1">
        <w:rPr>
          <w:rFonts w:cs="Tahoma"/>
        </w:rPr>
        <w:t xml:space="preserve"> </w:t>
      </w:r>
      <w:r>
        <w:rPr>
          <w:rFonts w:cs="Tahoma"/>
        </w:rPr>
        <w:t xml:space="preserve">védőfelszerelés, </w:t>
      </w:r>
      <w:r w:rsidRPr="00C50EC1">
        <w:t>folyóvizes tisztálkodás</w:t>
      </w:r>
      <w:r>
        <w:t xml:space="preserve"> biztosítása.</w:t>
      </w:r>
    </w:p>
    <w:p w14:paraId="13B39063" w14:textId="77777777" w:rsidR="004D1BF7" w:rsidRPr="00C50EC1" w:rsidRDefault="004D1BF7" w:rsidP="00E72A31">
      <w:pPr>
        <w:pStyle w:val="Szvegtrzsbehzssal"/>
        <w:keepNext/>
        <w:tabs>
          <w:tab w:val="left" w:pos="567"/>
        </w:tabs>
        <w:spacing w:before="120"/>
        <w:ind w:left="0"/>
        <w:rPr>
          <w:rFonts w:cs="Tahoma"/>
          <w:b/>
        </w:rPr>
      </w:pPr>
      <w:r w:rsidRPr="00C50EC1">
        <w:rPr>
          <w:rFonts w:cs="Tahoma"/>
          <w:b/>
        </w:rPr>
        <w:t>Higiéniai intézkedések:</w:t>
      </w:r>
    </w:p>
    <w:p w14:paraId="6AB6E08E" w14:textId="77777777" w:rsidR="004D1BF7" w:rsidRPr="00C50EC1" w:rsidRDefault="004D1BF7" w:rsidP="00D03F50">
      <w:pPr>
        <w:pStyle w:val="Szvegtrzsbehzssal"/>
        <w:numPr>
          <w:ilvl w:val="0"/>
          <w:numId w:val="26"/>
        </w:numPr>
        <w:tabs>
          <w:tab w:val="clear" w:pos="360"/>
          <w:tab w:val="clear" w:pos="1701"/>
          <w:tab w:val="num" w:pos="284"/>
          <w:tab w:val="left" w:pos="567"/>
        </w:tabs>
        <w:spacing w:before="0"/>
        <w:ind w:left="0" w:firstLine="284"/>
        <w:rPr>
          <w:rFonts w:cs="Tahoma"/>
        </w:rPr>
      </w:pPr>
      <w:r>
        <w:rPr>
          <w:rFonts w:cs="Tahoma"/>
        </w:rPr>
        <w:t xml:space="preserve">Használata </w:t>
      </w:r>
      <w:r w:rsidRPr="00C50EC1">
        <w:rPr>
          <w:rFonts w:cs="Tahoma"/>
        </w:rPr>
        <w:t>közben étkezni, inni és dohányozni nem szabad!</w:t>
      </w:r>
    </w:p>
    <w:p w14:paraId="04D1A971" w14:textId="77777777" w:rsidR="004D1BF7" w:rsidRPr="00C50EC1" w:rsidRDefault="004D1BF7" w:rsidP="00D03F50">
      <w:pPr>
        <w:pStyle w:val="Szvegtrzsbehzssal"/>
        <w:numPr>
          <w:ilvl w:val="0"/>
          <w:numId w:val="26"/>
        </w:numPr>
        <w:tabs>
          <w:tab w:val="clear" w:pos="360"/>
          <w:tab w:val="clear" w:pos="1701"/>
          <w:tab w:val="num" w:pos="284"/>
          <w:tab w:val="left" w:pos="567"/>
        </w:tabs>
        <w:spacing w:before="0"/>
        <w:ind w:left="0" w:firstLine="284"/>
        <w:rPr>
          <w:rFonts w:cs="Tahoma"/>
        </w:rPr>
      </w:pPr>
      <w:r w:rsidRPr="00C50EC1">
        <w:rPr>
          <w:rFonts w:cs="Tahoma"/>
        </w:rPr>
        <w:t>A munka befejezése után alapos kézmosás szükséges.</w:t>
      </w:r>
    </w:p>
    <w:p w14:paraId="7A5DFF35" w14:textId="2ED6AFCB" w:rsidR="004D1BF7" w:rsidRDefault="004D1BF7" w:rsidP="00E72A31">
      <w:pPr>
        <w:pStyle w:val="Szvegtrzsbehzssal"/>
        <w:spacing w:before="120"/>
        <w:ind w:left="284" w:hanging="284"/>
        <w:rPr>
          <w:rFonts w:cs="Tahoma"/>
          <w:b/>
        </w:rPr>
      </w:pPr>
      <w:r w:rsidRPr="00C50EC1">
        <w:rPr>
          <w:rFonts w:cs="Tahoma"/>
          <w:b/>
        </w:rPr>
        <w:t>Személyi védőfelszerelés:</w:t>
      </w:r>
    </w:p>
    <w:p w14:paraId="7097AA7D" w14:textId="77777777" w:rsidR="00FC625B" w:rsidRPr="00615EBD" w:rsidRDefault="00FC625B" w:rsidP="00E40BD1">
      <w:pPr>
        <w:pStyle w:val="Szvegtrzsbehzssal"/>
        <w:spacing w:before="40"/>
        <w:ind w:left="284" w:hanging="284"/>
        <w:rPr>
          <w:rFonts w:cs="Tahoma"/>
          <w:b/>
        </w:rPr>
      </w:pPr>
    </w:p>
    <w:p w14:paraId="4BF38F03" w14:textId="77777777" w:rsidR="00FC625B" w:rsidRPr="00615EBD" w:rsidRDefault="00FC625B" w:rsidP="00FC625B">
      <w:pPr>
        <w:pStyle w:val="Szvegtrzsbehzssal"/>
        <w:numPr>
          <w:ilvl w:val="0"/>
          <w:numId w:val="29"/>
        </w:numPr>
        <w:tabs>
          <w:tab w:val="clear" w:pos="1701"/>
        </w:tabs>
        <w:snapToGrid w:val="0"/>
        <w:spacing w:before="0"/>
        <w:ind w:left="709"/>
        <w:rPr>
          <w:rFonts w:cs="Tahoma"/>
        </w:rPr>
      </w:pPr>
      <w:r w:rsidRPr="00615EBD">
        <w:rPr>
          <w:rFonts w:cs="Tahoma"/>
        </w:rPr>
        <w:t>szem-/</w:t>
      </w:r>
      <w:proofErr w:type="gramStart"/>
      <w:r w:rsidRPr="00615EBD">
        <w:rPr>
          <w:rFonts w:cs="Tahoma"/>
        </w:rPr>
        <w:t>arcvédelem</w:t>
      </w:r>
      <w:proofErr w:type="gramEnd"/>
      <w:r w:rsidRPr="00615EBD">
        <w:rPr>
          <w:rFonts w:cs="Tahoma"/>
        </w:rPr>
        <w:tab/>
        <w:t>ha a szembefröccsenés veszélye fennáll, akkor az MSZ EN 166</w:t>
      </w:r>
    </w:p>
    <w:p w14:paraId="7F862899" w14:textId="58266D87" w:rsidR="00FC625B" w:rsidRPr="00615EBD" w:rsidRDefault="00FC625B" w:rsidP="00FC625B">
      <w:pPr>
        <w:pStyle w:val="Szvegtrzsbehzssal"/>
        <w:tabs>
          <w:tab w:val="clear" w:pos="1701"/>
        </w:tabs>
        <w:snapToGrid w:val="0"/>
        <w:spacing w:before="0"/>
        <w:ind w:left="2836"/>
        <w:rPr>
          <w:rFonts w:cs="Tahoma"/>
        </w:rPr>
      </w:pPr>
      <w:r w:rsidRPr="00615EBD">
        <w:rPr>
          <w:rFonts w:cs="Tahoma"/>
        </w:rPr>
        <w:t xml:space="preserve">szabványnak megfelelő, védőszemüveg használata </w:t>
      </w:r>
      <w:r w:rsidRPr="00615EBD">
        <w:rPr>
          <w:rFonts w:cs="Tahoma"/>
        </w:rPr>
        <w:tab/>
        <w:t xml:space="preserve">szükséges. (nagy mennyiségek kezelésekor, ipari műveletek során, mentesítésnél, </w:t>
      </w:r>
      <w:proofErr w:type="spellStart"/>
      <w:r w:rsidRPr="00615EBD">
        <w:rPr>
          <w:rFonts w:cs="Tahoma"/>
        </w:rPr>
        <w:t>stb</w:t>
      </w:r>
      <w:proofErr w:type="spellEnd"/>
      <w:r w:rsidRPr="00615EBD">
        <w:rPr>
          <w:rFonts w:cs="Tahoma"/>
        </w:rPr>
        <w:t>).</w:t>
      </w:r>
    </w:p>
    <w:p w14:paraId="50152D92" w14:textId="4DDF0315" w:rsidR="00FC625B" w:rsidRPr="00615EBD" w:rsidRDefault="00FC625B" w:rsidP="00FC625B">
      <w:pPr>
        <w:pStyle w:val="Szvegtrzsbehzssal"/>
        <w:tabs>
          <w:tab w:val="clear" w:pos="1701"/>
          <w:tab w:val="left" w:pos="709"/>
        </w:tabs>
        <w:ind w:left="0"/>
        <w:rPr>
          <w:rFonts w:cs="Tahoma"/>
        </w:rPr>
      </w:pPr>
      <w:r w:rsidRPr="00615EBD">
        <w:rPr>
          <w:rFonts w:cs="Tahoma"/>
        </w:rPr>
        <w:t>b)</w:t>
      </w:r>
      <w:r w:rsidRPr="00615EBD">
        <w:rPr>
          <w:rFonts w:cs="Tahoma"/>
        </w:rPr>
        <w:tab/>
        <w:t>bőrvédelem</w:t>
      </w:r>
      <w:r w:rsidRPr="00615EBD">
        <w:rPr>
          <w:rFonts w:cs="Tahoma"/>
        </w:rPr>
        <w:tab/>
      </w:r>
    </w:p>
    <w:p w14:paraId="25D927BD" w14:textId="77777777" w:rsidR="00343366" w:rsidRPr="00615EBD" w:rsidRDefault="00FC625B" w:rsidP="00FC625B">
      <w:pPr>
        <w:rPr>
          <w:rFonts w:ascii="Tahoma" w:hAnsi="Tahoma" w:cs="Tahoma"/>
        </w:rPr>
      </w:pPr>
      <w:r w:rsidRPr="00615EBD">
        <w:rPr>
          <w:rFonts w:ascii="Tahoma" w:hAnsi="Tahoma" w:cs="Tahoma"/>
          <w:lang w:val="x-none"/>
        </w:rPr>
        <w:tab/>
        <w:t>i.</w:t>
      </w:r>
      <w:r w:rsidRPr="00615EBD">
        <w:rPr>
          <w:rFonts w:ascii="Tahoma" w:hAnsi="Tahoma" w:cs="Tahoma"/>
          <w:lang w:val="x-none"/>
        </w:rPr>
        <w:tab/>
        <w:t>kézvédelem</w:t>
      </w:r>
      <w:r w:rsidRPr="00615EBD">
        <w:rPr>
          <w:rFonts w:ascii="Tahoma" w:hAnsi="Tahoma" w:cs="Tahoma"/>
          <w:lang w:val="x-none"/>
        </w:rPr>
        <w:tab/>
      </w:r>
      <w:r w:rsidR="00343366" w:rsidRPr="00615EBD">
        <w:rPr>
          <w:rFonts w:ascii="Tahoma" w:hAnsi="Tahoma" w:cs="Tahoma"/>
        </w:rPr>
        <w:t>saválló védőkesztyű használata javasolt (</w:t>
      </w:r>
      <w:proofErr w:type="spellStart"/>
      <w:r w:rsidR="00343366" w:rsidRPr="00615EBD">
        <w:rPr>
          <w:rFonts w:ascii="Tahoma" w:hAnsi="Tahoma" w:cs="Tahoma"/>
        </w:rPr>
        <w:t>butilgumi</w:t>
      </w:r>
      <w:proofErr w:type="spellEnd"/>
      <w:r w:rsidR="00343366" w:rsidRPr="00615EBD">
        <w:rPr>
          <w:rFonts w:ascii="Tahoma" w:hAnsi="Tahoma" w:cs="Tahoma"/>
        </w:rPr>
        <w:t xml:space="preserve">, PVC, </w:t>
      </w:r>
      <w:proofErr w:type="spellStart"/>
      <w:r w:rsidR="00343366" w:rsidRPr="00615EBD">
        <w:rPr>
          <w:rFonts w:ascii="Tahoma" w:hAnsi="Tahoma" w:cs="Tahoma"/>
        </w:rPr>
        <w:t>nitrilgumi</w:t>
      </w:r>
      <w:proofErr w:type="spellEnd"/>
      <w:r w:rsidR="00343366" w:rsidRPr="00615EBD">
        <w:rPr>
          <w:rFonts w:ascii="Tahoma" w:hAnsi="Tahoma" w:cs="Tahoma"/>
        </w:rPr>
        <w:t>).</w:t>
      </w:r>
    </w:p>
    <w:p w14:paraId="578226FC" w14:textId="4F4614DD" w:rsidR="00FC625B" w:rsidRPr="00615EBD" w:rsidRDefault="00343366" w:rsidP="00E72A31">
      <w:pPr>
        <w:ind w:left="2836" w:right="140"/>
        <w:rPr>
          <w:rFonts w:ascii="Tahoma" w:hAnsi="Tahoma" w:cs="Tahoma"/>
          <w:lang w:val="x-none"/>
        </w:rPr>
      </w:pPr>
      <w:r w:rsidRPr="00615EBD">
        <w:rPr>
          <w:rFonts w:ascii="Tahoma" w:hAnsi="Tahoma" w:cs="Tahoma"/>
        </w:rPr>
        <w:t>A kesztyű anyagának kiválasztásakor vegyük figyelembe a termék alkalmazásaiból fakadó expozíciót (rövid vagy hosszú behatási idő, mechanikai igénybevétel, teljes érintkezés veszélye, ráfröccsenés veszélye) és a kesztyű áteresztőképességére, áttörési id</w:t>
      </w:r>
      <w:r w:rsidR="00156E87">
        <w:rPr>
          <w:rFonts w:ascii="Tahoma" w:hAnsi="Tahoma" w:cs="Tahoma"/>
        </w:rPr>
        <w:t>e</w:t>
      </w:r>
      <w:r w:rsidRPr="00615EBD">
        <w:rPr>
          <w:rFonts w:ascii="Tahoma" w:hAnsi="Tahoma" w:cs="Tahoma"/>
        </w:rPr>
        <w:t>jére, mechanikai ellenállóképességére stb. megadott gyártói adatokat.</w:t>
      </w:r>
    </w:p>
    <w:p w14:paraId="371E6F6F" w14:textId="75ABC262" w:rsidR="00FC625B" w:rsidRPr="00615EBD" w:rsidRDefault="00FC625B" w:rsidP="00FC625B">
      <w:pPr>
        <w:rPr>
          <w:rFonts w:ascii="Tahoma" w:hAnsi="Tahoma" w:cs="Tahoma"/>
          <w:snapToGrid w:val="0"/>
          <w:lang w:val="x-none"/>
        </w:rPr>
      </w:pPr>
      <w:r w:rsidRPr="00615EBD">
        <w:rPr>
          <w:rFonts w:ascii="Tahoma" w:hAnsi="Tahoma" w:cs="Tahoma"/>
          <w:lang w:val="x-none"/>
        </w:rPr>
        <w:tab/>
        <w:t>ii.</w:t>
      </w:r>
      <w:r w:rsidRPr="00615EBD">
        <w:rPr>
          <w:rFonts w:ascii="Tahoma" w:hAnsi="Tahoma" w:cs="Tahoma"/>
          <w:lang w:val="x-none"/>
        </w:rPr>
        <w:tab/>
        <w:t>egyéb</w:t>
      </w:r>
      <w:r w:rsidRPr="00615EBD">
        <w:rPr>
          <w:rFonts w:ascii="Tahoma" w:hAnsi="Tahoma" w:cs="Tahoma"/>
          <w:lang w:val="x-none"/>
        </w:rPr>
        <w:tab/>
      </w:r>
      <w:r w:rsidRPr="00615EBD">
        <w:rPr>
          <w:rFonts w:ascii="Tahoma" w:hAnsi="Tahoma" w:cs="Tahoma"/>
          <w:lang w:val="x-none"/>
        </w:rPr>
        <w:tab/>
      </w:r>
      <w:r w:rsidR="00343366" w:rsidRPr="00615EBD">
        <w:rPr>
          <w:rFonts w:ascii="Tahoma" w:hAnsi="Tahoma" w:cs="Tahoma"/>
        </w:rPr>
        <w:t>Nincs adat</w:t>
      </w:r>
      <w:r w:rsidRPr="00615EBD">
        <w:rPr>
          <w:rFonts w:ascii="Tahoma" w:hAnsi="Tahoma" w:cs="Tahoma"/>
          <w:bCs/>
        </w:rPr>
        <w:t>.</w:t>
      </w:r>
    </w:p>
    <w:p w14:paraId="66243959" w14:textId="77777777" w:rsidR="00E72A31" w:rsidRPr="00615EBD" w:rsidRDefault="00FC625B" w:rsidP="00E72A31">
      <w:pPr>
        <w:pStyle w:val="Szvegtrzsbehzssal"/>
        <w:tabs>
          <w:tab w:val="left" w:pos="709"/>
        </w:tabs>
        <w:rPr>
          <w:rFonts w:cs="Tahoma"/>
        </w:rPr>
      </w:pPr>
      <w:r w:rsidRPr="00615EBD">
        <w:rPr>
          <w:rFonts w:cs="Tahoma"/>
        </w:rPr>
        <w:t>c)</w:t>
      </w:r>
      <w:r w:rsidRPr="00615EBD">
        <w:rPr>
          <w:rFonts w:cs="Tahoma"/>
        </w:rPr>
        <w:tab/>
        <w:t>a légutak védelme</w:t>
      </w:r>
      <w:r w:rsidRPr="00615EBD">
        <w:rPr>
          <w:rFonts w:cs="Tahoma"/>
        </w:rPr>
        <w:tab/>
      </w:r>
      <w:r w:rsidR="00E72A31" w:rsidRPr="00615EBD">
        <w:rPr>
          <w:rFonts w:cs="Tahoma"/>
        </w:rPr>
        <w:t xml:space="preserve">megfelelő szellőzés esetén nem szükséges. Szűk térben, </w:t>
      </w:r>
      <w:proofErr w:type="spellStart"/>
      <w:r w:rsidR="00E72A31" w:rsidRPr="00615EBD">
        <w:rPr>
          <w:rFonts w:cs="Tahoma"/>
        </w:rPr>
        <w:t>permetezéses</w:t>
      </w:r>
      <w:proofErr w:type="spellEnd"/>
    </w:p>
    <w:p w14:paraId="62B64AB3" w14:textId="7180F768" w:rsidR="00FC625B" w:rsidRPr="00615EBD" w:rsidRDefault="00E72A31" w:rsidP="00E72A31">
      <w:pPr>
        <w:pStyle w:val="Szvegtrzsbehzssal"/>
        <w:tabs>
          <w:tab w:val="left" w:pos="709"/>
        </w:tabs>
        <w:ind w:left="2836"/>
        <w:rPr>
          <w:rFonts w:cs="Tahoma"/>
        </w:rPr>
      </w:pPr>
      <w:r w:rsidRPr="00615EBD">
        <w:rPr>
          <w:rFonts w:cs="Tahoma"/>
        </w:rPr>
        <w:t>felhordás esetén, ha a foszforsav koncentrációja a levegőben meghaladja a megengedett határértékeket, továbbá rossz szellőzés és/vagy szórással történő felhasználás esetén az MSZ EN 149, ill. MSZ EN 143 szabvány szerinti légzésvédő eszköz használata szükséges.</w:t>
      </w:r>
    </w:p>
    <w:p w14:paraId="065C977D" w14:textId="77777777" w:rsidR="00FC625B" w:rsidRPr="00615EBD" w:rsidRDefault="00FC625B" w:rsidP="00FC625B">
      <w:pPr>
        <w:pStyle w:val="Szvegtrzsbehzssal"/>
        <w:tabs>
          <w:tab w:val="clear" w:pos="1701"/>
          <w:tab w:val="left" w:pos="709"/>
        </w:tabs>
        <w:ind w:left="0"/>
        <w:rPr>
          <w:rFonts w:cs="Tahoma"/>
        </w:rPr>
      </w:pPr>
      <w:r w:rsidRPr="00615EBD">
        <w:rPr>
          <w:rFonts w:cs="Tahoma"/>
        </w:rPr>
        <w:t>d)</w:t>
      </w:r>
      <w:r w:rsidRPr="00615EBD">
        <w:rPr>
          <w:rFonts w:cs="Tahoma"/>
        </w:rPr>
        <w:tab/>
        <w:t>hőveszély</w:t>
      </w:r>
      <w:r w:rsidRPr="00615EBD">
        <w:rPr>
          <w:rFonts w:cs="Tahoma"/>
        </w:rPr>
        <w:tab/>
      </w:r>
      <w:r w:rsidRPr="00615EBD">
        <w:rPr>
          <w:rFonts w:cs="Tahoma"/>
        </w:rPr>
        <w:tab/>
        <w:t>Nincs adat.</w:t>
      </w:r>
    </w:p>
    <w:p w14:paraId="4BD8D955" w14:textId="77777777" w:rsidR="00FC625B" w:rsidRPr="00615EBD" w:rsidRDefault="00FC625B" w:rsidP="00E40BD1">
      <w:pPr>
        <w:pStyle w:val="Szvegtrzsbehzssal"/>
        <w:spacing w:before="40"/>
        <w:ind w:left="284" w:hanging="284"/>
        <w:rPr>
          <w:rFonts w:cs="Tahoma"/>
          <w:b/>
        </w:rPr>
      </w:pPr>
    </w:p>
    <w:p w14:paraId="4708E3D9" w14:textId="6B89715F" w:rsidR="00C97B8A" w:rsidRPr="00615EBD" w:rsidRDefault="00E72A31" w:rsidP="00C97B8A">
      <w:pPr>
        <w:pStyle w:val="Szvegtrzsbehzssal"/>
        <w:widowControl w:val="0"/>
        <w:spacing w:before="80"/>
        <w:ind w:left="0"/>
        <w:outlineLvl w:val="0"/>
        <w:rPr>
          <w:rFonts w:cs="Tahoma"/>
        </w:rPr>
      </w:pPr>
      <w:r w:rsidRPr="00615EBD">
        <w:rPr>
          <w:rFonts w:cs="Tahoma"/>
          <w:b/>
        </w:rPr>
        <w:t>A környezeti expozíció elleni védekezés</w:t>
      </w:r>
      <w:r w:rsidR="00C97B8A" w:rsidRPr="00615EBD">
        <w:rPr>
          <w:rFonts w:cs="Tahoma"/>
          <w:b/>
        </w:rPr>
        <w:t xml:space="preserve">: </w:t>
      </w:r>
      <w:r w:rsidR="00C97B8A" w:rsidRPr="00615EBD">
        <w:rPr>
          <w:rFonts w:cs="Tahoma"/>
        </w:rPr>
        <w:t>Kerüljük el a hígítatlan termék csatornába, felszíni vizekbe</w:t>
      </w:r>
      <w:r w:rsidR="00D03F50" w:rsidRPr="00615EBD">
        <w:rPr>
          <w:rFonts w:cs="Tahoma"/>
        </w:rPr>
        <w:t>, talajba</w:t>
      </w:r>
      <w:r w:rsidR="00C97B8A" w:rsidRPr="00615EBD">
        <w:rPr>
          <w:rFonts w:cs="Tahoma"/>
        </w:rPr>
        <w:t xml:space="preserve"> jutását.</w:t>
      </w:r>
    </w:p>
    <w:p w14:paraId="3B19D6DF" w14:textId="1CB9DBE9" w:rsidR="003E3510" w:rsidRDefault="00C97B8A" w:rsidP="00C97B8A">
      <w:pPr>
        <w:pStyle w:val="Szvegtrzsbehzssal"/>
        <w:widowControl w:val="0"/>
        <w:spacing w:before="80"/>
        <w:ind w:left="0"/>
        <w:outlineLvl w:val="0"/>
        <w:rPr>
          <w:rFonts w:cs="Tahoma"/>
        </w:rPr>
      </w:pPr>
      <w:r w:rsidRPr="00615EBD">
        <w:rPr>
          <w:rFonts w:cs="Tahoma"/>
          <w:b/>
        </w:rPr>
        <w:t>Egyéb információ:</w:t>
      </w:r>
      <w:r w:rsidRPr="00615EBD">
        <w:rPr>
          <w:rFonts w:cs="Tahoma"/>
        </w:rPr>
        <w:t xml:space="preserve"> az egyéni védőfelszerelést a munkahelynek, a veszélyes készítmény mennyiségének, koncentrációjának megfelelően kell választani. A fentiek a szakszerűen végzett tevékenységre és </w:t>
      </w:r>
      <w:r w:rsidRPr="00EA27E9">
        <w:rPr>
          <w:rFonts w:cs="Tahoma"/>
        </w:rPr>
        <w:t>rendeltetésszerű felhasználási feltételekre vonatkoznak, átlagosnak tekinthető körülmények között. Amennyiben ettől eltérő viszonyok vagy rendkívüli körülmények között történik a munkavégzés, a további szükséges teendőkről és az egyéni védőeszközökről szakértő bevonásával ajánlott dönteni.</w:t>
      </w:r>
    </w:p>
    <w:p w14:paraId="736C4C59" w14:textId="77777777" w:rsidR="00C97B8A" w:rsidRPr="00E470F7" w:rsidRDefault="00C97B8A" w:rsidP="00C97B8A">
      <w:pPr>
        <w:pStyle w:val="Szvegtrzsbehzssal"/>
        <w:widowControl w:val="0"/>
        <w:spacing w:before="80"/>
        <w:ind w:left="0"/>
        <w:outlineLvl w:val="0"/>
        <w:rPr>
          <w:rFonts w:cs="Tahoma"/>
        </w:rPr>
      </w:pPr>
    </w:p>
    <w:p w14:paraId="415C7A82" w14:textId="6CEA3F5F" w:rsidR="00E72A31"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9. szakasz: Fizikai és kémiai tulajdonságok</w:t>
      </w:r>
    </w:p>
    <w:p w14:paraId="7B97EB2B" w14:textId="5724F0AC" w:rsidR="00A81D7A" w:rsidRDefault="00A81D7A" w:rsidP="00E26444">
      <w:pPr>
        <w:tabs>
          <w:tab w:val="left" w:pos="1985"/>
        </w:tabs>
        <w:jc w:val="both"/>
        <w:rPr>
          <w:rFonts w:ascii="Tahoma" w:hAnsi="Tahoma"/>
          <w:b/>
          <w:snapToGrid w:val="0"/>
        </w:rPr>
      </w:pPr>
      <w:r w:rsidRPr="00087B12">
        <w:rPr>
          <w:rFonts w:ascii="Tahoma" w:hAnsi="Tahoma"/>
          <w:b/>
          <w:snapToGrid w:val="0"/>
        </w:rPr>
        <w:t>9.1. Az alapvető fizikai és kémiai tulajdonságokra vonatkozó információk</w:t>
      </w:r>
    </w:p>
    <w:p w14:paraId="1DB3C990" w14:textId="77777777" w:rsidR="00612E3F" w:rsidRPr="00615EBD" w:rsidRDefault="00612E3F" w:rsidP="00612E3F">
      <w:pPr>
        <w:rPr>
          <w:rFonts w:ascii="Tahoma" w:hAnsi="Tahoma"/>
          <w:snapToGrid w:val="0"/>
        </w:rPr>
      </w:pPr>
      <w:bookmarkStart w:id="2" w:name="_Hlk64550332"/>
      <w:r w:rsidRPr="00615EBD">
        <w:rPr>
          <w:rFonts w:ascii="Tahoma" w:hAnsi="Tahoma"/>
          <w:snapToGrid w:val="0"/>
        </w:rPr>
        <w:t>a) Halmazállapot:</w:t>
      </w:r>
      <w:r w:rsidRPr="00615EBD">
        <w:rPr>
          <w:rFonts w:ascii="Tahoma" w:hAnsi="Tahoma"/>
          <w:snapToGrid w:val="0"/>
        </w:rPr>
        <w:tab/>
      </w:r>
      <w:r w:rsidRPr="00615EBD">
        <w:rPr>
          <w:rFonts w:ascii="Tahoma" w:hAnsi="Tahoma"/>
          <w:snapToGrid w:val="0"/>
        </w:rPr>
        <w:tab/>
      </w:r>
      <w:r w:rsidRPr="00615EBD">
        <w:rPr>
          <w:rFonts w:ascii="Tahoma" w:hAnsi="Tahoma"/>
          <w:snapToGrid w:val="0"/>
        </w:rPr>
        <w:tab/>
        <w:t xml:space="preserve">       folyékony</w:t>
      </w:r>
    </w:p>
    <w:p w14:paraId="15485A47" w14:textId="24C9872D" w:rsidR="00612E3F" w:rsidRPr="00615EBD" w:rsidRDefault="00612E3F" w:rsidP="00612E3F">
      <w:pPr>
        <w:tabs>
          <w:tab w:val="left" w:pos="3969"/>
        </w:tabs>
        <w:jc w:val="both"/>
        <w:rPr>
          <w:rFonts w:ascii="Tahoma" w:hAnsi="Tahoma"/>
          <w:snapToGrid w:val="0"/>
        </w:rPr>
      </w:pPr>
      <w:r w:rsidRPr="00615EBD">
        <w:rPr>
          <w:rFonts w:ascii="Tahoma" w:hAnsi="Tahoma"/>
          <w:snapToGrid w:val="0"/>
        </w:rPr>
        <w:t>b) Szín:</w:t>
      </w:r>
      <w:r w:rsidRPr="00615EBD">
        <w:rPr>
          <w:rFonts w:ascii="Tahoma" w:hAnsi="Tahoma"/>
          <w:snapToGrid w:val="0"/>
        </w:rPr>
        <w:tab/>
        <w:t>áttetsző folyadék, világos lila</w:t>
      </w:r>
    </w:p>
    <w:p w14:paraId="13BC1BC7" w14:textId="7B118F5A" w:rsidR="00612E3F" w:rsidRPr="00615EBD" w:rsidRDefault="00612E3F" w:rsidP="00612E3F">
      <w:pPr>
        <w:tabs>
          <w:tab w:val="left" w:pos="3969"/>
        </w:tabs>
        <w:jc w:val="both"/>
        <w:rPr>
          <w:rFonts w:ascii="Tahoma" w:hAnsi="Tahoma"/>
          <w:snapToGrid w:val="0"/>
        </w:rPr>
      </w:pPr>
      <w:r w:rsidRPr="00615EBD">
        <w:rPr>
          <w:rFonts w:ascii="Tahoma" w:hAnsi="Tahoma"/>
          <w:snapToGrid w:val="0"/>
        </w:rPr>
        <w:t>c) Szag:</w:t>
      </w:r>
      <w:r w:rsidRPr="00615EBD">
        <w:rPr>
          <w:rFonts w:ascii="Tahoma" w:hAnsi="Tahoma"/>
          <w:snapToGrid w:val="0"/>
        </w:rPr>
        <w:tab/>
        <w:t>illatosított (orgona illat)</w:t>
      </w:r>
    </w:p>
    <w:p w14:paraId="32826DCC"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d) Olvadáspont/fagyáspont: (folyáspont)</w:t>
      </w:r>
      <w:r w:rsidRPr="00615EBD">
        <w:rPr>
          <w:rFonts w:ascii="Tahoma" w:hAnsi="Tahoma"/>
          <w:snapToGrid w:val="0"/>
        </w:rPr>
        <w:tab/>
        <w:t>nincs adat</w:t>
      </w:r>
    </w:p>
    <w:p w14:paraId="50BAF00B"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e) Forráspont vagy kezdő forráspont és</w:t>
      </w:r>
    </w:p>
    <w:p w14:paraId="2E97B408" w14:textId="4057F61B" w:rsidR="00612E3F" w:rsidRPr="00615EBD" w:rsidRDefault="00612E3F" w:rsidP="00612E3F">
      <w:pPr>
        <w:tabs>
          <w:tab w:val="left" w:pos="3969"/>
        </w:tabs>
        <w:ind w:left="142"/>
        <w:jc w:val="both"/>
        <w:rPr>
          <w:rFonts w:ascii="Tahoma" w:hAnsi="Tahoma"/>
          <w:snapToGrid w:val="0"/>
        </w:rPr>
      </w:pPr>
      <w:r w:rsidRPr="00615EBD">
        <w:rPr>
          <w:rFonts w:ascii="Tahoma" w:hAnsi="Tahoma"/>
          <w:snapToGrid w:val="0"/>
        </w:rPr>
        <w:t xml:space="preserve"> forrásponttartomány:</w:t>
      </w:r>
      <w:r w:rsidRPr="00615EBD">
        <w:rPr>
          <w:rFonts w:ascii="Tahoma" w:hAnsi="Tahoma"/>
          <w:snapToGrid w:val="0"/>
        </w:rPr>
        <w:tab/>
      </w:r>
      <w:r w:rsidR="0036555B" w:rsidRPr="00615EBD">
        <w:rPr>
          <w:rFonts w:ascii="Tahoma" w:hAnsi="Tahoma"/>
          <w:snapToGrid w:val="0"/>
        </w:rPr>
        <w:t>100°C felett</w:t>
      </w:r>
    </w:p>
    <w:p w14:paraId="0CE26F2D"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f) Tűzveszélyesség:</w:t>
      </w:r>
      <w:r w:rsidRPr="00615EBD">
        <w:rPr>
          <w:rFonts w:ascii="Tahoma" w:hAnsi="Tahoma"/>
          <w:snapToGrid w:val="0"/>
        </w:rPr>
        <w:tab/>
        <w:t>nem éghető</w:t>
      </w:r>
    </w:p>
    <w:p w14:paraId="65CFC3C6"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g) Felső és alsó robbanási határértékek:</w:t>
      </w:r>
      <w:r w:rsidRPr="00615EBD">
        <w:rPr>
          <w:rFonts w:ascii="Tahoma" w:hAnsi="Tahoma"/>
          <w:snapToGrid w:val="0"/>
        </w:rPr>
        <w:tab/>
        <w:t>nincs adat</w:t>
      </w:r>
    </w:p>
    <w:p w14:paraId="6E966622" w14:textId="28B9F011" w:rsidR="00612E3F" w:rsidRPr="00615EBD" w:rsidRDefault="00612E3F" w:rsidP="00612E3F">
      <w:pPr>
        <w:tabs>
          <w:tab w:val="left" w:pos="3969"/>
        </w:tabs>
        <w:jc w:val="both"/>
        <w:rPr>
          <w:rFonts w:ascii="Tahoma" w:hAnsi="Tahoma"/>
          <w:snapToGrid w:val="0"/>
        </w:rPr>
      </w:pPr>
      <w:r w:rsidRPr="00615EBD">
        <w:rPr>
          <w:rFonts w:ascii="Tahoma" w:hAnsi="Tahoma"/>
          <w:snapToGrid w:val="0"/>
        </w:rPr>
        <w:lastRenderedPageBreak/>
        <w:t>h) Lobbanáspont:</w:t>
      </w:r>
      <w:r w:rsidRPr="00615EBD">
        <w:rPr>
          <w:rFonts w:ascii="Tahoma" w:hAnsi="Tahoma"/>
          <w:snapToGrid w:val="0"/>
        </w:rPr>
        <w:tab/>
      </w:r>
      <w:r w:rsidR="0036555B" w:rsidRPr="00615EBD">
        <w:rPr>
          <w:rFonts w:ascii="Tahoma" w:hAnsi="Tahoma"/>
          <w:snapToGrid w:val="0"/>
        </w:rPr>
        <w:t>nem jellemző, vizes oldat, nincs adat</w:t>
      </w:r>
    </w:p>
    <w:p w14:paraId="1AD91313"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i)  Öngyulladási hőmérséklet:</w:t>
      </w:r>
      <w:r w:rsidRPr="00615EBD">
        <w:rPr>
          <w:rFonts w:ascii="Tahoma" w:hAnsi="Tahoma"/>
          <w:snapToGrid w:val="0"/>
        </w:rPr>
        <w:tab/>
        <w:t>nincs adat</w:t>
      </w:r>
    </w:p>
    <w:p w14:paraId="14BD88F6"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j)  Bomlási hőmérséklet:</w:t>
      </w:r>
      <w:r w:rsidRPr="00615EBD">
        <w:rPr>
          <w:rFonts w:ascii="Tahoma" w:hAnsi="Tahoma"/>
          <w:snapToGrid w:val="0"/>
        </w:rPr>
        <w:tab/>
        <w:t>nincs adat</w:t>
      </w:r>
    </w:p>
    <w:p w14:paraId="463BFCAA" w14:textId="649701A6" w:rsidR="00612E3F" w:rsidRPr="00615EBD" w:rsidRDefault="00612E3F" w:rsidP="00612E3F">
      <w:pPr>
        <w:tabs>
          <w:tab w:val="left" w:pos="3969"/>
        </w:tabs>
        <w:jc w:val="both"/>
        <w:rPr>
          <w:rFonts w:ascii="Tahoma" w:hAnsi="Tahoma"/>
          <w:snapToGrid w:val="0"/>
        </w:rPr>
      </w:pPr>
      <w:r w:rsidRPr="00615EBD">
        <w:rPr>
          <w:rFonts w:ascii="Tahoma" w:hAnsi="Tahoma"/>
          <w:snapToGrid w:val="0"/>
        </w:rPr>
        <w:t>k) pH:</w:t>
      </w:r>
      <w:r w:rsidRPr="00615EBD">
        <w:rPr>
          <w:rFonts w:ascii="Tahoma" w:hAnsi="Tahoma"/>
          <w:snapToGrid w:val="0"/>
        </w:rPr>
        <w:tab/>
      </w:r>
      <w:r w:rsidR="0036555B" w:rsidRPr="00615EBD">
        <w:rPr>
          <w:rFonts w:ascii="Tahoma" w:hAnsi="Tahoma"/>
          <w:snapToGrid w:val="0"/>
        </w:rPr>
        <w:t>1 – 2 (20°C-on)</w:t>
      </w:r>
    </w:p>
    <w:p w14:paraId="0658E18C"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l)  Kinematikus viszkozitás:</w:t>
      </w:r>
    </w:p>
    <w:p w14:paraId="1AD17EE5" w14:textId="77777777" w:rsidR="00612E3F" w:rsidRPr="00615EBD" w:rsidRDefault="00612E3F" w:rsidP="00612E3F">
      <w:pPr>
        <w:tabs>
          <w:tab w:val="left" w:pos="3969"/>
        </w:tabs>
        <w:ind w:left="1843"/>
        <w:jc w:val="both"/>
        <w:rPr>
          <w:rFonts w:ascii="Tahoma" w:hAnsi="Tahoma"/>
          <w:snapToGrid w:val="0"/>
        </w:rPr>
      </w:pPr>
      <w:r w:rsidRPr="00615EBD">
        <w:rPr>
          <w:rFonts w:ascii="Tahoma" w:hAnsi="Tahoma"/>
          <w:snapToGrid w:val="0"/>
        </w:rPr>
        <w:t>40°C-on:</w:t>
      </w:r>
      <w:r w:rsidRPr="00615EBD">
        <w:rPr>
          <w:rFonts w:ascii="Tahoma" w:hAnsi="Tahoma"/>
          <w:snapToGrid w:val="0"/>
        </w:rPr>
        <w:tab/>
        <w:t>nincs adat</w:t>
      </w:r>
    </w:p>
    <w:p w14:paraId="71FDD228" w14:textId="77777777" w:rsidR="00612E3F" w:rsidRPr="00615EBD" w:rsidRDefault="00612E3F" w:rsidP="00612E3F">
      <w:pPr>
        <w:tabs>
          <w:tab w:val="left" w:pos="3969"/>
        </w:tabs>
        <w:ind w:left="1843"/>
        <w:jc w:val="both"/>
        <w:rPr>
          <w:rFonts w:ascii="Tahoma" w:hAnsi="Tahoma"/>
          <w:snapToGrid w:val="0"/>
        </w:rPr>
      </w:pPr>
      <w:r w:rsidRPr="00615EBD">
        <w:rPr>
          <w:rFonts w:ascii="Tahoma" w:hAnsi="Tahoma"/>
          <w:snapToGrid w:val="0"/>
        </w:rPr>
        <w:t>100°C-on:</w:t>
      </w:r>
      <w:r w:rsidRPr="00615EBD">
        <w:rPr>
          <w:rFonts w:ascii="Tahoma" w:hAnsi="Tahoma"/>
          <w:snapToGrid w:val="0"/>
        </w:rPr>
        <w:tab/>
        <w:t>nincs adat</w:t>
      </w:r>
    </w:p>
    <w:bookmarkEnd w:id="2"/>
    <w:p w14:paraId="317446DD"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m) Oldhatóság</w:t>
      </w:r>
      <w:r w:rsidRPr="00615EBD">
        <w:rPr>
          <w:rFonts w:ascii="Tahoma" w:hAnsi="Tahoma"/>
          <w:snapToGrid w:val="0"/>
        </w:rPr>
        <w:tab/>
      </w:r>
      <w:r w:rsidRPr="00615EBD">
        <w:rPr>
          <w:rFonts w:ascii="Tahoma" w:hAnsi="Tahoma"/>
          <w:snapToGrid w:val="0"/>
        </w:rPr>
        <w:tab/>
      </w:r>
    </w:p>
    <w:p w14:paraId="54CF495A" w14:textId="2D4CFC54" w:rsidR="00612E3F" w:rsidRPr="00615EBD" w:rsidRDefault="00612E3F" w:rsidP="00612E3F">
      <w:pPr>
        <w:tabs>
          <w:tab w:val="left" w:pos="3969"/>
        </w:tabs>
        <w:ind w:left="567"/>
        <w:jc w:val="both"/>
        <w:rPr>
          <w:rFonts w:ascii="Tahoma" w:hAnsi="Tahoma"/>
          <w:snapToGrid w:val="0"/>
        </w:rPr>
      </w:pPr>
      <w:r w:rsidRPr="00615EBD">
        <w:rPr>
          <w:rFonts w:ascii="Tahoma" w:hAnsi="Tahoma"/>
          <w:snapToGrid w:val="0"/>
        </w:rPr>
        <w:t>Oldhatóság vízben:</w:t>
      </w:r>
      <w:r w:rsidRPr="00615EBD">
        <w:rPr>
          <w:rFonts w:ascii="Tahoma" w:hAnsi="Tahoma"/>
          <w:snapToGrid w:val="0"/>
        </w:rPr>
        <w:tab/>
      </w:r>
      <w:r w:rsidR="00437652" w:rsidRPr="00615EBD">
        <w:rPr>
          <w:rFonts w:ascii="Tahoma" w:hAnsi="Tahoma"/>
          <w:snapToGrid w:val="0"/>
        </w:rPr>
        <w:t xml:space="preserve">korlátlanul </w:t>
      </w:r>
      <w:r w:rsidRPr="00615EBD">
        <w:rPr>
          <w:rFonts w:ascii="Tahoma" w:hAnsi="Tahoma"/>
          <w:snapToGrid w:val="0"/>
        </w:rPr>
        <w:t>elegyedik</w:t>
      </w:r>
    </w:p>
    <w:p w14:paraId="2F3DDCF6" w14:textId="77777777" w:rsidR="00612E3F" w:rsidRPr="00615EBD" w:rsidRDefault="00612E3F" w:rsidP="00612E3F">
      <w:pPr>
        <w:tabs>
          <w:tab w:val="left" w:pos="3969"/>
        </w:tabs>
        <w:ind w:left="567"/>
        <w:jc w:val="both"/>
        <w:rPr>
          <w:rFonts w:ascii="Tahoma" w:hAnsi="Tahoma"/>
          <w:snapToGrid w:val="0"/>
        </w:rPr>
      </w:pPr>
      <w:r w:rsidRPr="00615EBD">
        <w:rPr>
          <w:rFonts w:ascii="Tahoma" w:hAnsi="Tahoma"/>
          <w:snapToGrid w:val="0"/>
        </w:rPr>
        <w:t>Oldhatóság egyéb oldószerben</w:t>
      </w:r>
      <w:r w:rsidRPr="00615EBD">
        <w:rPr>
          <w:rFonts w:ascii="Tahoma" w:hAnsi="Tahoma"/>
          <w:snapToGrid w:val="0"/>
        </w:rPr>
        <w:tab/>
        <w:t>nincs adat</w:t>
      </w:r>
    </w:p>
    <w:p w14:paraId="735285FB"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n) N-</w:t>
      </w:r>
      <w:proofErr w:type="spellStart"/>
      <w:r w:rsidRPr="00615EBD">
        <w:rPr>
          <w:rFonts w:ascii="Tahoma" w:hAnsi="Tahoma"/>
          <w:snapToGrid w:val="0"/>
        </w:rPr>
        <w:t>oktanol</w:t>
      </w:r>
      <w:proofErr w:type="spellEnd"/>
      <w:r w:rsidRPr="00615EBD">
        <w:rPr>
          <w:rFonts w:ascii="Tahoma" w:hAnsi="Tahoma"/>
          <w:snapToGrid w:val="0"/>
        </w:rPr>
        <w:t>/víz megoszlási hányados</w:t>
      </w:r>
    </w:p>
    <w:p w14:paraId="3FEAEC5D" w14:textId="77777777" w:rsidR="00612E3F" w:rsidRPr="00615EBD" w:rsidRDefault="00612E3F" w:rsidP="00612E3F">
      <w:pPr>
        <w:tabs>
          <w:tab w:val="left" w:pos="3969"/>
        </w:tabs>
        <w:ind w:left="142"/>
        <w:jc w:val="both"/>
        <w:rPr>
          <w:rFonts w:ascii="Tahoma" w:hAnsi="Tahoma"/>
          <w:snapToGrid w:val="0"/>
        </w:rPr>
      </w:pPr>
      <w:r w:rsidRPr="00615EBD">
        <w:rPr>
          <w:rFonts w:ascii="Tahoma" w:hAnsi="Tahoma"/>
          <w:snapToGrid w:val="0"/>
        </w:rPr>
        <w:t xml:space="preserve">  (log érték)</w:t>
      </w:r>
      <w:r w:rsidRPr="00615EBD">
        <w:rPr>
          <w:rFonts w:ascii="Tahoma" w:hAnsi="Tahoma"/>
          <w:snapToGrid w:val="0"/>
        </w:rPr>
        <w:tab/>
        <w:t>nincs adat</w:t>
      </w:r>
    </w:p>
    <w:p w14:paraId="327A8121"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o) Gőznyomás 20°C-on:</w:t>
      </w:r>
      <w:r w:rsidRPr="00615EBD">
        <w:rPr>
          <w:rFonts w:ascii="Tahoma" w:hAnsi="Tahoma"/>
          <w:snapToGrid w:val="0"/>
        </w:rPr>
        <w:tab/>
        <w:t>nincs adat</w:t>
      </w:r>
    </w:p>
    <w:p w14:paraId="20B8A48F" w14:textId="1E5F4CC1" w:rsidR="00612E3F" w:rsidRPr="00615EBD" w:rsidRDefault="00612E3F" w:rsidP="00612E3F">
      <w:pPr>
        <w:tabs>
          <w:tab w:val="left" w:pos="3969"/>
        </w:tabs>
        <w:jc w:val="both"/>
        <w:rPr>
          <w:rFonts w:ascii="Tahoma" w:hAnsi="Tahoma"/>
          <w:snapToGrid w:val="0"/>
        </w:rPr>
      </w:pPr>
      <w:r w:rsidRPr="00615EBD">
        <w:rPr>
          <w:rFonts w:ascii="Tahoma" w:hAnsi="Tahoma"/>
          <w:snapToGrid w:val="0"/>
        </w:rPr>
        <w:t>p) Sűrűség és/vagy relatív sűrűség:</w:t>
      </w:r>
      <w:r w:rsidRPr="00615EBD">
        <w:rPr>
          <w:rFonts w:ascii="Tahoma" w:hAnsi="Tahoma"/>
          <w:snapToGrid w:val="0"/>
        </w:rPr>
        <w:tab/>
      </w:r>
      <w:r w:rsidR="0036555B" w:rsidRPr="00615EBD">
        <w:rPr>
          <w:rFonts w:ascii="Tahoma" w:hAnsi="Tahoma"/>
          <w:snapToGrid w:val="0"/>
        </w:rPr>
        <w:t>1,14 g/cm</w:t>
      </w:r>
      <w:r w:rsidR="0036555B" w:rsidRPr="00615EBD">
        <w:rPr>
          <w:rFonts w:ascii="Tahoma" w:hAnsi="Tahoma"/>
          <w:snapToGrid w:val="0"/>
          <w:vertAlign w:val="superscript"/>
        </w:rPr>
        <w:t>3</w:t>
      </w:r>
      <w:r w:rsidR="0036555B" w:rsidRPr="00615EBD">
        <w:rPr>
          <w:rFonts w:ascii="Tahoma" w:hAnsi="Tahoma"/>
          <w:snapToGrid w:val="0"/>
        </w:rPr>
        <w:t xml:space="preserve"> (20°C-on)</w:t>
      </w:r>
    </w:p>
    <w:p w14:paraId="668DC60F"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q) Relatív gőzsűrűség:</w:t>
      </w:r>
      <w:r w:rsidRPr="00615EBD">
        <w:rPr>
          <w:rFonts w:ascii="Tahoma" w:hAnsi="Tahoma"/>
          <w:snapToGrid w:val="0"/>
        </w:rPr>
        <w:tab/>
        <w:t>nincs adat</w:t>
      </w:r>
    </w:p>
    <w:p w14:paraId="67F40B8F" w14:textId="77777777" w:rsidR="00612E3F" w:rsidRPr="00615EBD" w:rsidRDefault="00612E3F" w:rsidP="00612E3F">
      <w:pPr>
        <w:tabs>
          <w:tab w:val="left" w:pos="3969"/>
        </w:tabs>
        <w:jc w:val="both"/>
        <w:rPr>
          <w:rFonts w:ascii="Tahoma" w:hAnsi="Tahoma"/>
          <w:snapToGrid w:val="0"/>
        </w:rPr>
      </w:pPr>
      <w:r w:rsidRPr="00615EBD">
        <w:rPr>
          <w:rFonts w:ascii="Tahoma" w:hAnsi="Tahoma"/>
          <w:snapToGrid w:val="0"/>
        </w:rPr>
        <w:t>r) Részecskejellemzők:</w:t>
      </w:r>
      <w:r w:rsidRPr="00615EBD">
        <w:rPr>
          <w:rFonts w:ascii="Tahoma" w:hAnsi="Tahoma"/>
          <w:snapToGrid w:val="0"/>
        </w:rPr>
        <w:tab/>
        <w:t>nincs adat</w:t>
      </w:r>
    </w:p>
    <w:p w14:paraId="186C4C30" w14:textId="77777777" w:rsidR="00612E3F" w:rsidRPr="00615EBD" w:rsidRDefault="00612E3F" w:rsidP="00612E3F">
      <w:pPr>
        <w:tabs>
          <w:tab w:val="left" w:pos="1843"/>
        </w:tabs>
        <w:jc w:val="both"/>
        <w:rPr>
          <w:rFonts w:ascii="Tahoma" w:hAnsi="Tahoma" w:cs="Tahoma"/>
          <w:b/>
          <w:snapToGrid w:val="0"/>
        </w:rPr>
      </w:pPr>
    </w:p>
    <w:p w14:paraId="0DB37BBF" w14:textId="77777777" w:rsidR="00612E3F" w:rsidRDefault="00612E3F" w:rsidP="00612E3F">
      <w:pPr>
        <w:tabs>
          <w:tab w:val="left" w:pos="2268"/>
        </w:tabs>
        <w:spacing w:before="80"/>
        <w:jc w:val="both"/>
        <w:rPr>
          <w:rFonts w:ascii="Tahoma" w:hAnsi="Tahoma"/>
          <w:b/>
          <w:snapToGrid w:val="0"/>
        </w:rPr>
      </w:pPr>
      <w:r>
        <w:rPr>
          <w:rFonts w:ascii="Tahoma" w:hAnsi="Tahoma"/>
          <w:b/>
          <w:snapToGrid w:val="0"/>
        </w:rPr>
        <w:t>9.2. Egyéb információk</w:t>
      </w:r>
    </w:p>
    <w:p w14:paraId="63A002D3" w14:textId="1CB191F7" w:rsidR="0098509F" w:rsidRPr="00F72E11" w:rsidRDefault="009A4E22" w:rsidP="009A4E22">
      <w:pPr>
        <w:tabs>
          <w:tab w:val="left" w:pos="3686"/>
          <w:tab w:val="left" w:pos="3969"/>
        </w:tabs>
        <w:spacing w:before="20"/>
        <w:jc w:val="both"/>
        <w:rPr>
          <w:rFonts w:ascii="Tahoma" w:hAnsi="Tahoma"/>
          <w:snapToGrid w:val="0"/>
        </w:rPr>
      </w:pPr>
      <w:r>
        <w:rPr>
          <w:rFonts w:ascii="Tahoma" w:hAnsi="Tahoma"/>
          <w:snapToGrid w:val="0"/>
        </w:rPr>
        <w:t>B</w:t>
      </w:r>
      <w:r w:rsidR="0098509F" w:rsidRPr="00F72E11">
        <w:rPr>
          <w:rFonts w:ascii="Tahoma" w:hAnsi="Tahoma"/>
          <w:snapToGrid w:val="0"/>
        </w:rPr>
        <w:t xml:space="preserve">epárlási </w:t>
      </w:r>
      <w:r w:rsidR="006B4449">
        <w:rPr>
          <w:rFonts w:ascii="Tahoma" w:hAnsi="Tahoma"/>
          <w:snapToGrid w:val="0"/>
        </w:rPr>
        <w:t>maradék</w:t>
      </w:r>
      <w:r w:rsidR="0098509F" w:rsidRPr="00F72E11">
        <w:rPr>
          <w:rFonts w:ascii="Tahoma" w:hAnsi="Tahoma"/>
          <w:snapToGrid w:val="0"/>
        </w:rPr>
        <w:t>:</w:t>
      </w:r>
      <w:r w:rsidR="0098509F" w:rsidRPr="00F72E11">
        <w:rPr>
          <w:rFonts w:ascii="Tahoma" w:hAnsi="Tahoma"/>
          <w:snapToGrid w:val="0"/>
        </w:rPr>
        <w:tab/>
      </w:r>
      <w:r>
        <w:rPr>
          <w:rFonts w:ascii="Tahoma" w:hAnsi="Tahoma"/>
          <w:snapToGrid w:val="0"/>
        </w:rPr>
        <w:tab/>
      </w:r>
      <w:r w:rsidR="006B4449">
        <w:rPr>
          <w:rFonts w:ascii="Tahoma" w:hAnsi="Tahoma"/>
          <w:snapToGrid w:val="0"/>
        </w:rPr>
        <w:t>23,5 g/100 g</w:t>
      </w:r>
    </w:p>
    <w:p w14:paraId="10583959"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10. szakasz: Stabilitás és reakciókészség</w:t>
      </w:r>
    </w:p>
    <w:p w14:paraId="239CD045" w14:textId="77777777" w:rsidR="00C97B8A" w:rsidRPr="00087B12" w:rsidRDefault="00C97B8A" w:rsidP="00C97B8A">
      <w:pPr>
        <w:jc w:val="both"/>
        <w:rPr>
          <w:rFonts w:ascii="Tahoma" w:hAnsi="Tahoma"/>
          <w:snapToGrid w:val="0"/>
        </w:rPr>
      </w:pPr>
      <w:r w:rsidRPr="00087B12">
        <w:rPr>
          <w:rFonts w:ascii="Tahoma" w:hAnsi="Tahoma"/>
          <w:b/>
          <w:snapToGrid w:val="0"/>
        </w:rPr>
        <w:t>10.1. Reakciókészség:</w:t>
      </w:r>
      <w:r w:rsidRPr="00087B12">
        <w:rPr>
          <w:rFonts w:ascii="Tahoma" w:hAnsi="Tahoma"/>
          <w:snapToGrid w:val="0"/>
        </w:rPr>
        <w:t xml:space="preserve"> </w:t>
      </w:r>
      <w:r>
        <w:rPr>
          <w:rFonts w:ascii="Tahoma" w:hAnsi="Tahoma"/>
          <w:snapToGrid w:val="0"/>
        </w:rPr>
        <w:t xml:space="preserve">lúgokkal és aktív klórtartalmú készítményekkel </w:t>
      </w:r>
      <w:r w:rsidR="00237092">
        <w:rPr>
          <w:rFonts w:ascii="Tahoma" w:hAnsi="Tahoma"/>
          <w:snapToGrid w:val="0"/>
        </w:rPr>
        <w:t xml:space="preserve">hevesen </w:t>
      </w:r>
      <w:r>
        <w:rPr>
          <w:rFonts w:ascii="Tahoma" w:hAnsi="Tahoma"/>
          <w:snapToGrid w:val="0"/>
        </w:rPr>
        <w:t>rea</w:t>
      </w:r>
      <w:r w:rsidR="00237092">
        <w:rPr>
          <w:rFonts w:ascii="Tahoma" w:hAnsi="Tahoma"/>
          <w:snapToGrid w:val="0"/>
        </w:rPr>
        <w:t>gál.</w:t>
      </w:r>
      <w:r>
        <w:rPr>
          <w:rFonts w:ascii="Tahoma" w:hAnsi="Tahoma"/>
          <w:snapToGrid w:val="0"/>
        </w:rPr>
        <w:t xml:space="preserve"> Fémeket megtámadhatja, korrozív hatású (réz, alumínium, vasötvözetek).</w:t>
      </w:r>
    </w:p>
    <w:p w14:paraId="51EE9EBD" w14:textId="77777777" w:rsidR="00C97B8A" w:rsidRPr="00087B12" w:rsidRDefault="00C97B8A" w:rsidP="00C97B8A">
      <w:pPr>
        <w:spacing w:before="40"/>
        <w:jc w:val="both"/>
        <w:rPr>
          <w:rFonts w:ascii="Tahoma" w:hAnsi="Tahoma"/>
          <w:snapToGrid w:val="0"/>
        </w:rPr>
      </w:pPr>
      <w:r w:rsidRPr="00087B12">
        <w:rPr>
          <w:rFonts w:ascii="Tahoma" w:hAnsi="Tahoma"/>
          <w:b/>
          <w:snapToGrid w:val="0"/>
        </w:rPr>
        <w:t xml:space="preserve">10.2. Kémiai stabilitás: </w:t>
      </w:r>
      <w:r w:rsidRPr="00087B12">
        <w:rPr>
          <w:rFonts w:ascii="Tahoma" w:hAnsi="Tahoma"/>
          <w:snapToGrid w:val="0"/>
        </w:rPr>
        <w:t>előírásszerű kezelés és tárolás esetén stabil.</w:t>
      </w:r>
      <w:r w:rsidRPr="0027202C">
        <w:rPr>
          <w:rFonts w:ascii="Tahoma" w:hAnsi="Tahoma"/>
          <w:snapToGrid w:val="0"/>
        </w:rPr>
        <w:t xml:space="preserve"> </w:t>
      </w:r>
      <w:r w:rsidRPr="00087B12">
        <w:rPr>
          <w:rFonts w:ascii="Tahoma" w:hAnsi="Tahoma"/>
          <w:snapToGrid w:val="0"/>
        </w:rPr>
        <w:t xml:space="preserve">Közönséges körülmények (szokásos hőmérséklet-, és nyomásviszonyok, valamint a 7. </w:t>
      </w:r>
      <w:r>
        <w:rPr>
          <w:rFonts w:ascii="Tahoma" w:hAnsi="Tahoma"/>
          <w:snapToGrid w:val="0"/>
        </w:rPr>
        <w:t>szakasz</w:t>
      </w:r>
      <w:r w:rsidRPr="00087B12">
        <w:rPr>
          <w:rFonts w:ascii="Tahoma" w:hAnsi="Tahoma"/>
          <w:snapToGrid w:val="0"/>
        </w:rPr>
        <w:t xml:space="preserve"> alatt előírt tárolási körülmények) között a termék stabil.</w:t>
      </w:r>
    </w:p>
    <w:p w14:paraId="4A4C90ED" w14:textId="77777777" w:rsidR="00C97B8A" w:rsidRPr="00087B12" w:rsidRDefault="00C97B8A" w:rsidP="00C97B8A">
      <w:pPr>
        <w:spacing w:before="40"/>
        <w:jc w:val="both"/>
        <w:rPr>
          <w:rFonts w:ascii="Tahoma" w:hAnsi="Tahoma"/>
          <w:snapToGrid w:val="0"/>
        </w:rPr>
      </w:pPr>
      <w:r w:rsidRPr="00087B12">
        <w:rPr>
          <w:rFonts w:ascii="Tahoma" w:hAnsi="Tahoma"/>
          <w:b/>
          <w:snapToGrid w:val="0"/>
        </w:rPr>
        <w:t>10.3. A veszélyes reakciók lehetősége:</w:t>
      </w:r>
      <w:r>
        <w:rPr>
          <w:rFonts w:ascii="Tahoma" w:hAnsi="Tahoma"/>
          <w:b/>
          <w:snapToGrid w:val="0"/>
        </w:rPr>
        <w:t xml:space="preserve"> </w:t>
      </w:r>
      <w:r w:rsidRPr="00087B12">
        <w:rPr>
          <w:rFonts w:ascii="Tahoma" w:hAnsi="Tahoma"/>
          <w:snapToGrid w:val="0"/>
        </w:rPr>
        <w:t>lúg</w:t>
      </w:r>
      <w:r>
        <w:rPr>
          <w:rFonts w:ascii="Tahoma" w:hAnsi="Tahoma"/>
          <w:snapToGrid w:val="0"/>
        </w:rPr>
        <w:t>gal</w:t>
      </w:r>
      <w:r w:rsidRPr="00087B12">
        <w:rPr>
          <w:rFonts w:ascii="Tahoma" w:hAnsi="Tahoma"/>
          <w:snapToGrid w:val="0"/>
        </w:rPr>
        <w:t>, aktív klórtartalmú tisztítószerekkel rea</w:t>
      </w:r>
      <w:r>
        <w:rPr>
          <w:rFonts w:ascii="Tahoma" w:hAnsi="Tahoma"/>
          <w:snapToGrid w:val="0"/>
        </w:rPr>
        <w:t>kcióba lép. Klórgáz fejlődhet.</w:t>
      </w:r>
    </w:p>
    <w:p w14:paraId="7660ACE2" w14:textId="36DDF10B" w:rsidR="00C97B8A" w:rsidRPr="00087B12" w:rsidRDefault="00C97B8A" w:rsidP="00833610">
      <w:pPr>
        <w:spacing w:before="40"/>
        <w:jc w:val="both"/>
        <w:rPr>
          <w:rFonts w:ascii="Tahoma" w:hAnsi="Tahoma"/>
          <w:snapToGrid w:val="0"/>
        </w:rPr>
      </w:pPr>
      <w:r w:rsidRPr="00087B12">
        <w:rPr>
          <w:rFonts w:ascii="Tahoma" w:hAnsi="Tahoma"/>
          <w:b/>
          <w:snapToGrid w:val="0"/>
        </w:rPr>
        <w:t xml:space="preserve">10.4. Kerülendő körülmények: </w:t>
      </w:r>
      <w:r w:rsidRPr="00087B12">
        <w:rPr>
          <w:rFonts w:ascii="Tahoma" w:hAnsi="Tahoma"/>
          <w:snapToGrid w:val="0"/>
        </w:rPr>
        <w:t>hő</w:t>
      </w:r>
      <w:r>
        <w:rPr>
          <w:rFonts w:ascii="Tahoma" w:hAnsi="Tahoma"/>
          <w:snapToGrid w:val="0"/>
        </w:rPr>
        <w:t xml:space="preserve">hatás, fagy, érintkezés lúgokkal, aktív klórtartalmú készítményekkel (pl. </w:t>
      </w:r>
      <w:proofErr w:type="spellStart"/>
      <w:r>
        <w:rPr>
          <w:rFonts w:ascii="Tahoma" w:hAnsi="Tahoma"/>
          <w:snapToGrid w:val="0"/>
        </w:rPr>
        <w:t>hip</w:t>
      </w:r>
      <w:r w:rsidR="00833610">
        <w:rPr>
          <w:rFonts w:ascii="Tahoma" w:hAnsi="Tahoma"/>
          <w:snapToGrid w:val="0"/>
        </w:rPr>
        <w:t>o</w:t>
      </w:r>
      <w:r w:rsidR="00615EBD">
        <w:rPr>
          <w:rFonts w:ascii="Tahoma" w:hAnsi="Tahoma"/>
          <w:snapToGrid w:val="0"/>
        </w:rPr>
        <w:t>klorit</w:t>
      </w:r>
      <w:proofErr w:type="spellEnd"/>
      <w:r>
        <w:rPr>
          <w:rFonts w:ascii="Tahoma" w:hAnsi="Tahoma"/>
          <w:snapToGrid w:val="0"/>
        </w:rPr>
        <w:t>).</w:t>
      </w:r>
    </w:p>
    <w:p w14:paraId="75D563AB" w14:textId="77777777" w:rsidR="00C97B8A" w:rsidRDefault="00C97B8A" w:rsidP="00C97B8A">
      <w:pPr>
        <w:spacing w:before="40"/>
        <w:jc w:val="both"/>
        <w:rPr>
          <w:rFonts w:ascii="Tahoma" w:hAnsi="Tahoma"/>
          <w:snapToGrid w:val="0"/>
        </w:rPr>
      </w:pPr>
      <w:r w:rsidRPr="00087B12">
        <w:rPr>
          <w:rFonts w:ascii="Tahoma" w:hAnsi="Tahoma"/>
          <w:b/>
          <w:snapToGrid w:val="0"/>
        </w:rPr>
        <w:t>10.5. Nem összeférhető anyagok:</w:t>
      </w:r>
      <w:r w:rsidRPr="00087B12">
        <w:rPr>
          <w:rFonts w:ascii="Tahoma" w:hAnsi="Tahoma"/>
          <w:snapToGrid w:val="0"/>
        </w:rPr>
        <w:t xml:space="preserve"> erős lúgok, klórtartalmú tisztítószerek, oxidáló anyagok. Ne keverjük más készítményekkel, lúgos kémhatású tisztítószerekkel. </w:t>
      </w:r>
    </w:p>
    <w:p w14:paraId="165D83D8" w14:textId="77777777" w:rsidR="006C4A0D" w:rsidRPr="00087B12" w:rsidRDefault="006C4A0D" w:rsidP="00C97B8A">
      <w:pPr>
        <w:spacing w:before="40"/>
        <w:jc w:val="both"/>
        <w:rPr>
          <w:rFonts w:ascii="Tahoma" w:hAnsi="Tahoma"/>
          <w:snapToGrid w:val="0"/>
        </w:rPr>
      </w:pPr>
      <w:r w:rsidRPr="006C4A0D">
        <w:rPr>
          <w:rFonts w:ascii="Tahoma" w:hAnsi="Tahoma"/>
          <w:b/>
          <w:bCs/>
          <w:snapToGrid w:val="0"/>
        </w:rPr>
        <w:t>10.6. Veszélyes bomlástermékek</w:t>
      </w:r>
      <w:r>
        <w:rPr>
          <w:rFonts w:ascii="Tahoma" w:hAnsi="Tahoma"/>
          <w:snapToGrid w:val="0"/>
        </w:rPr>
        <w:t>: nincs adat.</w:t>
      </w:r>
    </w:p>
    <w:p w14:paraId="1C97BE87" w14:textId="70BC6EB6" w:rsidR="00172A90" w:rsidRPr="007536A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E8EFF9" w:themeColor="background1" w:themeTint="33"/>
          <w:sz w:val="24"/>
        </w:rPr>
      </w:pPr>
      <w:r w:rsidRPr="007536A0">
        <w:rPr>
          <w:rFonts w:ascii="Tahoma" w:hAnsi="Tahoma"/>
          <w:b/>
          <w:snapToGrid w:val="0"/>
          <w:color w:val="E8EFF9" w:themeColor="background1" w:themeTint="33"/>
          <w:sz w:val="24"/>
        </w:rPr>
        <w:t xml:space="preserve">11. szakasz: Toxikológiai </w:t>
      </w:r>
      <w:r w:rsidR="0029264C" w:rsidRPr="007536A0">
        <w:rPr>
          <w:rFonts w:ascii="Tahoma" w:hAnsi="Tahoma"/>
          <w:b/>
          <w:snapToGrid w:val="0"/>
          <w:color w:val="E8EFF9" w:themeColor="background1" w:themeTint="33"/>
          <w:sz w:val="24"/>
        </w:rPr>
        <w:t>információk</w:t>
      </w:r>
    </w:p>
    <w:p w14:paraId="0474F858" w14:textId="4BF656FC" w:rsidR="00E33EF5" w:rsidRPr="00615EBD" w:rsidRDefault="00E33EF5" w:rsidP="0029264C">
      <w:pPr>
        <w:pStyle w:val="Szvegtrzsbehzssal"/>
        <w:ind w:left="0" w:right="-2"/>
      </w:pPr>
      <w:r w:rsidRPr="00615EBD">
        <w:rPr>
          <w:b/>
        </w:rPr>
        <w:t xml:space="preserve">11.1. </w:t>
      </w:r>
      <w:r w:rsidR="0029264C" w:rsidRPr="00615EBD">
        <w:rPr>
          <w:rFonts w:cs="Tahoma"/>
          <w:b/>
        </w:rPr>
        <w:t>Az 1272/2008/EK rendeletben meghatározott, veszélyességi osztályokra vonatkozó információk</w:t>
      </w:r>
      <w:r w:rsidRPr="00615EBD">
        <w:rPr>
          <w:b/>
        </w:rPr>
        <w:t>:</w:t>
      </w:r>
      <w:r w:rsidRPr="00615EBD">
        <w:t xml:space="preserve"> a termékkel </w:t>
      </w:r>
      <w:r w:rsidR="00833610" w:rsidRPr="00615EBD">
        <w:t xml:space="preserve">célzott </w:t>
      </w:r>
      <w:r w:rsidRPr="00615EBD">
        <w:t xml:space="preserve">toxikológiai vizsgálatokat nem végeztek, toxikológiai megítélése az egyes komponensekre vonatkozó adatok, besorolása a </w:t>
      </w:r>
      <w:r w:rsidRPr="00615EBD">
        <w:br/>
        <w:t xml:space="preserve">CLP-rendelet alapján történt. </w:t>
      </w:r>
    </w:p>
    <w:p w14:paraId="6CCC83AA" w14:textId="03E6AE51" w:rsidR="003E3510" w:rsidRDefault="0029264C" w:rsidP="0029264C">
      <w:pPr>
        <w:autoSpaceDE w:val="0"/>
        <w:spacing w:before="120"/>
        <w:jc w:val="both"/>
        <w:rPr>
          <w:rFonts w:ascii="Tahoma" w:hAnsi="Tahoma" w:cs="Tahoma"/>
        </w:rPr>
      </w:pPr>
      <w:r w:rsidRPr="00615EBD">
        <w:rPr>
          <w:rFonts w:ascii="Tahoma" w:hAnsi="Tahoma" w:cs="Tahoma"/>
        </w:rPr>
        <w:t>Akut toxicitás: a rendelkezésre álló adatok alapján az osztályozás kritériumai nem teljesülnek.</w:t>
      </w:r>
    </w:p>
    <w:p w14:paraId="1667FD65" w14:textId="77777777" w:rsidR="00E33EF5" w:rsidRPr="00615EBD" w:rsidRDefault="00614B34" w:rsidP="0029264C">
      <w:pPr>
        <w:pStyle w:val="Szvegtrzsbehzssal"/>
        <w:spacing w:before="120"/>
        <w:ind w:left="0"/>
        <w:rPr>
          <w:b/>
          <w:bCs/>
        </w:rPr>
      </w:pPr>
      <w:r w:rsidRPr="00615EBD">
        <w:rPr>
          <w:b/>
          <w:bCs/>
        </w:rPr>
        <w:t>Az összetevőkre v</w:t>
      </w:r>
      <w:r w:rsidR="00E33EF5" w:rsidRPr="00615EBD">
        <w:rPr>
          <w:b/>
          <w:bCs/>
        </w:rPr>
        <w:t>onatkozó adatok:</w:t>
      </w:r>
    </w:p>
    <w:p w14:paraId="2E70D2BA" w14:textId="182237FC" w:rsidR="00E33EF5" w:rsidRPr="00F00517" w:rsidRDefault="00E33EF5" w:rsidP="00B35ED3">
      <w:pPr>
        <w:pStyle w:val="Szvegtrzsbehzssal"/>
        <w:tabs>
          <w:tab w:val="left" w:pos="1134"/>
        </w:tabs>
        <w:spacing w:before="0"/>
        <w:ind w:left="0"/>
      </w:pPr>
      <w:r w:rsidRPr="00CB6C5B">
        <w:rPr>
          <w:b/>
        </w:rPr>
        <w:t>Foszforsav</w:t>
      </w:r>
      <w:r>
        <w:rPr>
          <w:b/>
        </w:rPr>
        <w:t>:</w:t>
      </w:r>
    </w:p>
    <w:p w14:paraId="3950E48A" w14:textId="77777777" w:rsidR="00E33EF5" w:rsidRDefault="00E33EF5" w:rsidP="00833610">
      <w:pPr>
        <w:pStyle w:val="Szvegtrzsbehzssal"/>
        <w:tabs>
          <w:tab w:val="left" w:pos="1134"/>
        </w:tabs>
        <w:spacing w:before="0"/>
        <w:ind w:left="0" w:firstLine="284"/>
        <w:jc w:val="left"/>
      </w:pPr>
      <w:proofErr w:type="spellStart"/>
      <w:r>
        <w:t>Dermális</w:t>
      </w:r>
      <w:proofErr w:type="spellEnd"/>
      <w:r>
        <w:t xml:space="preserve"> LD</w:t>
      </w:r>
      <w:r w:rsidRPr="00465455">
        <w:rPr>
          <w:vertAlign w:val="subscript"/>
        </w:rPr>
        <w:t>50</w:t>
      </w:r>
      <w:r>
        <w:t xml:space="preserve"> (nyúl): 2740 mg/</w:t>
      </w:r>
      <w:proofErr w:type="spellStart"/>
      <w:r>
        <w:t>ttkg</w:t>
      </w:r>
      <w:proofErr w:type="spellEnd"/>
      <w:r>
        <w:t xml:space="preserve"> </w:t>
      </w:r>
    </w:p>
    <w:p w14:paraId="6F5C5A19" w14:textId="77777777" w:rsidR="00E33EF5" w:rsidRDefault="00E33EF5" w:rsidP="00E33EF5">
      <w:pPr>
        <w:pStyle w:val="Szvegtrzsbehzssal"/>
        <w:tabs>
          <w:tab w:val="left" w:pos="1134"/>
        </w:tabs>
        <w:spacing w:before="20"/>
        <w:ind w:left="284"/>
      </w:pPr>
      <w:r>
        <w:t xml:space="preserve">Bőrirritáció: mar (OECD 404), nem </w:t>
      </w:r>
      <w:proofErr w:type="spellStart"/>
      <w:r>
        <w:t>szenzibilizál</w:t>
      </w:r>
      <w:proofErr w:type="spellEnd"/>
      <w:r>
        <w:t>.</w:t>
      </w:r>
    </w:p>
    <w:p w14:paraId="44F9545D" w14:textId="68E8C702" w:rsidR="00034C35" w:rsidRDefault="00B35ED3" w:rsidP="00034C35">
      <w:pPr>
        <w:pStyle w:val="Szvegtrzsbehzssal"/>
        <w:tabs>
          <w:tab w:val="left" w:pos="1134"/>
        </w:tabs>
        <w:ind w:left="0"/>
        <w:jc w:val="left"/>
      </w:pPr>
      <w:r w:rsidRPr="00034C35">
        <w:rPr>
          <w:b/>
          <w:bCs/>
        </w:rPr>
        <w:t xml:space="preserve">Nemionos </w:t>
      </w:r>
      <w:proofErr w:type="spellStart"/>
      <w:r w:rsidRPr="00034C35">
        <w:rPr>
          <w:b/>
          <w:bCs/>
        </w:rPr>
        <w:t>tenzid</w:t>
      </w:r>
      <w:proofErr w:type="spellEnd"/>
      <w:r w:rsidRPr="00034C35">
        <w:rPr>
          <w:b/>
          <w:bCs/>
        </w:rPr>
        <w:t xml:space="preserve"> (zsíralkohol </w:t>
      </w:r>
      <w:proofErr w:type="spellStart"/>
      <w:r w:rsidRPr="00034C35">
        <w:rPr>
          <w:b/>
          <w:bCs/>
        </w:rPr>
        <w:t>etoxilált</w:t>
      </w:r>
      <w:proofErr w:type="spellEnd"/>
      <w:r w:rsidRPr="00034C35">
        <w:rPr>
          <w:b/>
          <w:bCs/>
        </w:rPr>
        <w:t>):</w:t>
      </w:r>
    </w:p>
    <w:p w14:paraId="2C264130" w14:textId="77777777" w:rsidR="00CC5A23" w:rsidRDefault="00034C35" w:rsidP="00833610">
      <w:pPr>
        <w:pStyle w:val="Szvegtrzsbehzssal"/>
        <w:tabs>
          <w:tab w:val="left" w:pos="284"/>
          <w:tab w:val="left" w:pos="1134"/>
        </w:tabs>
        <w:spacing w:before="0"/>
        <w:ind w:left="0" w:firstLine="284"/>
        <w:jc w:val="left"/>
      </w:pPr>
      <w:r>
        <w:t>O</w:t>
      </w:r>
      <w:r w:rsidR="000367F9">
        <w:t xml:space="preserve">rális </w:t>
      </w:r>
      <w:r w:rsidR="00B35ED3">
        <w:t>LD</w:t>
      </w:r>
      <w:r w:rsidR="00B35ED3" w:rsidRPr="00465455">
        <w:rPr>
          <w:vertAlign w:val="subscript"/>
        </w:rPr>
        <w:t>50</w:t>
      </w:r>
      <w:r w:rsidR="00B35ED3">
        <w:t xml:space="preserve"> (</w:t>
      </w:r>
      <w:r w:rsidR="000367F9">
        <w:t>patkány</w:t>
      </w:r>
      <w:r w:rsidR="00B35ED3">
        <w:t xml:space="preserve">): </w:t>
      </w:r>
      <w:r w:rsidR="000367F9">
        <w:t>500 - 2000</w:t>
      </w:r>
      <w:r w:rsidR="00B35ED3">
        <w:t xml:space="preserve"> mg/</w:t>
      </w:r>
      <w:proofErr w:type="spellStart"/>
      <w:r w:rsidR="00B35ED3">
        <w:t>ttkg</w:t>
      </w:r>
      <w:proofErr w:type="spellEnd"/>
    </w:p>
    <w:p w14:paraId="529F9A44" w14:textId="77777777" w:rsidR="00034C35" w:rsidRDefault="009848C6" w:rsidP="00833610">
      <w:pPr>
        <w:pStyle w:val="Szvegtrzsbehzssal"/>
        <w:tabs>
          <w:tab w:val="left" w:pos="1134"/>
        </w:tabs>
        <w:spacing w:before="0"/>
        <w:ind w:left="0" w:firstLine="284"/>
        <w:jc w:val="left"/>
      </w:pPr>
      <w:r>
        <w:t>Bő</w:t>
      </w:r>
      <w:r w:rsidR="00CC5A23">
        <w:t>rirritáció: enyhe, OECD 404; Szem: erős, károsodás veszélye/irreverzibilis károsodás,</w:t>
      </w:r>
      <w:r w:rsidR="00034C35">
        <w:t xml:space="preserve"> </w:t>
      </w:r>
      <w:r w:rsidR="00CC5A23">
        <w:t>OECD 405</w:t>
      </w:r>
    </w:p>
    <w:p w14:paraId="4FEDF5A6" w14:textId="77777777" w:rsidR="00B35ED3" w:rsidRDefault="00034C35" w:rsidP="00833610">
      <w:pPr>
        <w:pStyle w:val="Szvegtrzsbehzssal"/>
        <w:tabs>
          <w:tab w:val="left" w:pos="1134"/>
        </w:tabs>
        <w:spacing w:before="0"/>
        <w:ind w:left="0" w:firstLine="284"/>
        <w:jc w:val="left"/>
      </w:pPr>
      <w:r>
        <w:t xml:space="preserve">Nem </w:t>
      </w:r>
      <w:proofErr w:type="spellStart"/>
      <w:r>
        <w:t>szenzibilizál</w:t>
      </w:r>
      <w:proofErr w:type="spellEnd"/>
      <w:r>
        <w:t xml:space="preserve">. </w:t>
      </w:r>
    </w:p>
    <w:p w14:paraId="76F5BE10" w14:textId="77777777" w:rsidR="00E33EF5" w:rsidRPr="00087B12" w:rsidRDefault="00E33EF5" w:rsidP="00E33EF5">
      <w:pPr>
        <w:pStyle w:val="Szvegtrzsbehzssal"/>
        <w:keepNext/>
        <w:spacing w:before="120"/>
        <w:ind w:left="0"/>
        <w:rPr>
          <w:b/>
        </w:rPr>
      </w:pPr>
      <w:r w:rsidRPr="00087B12">
        <w:rPr>
          <w:b/>
        </w:rPr>
        <w:t>A termékkel történő expozíció tünetei:</w:t>
      </w:r>
    </w:p>
    <w:p w14:paraId="4C896712" w14:textId="77777777" w:rsidR="00E33EF5" w:rsidRPr="00087B12" w:rsidRDefault="00E33EF5" w:rsidP="00237092">
      <w:pPr>
        <w:pStyle w:val="Szvegtrzsbehzssal"/>
        <w:spacing w:before="0"/>
        <w:ind w:left="0" w:firstLine="284"/>
      </w:pPr>
      <w:r w:rsidRPr="00087B12">
        <w:t>Belégzés: permetének belégzése izgathatja a légutakat.</w:t>
      </w:r>
    </w:p>
    <w:p w14:paraId="4E43EFBC" w14:textId="77777777" w:rsidR="00E33EF5" w:rsidRPr="00087B12" w:rsidRDefault="00E33EF5" w:rsidP="00E33EF5">
      <w:pPr>
        <w:pStyle w:val="Szvegtrzsbehzssal"/>
        <w:spacing w:before="20"/>
        <w:ind w:left="284"/>
      </w:pPr>
      <w:r w:rsidRPr="00087B12">
        <w:t>Lenyelés: a gyomor-bélrendszer nyálkahártyájának károsodását okozhatja.</w:t>
      </w:r>
    </w:p>
    <w:p w14:paraId="1F50E31B" w14:textId="4D38C93B" w:rsidR="00E33EF5" w:rsidRDefault="00E33EF5" w:rsidP="00833610">
      <w:pPr>
        <w:pStyle w:val="Szvegtrzsbehzssal"/>
        <w:spacing w:before="20"/>
        <w:ind w:left="284"/>
      </w:pPr>
      <w:r w:rsidRPr="00087B12">
        <w:t>Szem/bőr: irritál</w:t>
      </w:r>
      <w:r w:rsidR="00833610">
        <w:t>.</w:t>
      </w:r>
      <w:r>
        <w:t xml:space="preserve"> </w:t>
      </w:r>
      <w:r w:rsidR="00833610">
        <w:t>K</w:t>
      </w:r>
      <w:r>
        <w:t>önnyezést, égő érzést okozhat, súlyos szemkárosodást okoz</w:t>
      </w:r>
      <w:r w:rsidR="00833610">
        <w:t>hat tartós, ill. többszöri érintkezés esetén.</w:t>
      </w:r>
    </w:p>
    <w:p w14:paraId="168CB587" w14:textId="06F396CA" w:rsidR="00AF2B76" w:rsidRDefault="00AF2B76">
      <w:pPr>
        <w:rPr>
          <w:rFonts w:ascii="Tahoma" w:hAnsi="Tahoma"/>
        </w:rPr>
      </w:pPr>
      <w:r>
        <w:br w:type="page"/>
      </w:r>
    </w:p>
    <w:p w14:paraId="49EC6699" w14:textId="77777777" w:rsidR="0029264C" w:rsidRDefault="0029264C" w:rsidP="00833610">
      <w:pPr>
        <w:pStyle w:val="Szvegtrzsbehzssal"/>
        <w:spacing w:before="20"/>
        <w:ind w:left="284"/>
      </w:pPr>
    </w:p>
    <w:tbl>
      <w:tblPr>
        <w:tblW w:w="9210" w:type="dxa"/>
        <w:tblInd w:w="70" w:type="dxa"/>
        <w:tblLayout w:type="fixed"/>
        <w:tblCellMar>
          <w:left w:w="70" w:type="dxa"/>
          <w:right w:w="70" w:type="dxa"/>
        </w:tblCellMar>
        <w:tblLook w:val="04A0" w:firstRow="1" w:lastRow="0" w:firstColumn="1" w:lastColumn="0" w:noHBand="0" w:noVBand="1"/>
      </w:tblPr>
      <w:tblGrid>
        <w:gridCol w:w="497"/>
        <w:gridCol w:w="7"/>
        <w:gridCol w:w="3755"/>
        <w:gridCol w:w="4951"/>
      </w:tblGrid>
      <w:tr w:rsidR="00615EBD" w:rsidRPr="00615EBD" w14:paraId="15053F88" w14:textId="77777777" w:rsidTr="0029264C">
        <w:trPr>
          <w:cantSplit/>
          <w:trHeight w:val="177"/>
        </w:trPr>
        <w:tc>
          <w:tcPr>
            <w:tcW w:w="497" w:type="dxa"/>
          </w:tcPr>
          <w:p w14:paraId="035D4E3F" w14:textId="77777777" w:rsidR="0029264C" w:rsidRPr="00615EBD" w:rsidRDefault="0029264C">
            <w:pPr>
              <w:rPr>
                <w:rFonts w:ascii="Tahoma" w:hAnsi="Tahoma" w:cs="Tahoma"/>
              </w:rPr>
            </w:pPr>
          </w:p>
        </w:tc>
        <w:tc>
          <w:tcPr>
            <w:tcW w:w="3762" w:type="dxa"/>
            <w:gridSpan w:val="2"/>
            <w:hideMark/>
          </w:tcPr>
          <w:p w14:paraId="2D8F8BBF" w14:textId="77777777" w:rsidR="0029264C" w:rsidRPr="00615EBD" w:rsidRDefault="0029264C">
            <w:pPr>
              <w:rPr>
                <w:rFonts w:ascii="Tahoma" w:hAnsi="Tahoma" w:cs="Tahoma"/>
              </w:rPr>
            </w:pPr>
            <w:r w:rsidRPr="00615EBD">
              <w:rPr>
                <w:rFonts w:ascii="Tahoma" w:hAnsi="Tahoma" w:cs="Tahoma"/>
              </w:rPr>
              <w:t>Bőrkorrózió/bőrirritáció:</w:t>
            </w:r>
          </w:p>
        </w:tc>
        <w:tc>
          <w:tcPr>
            <w:tcW w:w="4951" w:type="dxa"/>
            <w:hideMark/>
          </w:tcPr>
          <w:p w14:paraId="76F0F573" w14:textId="5DD19B1E" w:rsidR="0029264C" w:rsidRPr="00615EBD" w:rsidRDefault="0029264C" w:rsidP="0029264C">
            <w:pPr>
              <w:ind w:right="72"/>
              <w:jc w:val="both"/>
              <w:rPr>
                <w:rFonts w:ascii="Tahoma" w:hAnsi="Tahoma" w:cs="Tahoma"/>
              </w:rPr>
            </w:pPr>
            <w:r w:rsidRPr="00615EBD">
              <w:rPr>
                <w:rFonts w:ascii="Tahoma" w:hAnsi="Tahoma" w:cs="Tahoma"/>
              </w:rPr>
              <w:t>Bőrirritáló hatású.</w:t>
            </w:r>
          </w:p>
        </w:tc>
      </w:tr>
      <w:tr w:rsidR="00615EBD" w:rsidRPr="00615EBD" w14:paraId="6EACFF5D" w14:textId="77777777" w:rsidTr="0029264C">
        <w:trPr>
          <w:cantSplit/>
          <w:trHeight w:val="177"/>
        </w:trPr>
        <w:tc>
          <w:tcPr>
            <w:tcW w:w="497" w:type="dxa"/>
          </w:tcPr>
          <w:p w14:paraId="0562F68A" w14:textId="77777777" w:rsidR="0029264C" w:rsidRPr="00615EBD" w:rsidRDefault="0029264C">
            <w:pPr>
              <w:rPr>
                <w:rFonts w:ascii="Tahoma" w:hAnsi="Tahoma" w:cs="Tahoma"/>
              </w:rPr>
            </w:pPr>
          </w:p>
        </w:tc>
        <w:tc>
          <w:tcPr>
            <w:tcW w:w="3762" w:type="dxa"/>
            <w:gridSpan w:val="2"/>
            <w:hideMark/>
          </w:tcPr>
          <w:p w14:paraId="4098AD1A" w14:textId="77777777" w:rsidR="0029264C" w:rsidRPr="00615EBD" w:rsidRDefault="0029264C">
            <w:pPr>
              <w:rPr>
                <w:rFonts w:ascii="Tahoma" w:hAnsi="Tahoma" w:cs="Tahoma"/>
              </w:rPr>
            </w:pPr>
            <w:r w:rsidRPr="00615EBD">
              <w:rPr>
                <w:rFonts w:ascii="Tahoma" w:hAnsi="Tahoma" w:cs="Tahoma"/>
              </w:rPr>
              <w:t>Súlyos szemkárosodás/ szemirritáció:</w:t>
            </w:r>
          </w:p>
        </w:tc>
        <w:tc>
          <w:tcPr>
            <w:tcW w:w="4951" w:type="dxa"/>
            <w:hideMark/>
          </w:tcPr>
          <w:p w14:paraId="3C35954A" w14:textId="04A58AFC" w:rsidR="0029264C" w:rsidRPr="00615EBD" w:rsidRDefault="0029264C">
            <w:pPr>
              <w:ind w:right="72"/>
              <w:jc w:val="both"/>
              <w:rPr>
                <w:rFonts w:ascii="Tahoma" w:hAnsi="Tahoma" w:cs="Tahoma"/>
              </w:rPr>
            </w:pPr>
            <w:r w:rsidRPr="00615EBD">
              <w:rPr>
                <w:rFonts w:ascii="Tahoma" w:hAnsi="Tahoma" w:cs="Tahoma"/>
              </w:rPr>
              <w:t>Súlyos szemirritációt okoz.</w:t>
            </w:r>
          </w:p>
        </w:tc>
      </w:tr>
      <w:tr w:rsidR="00615EBD" w:rsidRPr="00615EBD" w14:paraId="1FBC6218" w14:textId="77777777" w:rsidTr="0029264C">
        <w:trPr>
          <w:cantSplit/>
          <w:trHeight w:val="177"/>
        </w:trPr>
        <w:tc>
          <w:tcPr>
            <w:tcW w:w="504" w:type="dxa"/>
            <w:gridSpan w:val="2"/>
          </w:tcPr>
          <w:p w14:paraId="7DCD778F" w14:textId="77777777" w:rsidR="0029264C" w:rsidRPr="00615EBD" w:rsidRDefault="0029264C">
            <w:pPr>
              <w:pStyle w:val="NormlWeb"/>
              <w:spacing w:before="0" w:beforeAutospacing="0" w:after="0" w:afterAutospacing="0"/>
              <w:rPr>
                <w:rFonts w:ascii="Tahoma" w:hAnsi="Tahoma" w:cs="Tahoma"/>
                <w:sz w:val="20"/>
                <w:szCs w:val="20"/>
              </w:rPr>
            </w:pPr>
          </w:p>
        </w:tc>
        <w:tc>
          <w:tcPr>
            <w:tcW w:w="3755" w:type="dxa"/>
            <w:hideMark/>
          </w:tcPr>
          <w:p w14:paraId="4E70B4FD" w14:textId="77777777" w:rsidR="0029264C" w:rsidRPr="00615EBD" w:rsidRDefault="0029264C">
            <w:pPr>
              <w:rPr>
                <w:rFonts w:ascii="Tahoma" w:hAnsi="Tahoma" w:cs="Tahoma"/>
              </w:rPr>
            </w:pPr>
            <w:r w:rsidRPr="00615EBD">
              <w:rPr>
                <w:rFonts w:ascii="Tahoma" w:hAnsi="Tahoma" w:cs="Tahoma"/>
              </w:rPr>
              <w:t xml:space="preserve">Légzőszervi vagy </w:t>
            </w:r>
            <w:proofErr w:type="spellStart"/>
            <w:r w:rsidRPr="00615EBD">
              <w:rPr>
                <w:rFonts w:ascii="Tahoma" w:hAnsi="Tahoma" w:cs="Tahoma"/>
              </w:rPr>
              <w:t>bőrszenzibilizáció</w:t>
            </w:r>
            <w:proofErr w:type="spellEnd"/>
            <w:r w:rsidRPr="00615EBD">
              <w:rPr>
                <w:rFonts w:ascii="Tahoma" w:hAnsi="Tahoma" w:cs="Tahoma"/>
              </w:rPr>
              <w:t>:</w:t>
            </w:r>
          </w:p>
        </w:tc>
        <w:tc>
          <w:tcPr>
            <w:tcW w:w="4951" w:type="dxa"/>
            <w:hideMark/>
          </w:tcPr>
          <w:p w14:paraId="54DC3A7B" w14:textId="77777777" w:rsidR="0029264C" w:rsidRPr="00615EBD" w:rsidRDefault="0029264C">
            <w:pPr>
              <w:ind w:right="214"/>
              <w:jc w:val="both"/>
              <w:rPr>
                <w:rFonts w:ascii="Tahoma" w:hAnsi="Tahoma" w:cs="Tahoma"/>
              </w:rPr>
            </w:pPr>
            <w:r w:rsidRPr="00615EBD">
              <w:rPr>
                <w:rFonts w:ascii="Tahoma" w:hAnsi="Tahoma" w:cs="Tahoma"/>
              </w:rPr>
              <w:t>A rendelkezésre álló adatok alapján az osztályozás kritériumai nem teljesülnek.</w:t>
            </w:r>
          </w:p>
        </w:tc>
      </w:tr>
      <w:tr w:rsidR="00615EBD" w:rsidRPr="00615EBD" w14:paraId="12BB1871" w14:textId="77777777" w:rsidTr="0029264C">
        <w:trPr>
          <w:cantSplit/>
          <w:trHeight w:val="177"/>
        </w:trPr>
        <w:tc>
          <w:tcPr>
            <w:tcW w:w="504" w:type="dxa"/>
            <w:gridSpan w:val="2"/>
          </w:tcPr>
          <w:p w14:paraId="190BEB4B" w14:textId="77777777" w:rsidR="0029264C" w:rsidRPr="00615EBD" w:rsidRDefault="0029264C">
            <w:pPr>
              <w:rPr>
                <w:rFonts w:ascii="Tahoma" w:hAnsi="Tahoma" w:cs="Tahoma"/>
              </w:rPr>
            </w:pPr>
          </w:p>
        </w:tc>
        <w:tc>
          <w:tcPr>
            <w:tcW w:w="3755" w:type="dxa"/>
            <w:hideMark/>
          </w:tcPr>
          <w:p w14:paraId="794E550A" w14:textId="77777777" w:rsidR="0029264C" w:rsidRPr="00615EBD" w:rsidRDefault="0029264C">
            <w:pPr>
              <w:ind w:right="72"/>
              <w:jc w:val="both"/>
              <w:rPr>
                <w:rFonts w:ascii="Tahoma" w:hAnsi="Tahoma" w:cs="Tahoma"/>
              </w:rPr>
            </w:pPr>
            <w:r w:rsidRPr="00615EBD">
              <w:rPr>
                <w:rFonts w:ascii="Tahoma" w:hAnsi="Tahoma" w:cs="Tahoma"/>
              </w:rPr>
              <w:t xml:space="preserve">Csírasejt </w:t>
            </w:r>
            <w:proofErr w:type="spellStart"/>
            <w:r w:rsidRPr="00615EBD">
              <w:rPr>
                <w:rFonts w:ascii="Tahoma" w:hAnsi="Tahoma" w:cs="Tahoma"/>
              </w:rPr>
              <w:t>mutagenitás</w:t>
            </w:r>
            <w:proofErr w:type="spellEnd"/>
            <w:r w:rsidRPr="00615EBD">
              <w:rPr>
                <w:rFonts w:ascii="Tahoma" w:hAnsi="Tahoma" w:cs="Tahoma"/>
              </w:rPr>
              <w:t>:</w:t>
            </w:r>
          </w:p>
        </w:tc>
        <w:tc>
          <w:tcPr>
            <w:tcW w:w="4951" w:type="dxa"/>
            <w:hideMark/>
          </w:tcPr>
          <w:p w14:paraId="4D2154B2" w14:textId="77777777" w:rsidR="0029264C" w:rsidRPr="00615EBD" w:rsidRDefault="0029264C">
            <w:pPr>
              <w:ind w:right="282"/>
              <w:jc w:val="both"/>
              <w:rPr>
                <w:rFonts w:ascii="Tahoma" w:hAnsi="Tahoma" w:cs="Tahoma"/>
              </w:rPr>
            </w:pPr>
            <w:r w:rsidRPr="00615EBD">
              <w:rPr>
                <w:rFonts w:ascii="Tahoma" w:hAnsi="Tahoma" w:cs="Tahoma"/>
              </w:rPr>
              <w:t>A rendelkezésre álló adatok alapján az osztályozás kritériumai nem teljesülnek.</w:t>
            </w:r>
          </w:p>
        </w:tc>
      </w:tr>
      <w:tr w:rsidR="00615EBD" w:rsidRPr="00615EBD" w14:paraId="25BE43A6" w14:textId="77777777" w:rsidTr="0029264C">
        <w:trPr>
          <w:cantSplit/>
          <w:trHeight w:val="177"/>
        </w:trPr>
        <w:tc>
          <w:tcPr>
            <w:tcW w:w="504" w:type="dxa"/>
            <w:gridSpan w:val="2"/>
          </w:tcPr>
          <w:p w14:paraId="2EA5707B" w14:textId="77777777" w:rsidR="0029264C" w:rsidRPr="00615EBD" w:rsidRDefault="0029264C">
            <w:pPr>
              <w:rPr>
                <w:rFonts w:ascii="Tahoma" w:hAnsi="Tahoma" w:cs="Tahoma"/>
              </w:rPr>
            </w:pPr>
          </w:p>
        </w:tc>
        <w:tc>
          <w:tcPr>
            <w:tcW w:w="3755" w:type="dxa"/>
            <w:hideMark/>
          </w:tcPr>
          <w:p w14:paraId="1BD8F8D3" w14:textId="77777777" w:rsidR="0029264C" w:rsidRPr="00615EBD" w:rsidRDefault="0029264C">
            <w:pPr>
              <w:ind w:right="72"/>
              <w:jc w:val="both"/>
              <w:rPr>
                <w:rFonts w:ascii="Tahoma" w:hAnsi="Tahoma" w:cs="Tahoma"/>
              </w:rPr>
            </w:pPr>
            <w:r w:rsidRPr="00615EBD">
              <w:rPr>
                <w:rFonts w:ascii="Tahoma" w:hAnsi="Tahoma" w:cs="Tahoma"/>
              </w:rPr>
              <w:t>Rákkeltő hatás:</w:t>
            </w:r>
          </w:p>
        </w:tc>
        <w:tc>
          <w:tcPr>
            <w:tcW w:w="4951" w:type="dxa"/>
            <w:hideMark/>
          </w:tcPr>
          <w:p w14:paraId="6DCE7DD5" w14:textId="77777777" w:rsidR="0029264C" w:rsidRPr="00615EBD" w:rsidRDefault="0029264C">
            <w:pPr>
              <w:ind w:right="282"/>
              <w:jc w:val="both"/>
              <w:rPr>
                <w:rFonts w:ascii="Tahoma" w:hAnsi="Tahoma" w:cs="Tahoma"/>
              </w:rPr>
            </w:pPr>
            <w:r w:rsidRPr="00615EBD">
              <w:rPr>
                <w:rFonts w:ascii="Tahoma" w:hAnsi="Tahoma" w:cs="Tahoma"/>
              </w:rPr>
              <w:t>A rendelkezésre álló adatok alapján az osztályozás kritériumai nem teljesülnek.</w:t>
            </w:r>
          </w:p>
        </w:tc>
      </w:tr>
      <w:tr w:rsidR="00615EBD" w:rsidRPr="00615EBD" w14:paraId="034D759D" w14:textId="77777777" w:rsidTr="0029264C">
        <w:trPr>
          <w:cantSplit/>
          <w:trHeight w:val="177"/>
        </w:trPr>
        <w:tc>
          <w:tcPr>
            <w:tcW w:w="504" w:type="dxa"/>
            <w:gridSpan w:val="2"/>
          </w:tcPr>
          <w:p w14:paraId="26BB5B72" w14:textId="77777777" w:rsidR="0029264C" w:rsidRPr="00615EBD" w:rsidRDefault="0029264C">
            <w:pPr>
              <w:rPr>
                <w:rFonts w:ascii="Tahoma" w:hAnsi="Tahoma" w:cs="Tahoma"/>
              </w:rPr>
            </w:pPr>
          </w:p>
        </w:tc>
        <w:tc>
          <w:tcPr>
            <w:tcW w:w="3755" w:type="dxa"/>
            <w:hideMark/>
          </w:tcPr>
          <w:p w14:paraId="7CAFE693" w14:textId="77777777" w:rsidR="0029264C" w:rsidRPr="00615EBD" w:rsidRDefault="0029264C">
            <w:pPr>
              <w:ind w:right="72"/>
              <w:jc w:val="both"/>
              <w:rPr>
                <w:rFonts w:ascii="Tahoma" w:hAnsi="Tahoma" w:cs="Tahoma"/>
              </w:rPr>
            </w:pPr>
            <w:r w:rsidRPr="00615EBD">
              <w:rPr>
                <w:rFonts w:ascii="Tahoma" w:hAnsi="Tahoma" w:cs="Tahoma"/>
              </w:rPr>
              <w:t>Reprodukciós toxicitás:</w:t>
            </w:r>
          </w:p>
        </w:tc>
        <w:tc>
          <w:tcPr>
            <w:tcW w:w="4951" w:type="dxa"/>
            <w:hideMark/>
          </w:tcPr>
          <w:p w14:paraId="032D7E28" w14:textId="77777777" w:rsidR="0029264C" w:rsidRPr="00615EBD" w:rsidRDefault="0029264C">
            <w:pPr>
              <w:ind w:right="282"/>
              <w:jc w:val="both"/>
              <w:rPr>
                <w:rFonts w:ascii="Tahoma" w:hAnsi="Tahoma" w:cs="Tahoma"/>
              </w:rPr>
            </w:pPr>
            <w:r w:rsidRPr="00615EBD">
              <w:rPr>
                <w:rFonts w:ascii="Tahoma" w:hAnsi="Tahoma" w:cs="Tahoma"/>
              </w:rPr>
              <w:t>A rendelkezésre álló adatok alapján az osztályozás kritériumai nem teljesülnek.</w:t>
            </w:r>
          </w:p>
        </w:tc>
      </w:tr>
      <w:tr w:rsidR="00615EBD" w:rsidRPr="00615EBD" w14:paraId="4E6B5F3B" w14:textId="77777777" w:rsidTr="0029264C">
        <w:trPr>
          <w:cantSplit/>
          <w:trHeight w:val="177"/>
        </w:trPr>
        <w:tc>
          <w:tcPr>
            <w:tcW w:w="504" w:type="dxa"/>
            <w:gridSpan w:val="2"/>
          </w:tcPr>
          <w:p w14:paraId="4DA5BA8A" w14:textId="77777777" w:rsidR="0029264C" w:rsidRPr="00615EBD" w:rsidRDefault="0029264C">
            <w:pPr>
              <w:rPr>
                <w:rFonts w:ascii="Tahoma" w:hAnsi="Tahoma" w:cs="Tahoma"/>
              </w:rPr>
            </w:pPr>
          </w:p>
        </w:tc>
        <w:tc>
          <w:tcPr>
            <w:tcW w:w="3755" w:type="dxa"/>
            <w:hideMark/>
          </w:tcPr>
          <w:p w14:paraId="69F21AF0" w14:textId="77777777" w:rsidR="0029264C" w:rsidRPr="00615EBD" w:rsidRDefault="0029264C">
            <w:pPr>
              <w:ind w:right="72"/>
              <w:jc w:val="both"/>
              <w:rPr>
                <w:rFonts w:ascii="Tahoma" w:hAnsi="Tahoma" w:cs="Tahoma"/>
              </w:rPr>
            </w:pPr>
            <w:r w:rsidRPr="00615EBD">
              <w:rPr>
                <w:rFonts w:ascii="Tahoma" w:hAnsi="Tahoma" w:cs="Tahoma"/>
              </w:rPr>
              <w:t>Egyetlen expozíció utáni célszervi toxicitás (STOT):</w:t>
            </w:r>
          </w:p>
        </w:tc>
        <w:tc>
          <w:tcPr>
            <w:tcW w:w="4951" w:type="dxa"/>
          </w:tcPr>
          <w:p w14:paraId="08006772" w14:textId="77777777" w:rsidR="0029264C" w:rsidRPr="00615EBD" w:rsidRDefault="0029264C">
            <w:pPr>
              <w:ind w:right="282"/>
              <w:jc w:val="both"/>
              <w:rPr>
                <w:rFonts w:ascii="Tahoma" w:hAnsi="Tahoma" w:cs="Tahoma"/>
              </w:rPr>
            </w:pPr>
          </w:p>
          <w:p w14:paraId="128D365E" w14:textId="77777777" w:rsidR="0029264C" w:rsidRPr="00615EBD" w:rsidRDefault="0029264C">
            <w:pPr>
              <w:ind w:right="282"/>
              <w:jc w:val="both"/>
              <w:rPr>
                <w:rFonts w:ascii="Tahoma" w:hAnsi="Tahoma" w:cs="Tahoma"/>
              </w:rPr>
            </w:pPr>
            <w:r w:rsidRPr="00615EBD">
              <w:rPr>
                <w:rFonts w:ascii="Tahoma" w:hAnsi="Tahoma" w:cs="Tahoma"/>
              </w:rPr>
              <w:t>A rendelkezésre álló adatok alapján az osztályozás kritériumai nem teljesülnek.</w:t>
            </w:r>
          </w:p>
        </w:tc>
      </w:tr>
      <w:tr w:rsidR="00615EBD" w:rsidRPr="00615EBD" w14:paraId="38E71E9C" w14:textId="77777777" w:rsidTr="0029264C">
        <w:trPr>
          <w:cantSplit/>
          <w:trHeight w:val="177"/>
        </w:trPr>
        <w:tc>
          <w:tcPr>
            <w:tcW w:w="504" w:type="dxa"/>
            <w:gridSpan w:val="2"/>
          </w:tcPr>
          <w:p w14:paraId="08314549" w14:textId="77777777" w:rsidR="0029264C" w:rsidRPr="00615EBD" w:rsidRDefault="0029264C">
            <w:pPr>
              <w:rPr>
                <w:rFonts w:ascii="Tahoma" w:hAnsi="Tahoma" w:cs="Tahoma"/>
              </w:rPr>
            </w:pPr>
          </w:p>
        </w:tc>
        <w:tc>
          <w:tcPr>
            <w:tcW w:w="3755" w:type="dxa"/>
            <w:hideMark/>
          </w:tcPr>
          <w:p w14:paraId="653BB5BE" w14:textId="77777777" w:rsidR="0029264C" w:rsidRPr="00615EBD" w:rsidRDefault="0029264C">
            <w:pPr>
              <w:ind w:right="72"/>
              <w:jc w:val="both"/>
              <w:rPr>
                <w:rFonts w:ascii="Tahoma" w:hAnsi="Tahoma" w:cs="Tahoma"/>
              </w:rPr>
            </w:pPr>
            <w:r w:rsidRPr="00615EBD">
              <w:rPr>
                <w:rFonts w:ascii="Tahoma" w:hAnsi="Tahoma" w:cs="Tahoma"/>
              </w:rPr>
              <w:t>Ismétlődő expozíció utáni célszervi toxicitás (STOT):</w:t>
            </w:r>
          </w:p>
        </w:tc>
        <w:tc>
          <w:tcPr>
            <w:tcW w:w="4951" w:type="dxa"/>
          </w:tcPr>
          <w:p w14:paraId="3EB82B04" w14:textId="77777777" w:rsidR="0029264C" w:rsidRPr="00615EBD" w:rsidRDefault="0029264C">
            <w:pPr>
              <w:ind w:right="282"/>
              <w:jc w:val="both"/>
              <w:rPr>
                <w:rFonts w:ascii="Tahoma" w:hAnsi="Tahoma" w:cs="Tahoma"/>
              </w:rPr>
            </w:pPr>
          </w:p>
          <w:p w14:paraId="3A570EFF" w14:textId="77777777" w:rsidR="0029264C" w:rsidRPr="00615EBD" w:rsidRDefault="0029264C">
            <w:pPr>
              <w:ind w:right="282"/>
              <w:jc w:val="both"/>
              <w:rPr>
                <w:rFonts w:ascii="Tahoma" w:hAnsi="Tahoma" w:cs="Tahoma"/>
              </w:rPr>
            </w:pPr>
            <w:r w:rsidRPr="00615EBD">
              <w:rPr>
                <w:rFonts w:ascii="Tahoma" w:hAnsi="Tahoma" w:cs="Tahoma"/>
              </w:rPr>
              <w:t>A rendelkezésre álló adatok alapján az osztályozás kritériumai nem teljesülnek.</w:t>
            </w:r>
          </w:p>
        </w:tc>
      </w:tr>
      <w:tr w:rsidR="00615EBD" w:rsidRPr="00615EBD" w14:paraId="59CD788E" w14:textId="77777777" w:rsidTr="0029264C">
        <w:trPr>
          <w:cantSplit/>
          <w:trHeight w:val="177"/>
        </w:trPr>
        <w:tc>
          <w:tcPr>
            <w:tcW w:w="504" w:type="dxa"/>
            <w:gridSpan w:val="2"/>
          </w:tcPr>
          <w:p w14:paraId="158E1593" w14:textId="77777777" w:rsidR="0029264C" w:rsidRPr="00615EBD" w:rsidRDefault="0029264C">
            <w:pPr>
              <w:rPr>
                <w:rFonts w:ascii="Tahoma" w:hAnsi="Tahoma" w:cs="Tahoma"/>
              </w:rPr>
            </w:pPr>
          </w:p>
        </w:tc>
        <w:tc>
          <w:tcPr>
            <w:tcW w:w="3755" w:type="dxa"/>
            <w:hideMark/>
          </w:tcPr>
          <w:p w14:paraId="06DE6626" w14:textId="77777777" w:rsidR="0029264C" w:rsidRPr="00615EBD" w:rsidRDefault="0029264C">
            <w:pPr>
              <w:ind w:right="72"/>
              <w:jc w:val="both"/>
              <w:rPr>
                <w:rFonts w:ascii="Tahoma" w:hAnsi="Tahoma" w:cs="Tahoma"/>
              </w:rPr>
            </w:pPr>
            <w:r w:rsidRPr="00615EBD">
              <w:rPr>
                <w:rFonts w:ascii="Tahoma" w:hAnsi="Tahoma" w:cs="Tahoma"/>
              </w:rPr>
              <w:t>Aspirációs veszély:</w:t>
            </w:r>
          </w:p>
        </w:tc>
        <w:tc>
          <w:tcPr>
            <w:tcW w:w="4951" w:type="dxa"/>
            <w:hideMark/>
          </w:tcPr>
          <w:p w14:paraId="1D0166B2" w14:textId="77777777" w:rsidR="0029264C" w:rsidRPr="00615EBD" w:rsidRDefault="0029264C">
            <w:pPr>
              <w:ind w:right="282"/>
              <w:jc w:val="both"/>
              <w:rPr>
                <w:rFonts w:ascii="Tahoma" w:hAnsi="Tahoma" w:cs="Tahoma"/>
              </w:rPr>
            </w:pPr>
            <w:r w:rsidRPr="00615EBD">
              <w:rPr>
                <w:rFonts w:ascii="Tahoma" w:hAnsi="Tahoma" w:cs="Tahoma"/>
              </w:rPr>
              <w:t>A rendelkezésre álló adatok alapján az osztályozás kritériumai nem teljesülnek.</w:t>
            </w:r>
          </w:p>
        </w:tc>
      </w:tr>
    </w:tbl>
    <w:p w14:paraId="3A96BAC6" w14:textId="77777777" w:rsidR="0029264C" w:rsidRPr="003E3510" w:rsidRDefault="0029264C" w:rsidP="0029264C">
      <w:pPr>
        <w:pStyle w:val="Szvegtrzsbehzssal"/>
        <w:spacing w:before="20"/>
        <w:ind w:left="0"/>
        <w:rPr>
          <w:b/>
          <w:bCs/>
          <w:sz w:val="12"/>
          <w:szCs w:val="12"/>
        </w:rPr>
      </w:pPr>
    </w:p>
    <w:p w14:paraId="438819F1" w14:textId="16F767B7" w:rsidR="0029264C" w:rsidRPr="00615EBD" w:rsidRDefault="0029264C" w:rsidP="0029264C">
      <w:pPr>
        <w:pStyle w:val="Szvegtrzsbehzssal"/>
        <w:spacing w:before="20"/>
        <w:ind w:left="0"/>
        <w:rPr>
          <w:b/>
          <w:bCs/>
        </w:rPr>
      </w:pPr>
      <w:r w:rsidRPr="00615EBD">
        <w:rPr>
          <w:b/>
          <w:bCs/>
        </w:rPr>
        <w:t>11.2</w:t>
      </w:r>
      <w:r w:rsidR="00156E87">
        <w:rPr>
          <w:b/>
          <w:bCs/>
        </w:rPr>
        <w:t xml:space="preserve"> </w:t>
      </w:r>
      <w:r w:rsidRPr="00615EBD">
        <w:rPr>
          <w:b/>
          <w:bCs/>
        </w:rPr>
        <w:t>Egyéb veszélyekkel kapcsolatos információ</w:t>
      </w:r>
    </w:p>
    <w:p w14:paraId="57580E7D" w14:textId="2C529440" w:rsidR="0029264C" w:rsidRPr="00615EBD" w:rsidRDefault="00156E87" w:rsidP="0029264C">
      <w:pPr>
        <w:pStyle w:val="Szvegtrzsbehzssal"/>
        <w:spacing w:before="20"/>
        <w:ind w:left="0"/>
      </w:pPr>
      <w:r w:rsidRPr="00156E87">
        <w:t>A termék nem tartalmaz endokrin károsító tulajdonsággal rendelkező anyagot 0,1% vagy annál magasabb koncentrációban</w:t>
      </w:r>
      <w:r w:rsidR="0029264C" w:rsidRPr="00615EBD">
        <w:t>.</w:t>
      </w:r>
    </w:p>
    <w:p w14:paraId="4FD6CD3E" w14:textId="77777777" w:rsidR="0029264C" w:rsidRPr="003E3510" w:rsidRDefault="0029264C" w:rsidP="00833610">
      <w:pPr>
        <w:pStyle w:val="Szvegtrzsbehzssal"/>
        <w:spacing w:before="20"/>
        <w:ind w:left="284"/>
        <w:rPr>
          <w:sz w:val="12"/>
          <w:szCs w:val="12"/>
        </w:rPr>
      </w:pPr>
    </w:p>
    <w:p w14:paraId="7D25342F"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12. szakasz: Ökológiai információk</w:t>
      </w:r>
    </w:p>
    <w:p w14:paraId="174FE3D1" w14:textId="77777777" w:rsidR="0001705A" w:rsidRDefault="0001705A" w:rsidP="0001705A">
      <w:pPr>
        <w:pStyle w:val="Szvegtrzsbehzssal2"/>
        <w:ind w:left="0"/>
        <w:rPr>
          <w:rFonts w:cs="Tahoma"/>
        </w:rPr>
      </w:pPr>
      <w:r w:rsidRPr="00FE60D4">
        <w:rPr>
          <w:rFonts w:cs="Tahoma"/>
          <w:b/>
          <w:bCs/>
        </w:rPr>
        <w:t>12.1</w:t>
      </w:r>
      <w:r>
        <w:rPr>
          <w:rFonts w:cs="Tahoma"/>
        </w:rPr>
        <w:t xml:space="preserve">. </w:t>
      </w:r>
      <w:r w:rsidR="00136C18" w:rsidRPr="00136C18">
        <w:rPr>
          <w:b/>
        </w:rPr>
        <w:t>Toxicitás</w:t>
      </w:r>
      <w:r w:rsidRPr="00087B12">
        <w:rPr>
          <w:b/>
        </w:rPr>
        <w:t>:</w:t>
      </w:r>
      <w:r w:rsidRPr="00087B12">
        <w:t xml:space="preserve"> </w:t>
      </w:r>
      <w:r>
        <w:rPr>
          <w:rFonts w:cs="Tahoma"/>
        </w:rPr>
        <w:t>a</w:t>
      </w:r>
      <w:r w:rsidRPr="001A71E5">
        <w:rPr>
          <w:rFonts w:cs="Tahoma"/>
        </w:rPr>
        <w:t xml:space="preserve"> készítmén</w:t>
      </w:r>
      <w:r>
        <w:rPr>
          <w:rFonts w:cs="Tahoma"/>
        </w:rPr>
        <w:t xml:space="preserve">nyel célzott </w:t>
      </w:r>
      <w:r w:rsidRPr="001A71E5">
        <w:rPr>
          <w:rFonts w:cs="Tahoma"/>
        </w:rPr>
        <w:t xml:space="preserve">vizsgálatokat nem végeztek. Megítélése kizárólag az egyes komponensekre vonatkozó </w:t>
      </w:r>
      <w:proofErr w:type="spellStart"/>
      <w:r w:rsidRPr="001A71E5">
        <w:rPr>
          <w:rFonts w:cs="Tahoma"/>
        </w:rPr>
        <w:t>ökotoxikológiai</w:t>
      </w:r>
      <w:proofErr w:type="spellEnd"/>
      <w:r w:rsidRPr="001A71E5">
        <w:rPr>
          <w:rFonts w:cs="Tahoma"/>
        </w:rPr>
        <w:t xml:space="preserve"> adatok alapján, besorolása </w:t>
      </w:r>
      <w:r>
        <w:rPr>
          <w:rFonts w:cs="Tahoma"/>
        </w:rPr>
        <w:t>a CLP-</w:t>
      </w:r>
      <w:r w:rsidRPr="001A71E5">
        <w:rPr>
          <w:rFonts w:cs="Tahoma"/>
        </w:rPr>
        <w:t>rendelet veszélyes készítményekről szóló rendelkezései alapján történt.</w:t>
      </w:r>
    </w:p>
    <w:p w14:paraId="6EE37C66" w14:textId="77777777" w:rsidR="006C4A0D" w:rsidRDefault="006C4A0D" w:rsidP="0001705A">
      <w:pPr>
        <w:pStyle w:val="Szvegtrzsbehzssal2"/>
        <w:ind w:left="0"/>
        <w:rPr>
          <w:rFonts w:cs="Tahoma"/>
        </w:rPr>
      </w:pPr>
    </w:p>
    <w:p w14:paraId="3917F929" w14:textId="77777777" w:rsidR="00615EBD" w:rsidRPr="00615EBD" w:rsidRDefault="0033396F" w:rsidP="00615EBD">
      <w:pPr>
        <w:jc w:val="both"/>
        <w:rPr>
          <w:rFonts w:ascii="Tahoma" w:hAnsi="Tahoma" w:cs="Tahoma"/>
          <w:snapToGrid w:val="0"/>
          <w:lang w:eastAsia="x-none"/>
        </w:rPr>
      </w:pPr>
      <w:r w:rsidRPr="00615EBD">
        <w:rPr>
          <w:rFonts w:ascii="Tahoma" w:hAnsi="Tahoma" w:cs="Tahoma"/>
          <w:snapToGrid w:val="0"/>
          <w:lang w:val="x-none" w:eastAsia="x-none"/>
        </w:rPr>
        <w:t>A termék összetevőire vonatkozó toxicitási adatok</w:t>
      </w:r>
      <w:r w:rsidRPr="00615EBD">
        <w:rPr>
          <w:rFonts w:ascii="Tahoma" w:hAnsi="Tahoma" w:cs="Tahoma"/>
          <w:snapToGrid w:val="0"/>
          <w:lang w:eastAsia="x-none"/>
        </w:rPr>
        <w:t>:</w:t>
      </w:r>
    </w:p>
    <w:p w14:paraId="17E28D0B" w14:textId="4380A3C8" w:rsidR="0001705A" w:rsidRPr="00615EBD" w:rsidRDefault="0001705A" w:rsidP="00615EBD">
      <w:pPr>
        <w:jc w:val="both"/>
        <w:rPr>
          <w:rFonts w:ascii="Tahoma" w:hAnsi="Tahoma" w:cs="Tahoma"/>
        </w:rPr>
      </w:pPr>
      <w:r w:rsidRPr="00615EBD">
        <w:rPr>
          <w:rFonts w:ascii="Tahoma" w:hAnsi="Tahoma" w:cs="Tahoma"/>
          <w:b/>
        </w:rPr>
        <w:t>Foszforsav</w:t>
      </w:r>
      <w:r w:rsidR="00CD705A" w:rsidRPr="00615EBD">
        <w:rPr>
          <w:rFonts w:ascii="Tahoma" w:hAnsi="Tahoma" w:cs="Tahoma"/>
          <w:b/>
        </w:rPr>
        <w:t xml:space="preserve">: </w:t>
      </w:r>
      <w:r w:rsidRPr="00615EBD">
        <w:rPr>
          <w:rFonts w:ascii="Tahoma" w:hAnsi="Tahoma" w:cs="Tahoma"/>
        </w:rPr>
        <w:t>LC</w:t>
      </w:r>
      <w:r w:rsidRPr="00615EBD">
        <w:rPr>
          <w:rFonts w:ascii="Tahoma" w:hAnsi="Tahoma" w:cs="Tahoma"/>
          <w:vertAlign w:val="subscript"/>
        </w:rPr>
        <w:t>50</w:t>
      </w:r>
      <w:r w:rsidRPr="00615EBD">
        <w:rPr>
          <w:rFonts w:ascii="Tahoma" w:hAnsi="Tahoma" w:cs="Tahoma"/>
        </w:rPr>
        <w:t xml:space="preserve"> (</w:t>
      </w:r>
      <w:proofErr w:type="spellStart"/>
      <w:r w:rsidRPr="00615EBD">
        <w:rPr>
          <w:rFonts w:ascii="Tahoma" w:hAnsi="Tahoma" w:cs="Tahoma"/>
          <w:i/>
          <w:iCs/>
        </w:rPr>
        <w:t>Gambusia</w:t>
      </w:r>
      <w:proofErr w:type="spellEnd"/>
      <w:r w:rsidRPr="00615EBD">
        <w:rPr>
          <w:rFonts w:ascii="Tahoma" w:hAnsi="Tahoma" w:cs="Tahoma"/>
          <w:i/>
          <w:iCs/>
        </w:rPr>
        <w:t xml:space="preserve"> </w:t>
      </w:r>
      <w:proofErr w:type="spellStart"/>
      <w:r w:rsidRPr="00615EBD">
        <w:rPr>
          <w:rFonts w:ascii="Tahoma" w:hAnsi="Tahoma" w:cs="Tahoma"/>
          <w:i/>
          <w:iCs/>
        </w:rPr>
        <w:t>affinius</w:t>
      </w:r>
      <w:proofErr w:type="spellEnd"/>
      <w:r w:rsidRPr="00615EBD">
        <w:rPr>
          <w:rFonts w:ascii="Tahoma" w:hAnsi="Tahoma" w:cs="Tahoma"/>
          <w:i/>
          <w:iCs/>
        </w:rPr>
        <w:t>,</w:t>
      </w:r>
      <w:r w:rsidRPr="00615EBD">
        <w:rPr>
          <w:rFonts w:ascii="Tahoma" w:hAnsi="Tahoma" w:cs="Tahoma"/>
        </w:rPr>
        <w:t xml:space="preserve"> 72 óra): 138 mg/l</w:t>
      </w:r>
      <w:r w:rsidR="00CD705A" w:rsidRPr="00615EBD">
        <w:rPr>
          <w:rFonts w:ascii="Tahoma" w:hAnsi="Tahoma" w:cs="Tahoma"/>
        </w:rPr>
        <w:t xml:space="preserve">; </w:t>
      </w:r>
      <w:r w:rsidRPr="00615EBD">
        <w:rPr>
          <w:rFonts w:ascii="Tahoma" w:hAnsi="Tahoma" w:cs="Tahoma"/>
        </w:rPr>
        <w:t>EC</w:t>
      </w:r>
      <w:r w:rsidRPr="00615EBD">
        <w:rPr>
          <w:rFonts w:ascii="Tahoma" w:hAnsi="Tahoma" w:cs="Tahoma"/>
          <w:vertAlign w:val="subscript"/>
        </w:rPr>
        <w:t>50</w:t>
      </w:r>
      <w:r w:rsidRPr="00615EBD">
        <w:rPr>
          <w:rFonts w:ascii="Tahoma" w:hAnsi="Tahoma" w:cs="Tahoma"/>
        </w:rPr>
        <w:t xml:space="preserve"> (aktivált iszap): 270 mg/l</w:t>
      </w:r>
    </w:p>
    <w:p w14:paraId="6949B0AA" w14:textId="77777777" w:rsidR="00833610" w:rsidRDefault="0001705A" w:rsidP="00720E56">
      <w:pPr>
        <w:pStyle w:val="Szvegtrzsbehzssal2"/>
        <w:spacing w:before="120"/>
        <w:ind w:left="0"/>
        <w:rPr>
          <w:rFonts w:cs="Tahoma"/>
        </w:rPr>
      </w:pPr>
      <w:r w:rsidRPr="001A71E5">
        <w:rPr>
          <w:rFonts w:cs="Tahoma"/>
          <w:b/>
        </w:rPr>
        <w:t>12.</w:t>
      </w:r>
      <w:r w:rsidR="006C4A0D">
        <w:rPr>
          <w:rFonts w:cs="Tahoma"/>
          <w:b/>
        </w:rPr>
        <w:t>2</w:t>
      </w:r>
      <w:r w:rsidRPr="001A71E5">
        <w:rPr>
          <w:rFonts w:cs="Tahoma"/>
          <w:b/>
        </w:rPr>
        <w:t xml:space="preserve">. </w:t>
      </w:r>
      <w:proofErr w:type="spellStart"/>
      <w:r w:rsidRPr="001A71E5">
        <w:rPr>
          <w:rFonts w:cs="Tahoma"/>
          <w:b/>
        </w:rPr>
        <w:t>Perzisztencia</w:t>
      </w:r>
      <w:proofErr w:type="spellEnd"/>
      <w:r w:rsidRPr="001A71E5">
        <w:rPr>
          <w:rFonts w:cs="Tahoma"/>
          <w:b/>
        </w:rPr>
        <w:t xml:space="preserve"> és lebonthatóság:</w:t>
      </w:r>
      <w:r>
        <w:rPr>
          <w:rFonts w:cs="Tahoma"/>
          <w:b/>
        </w:rPr>
        <w:t xml:space="preserve"> </w:t>
      </w:r>
      <w:r w:rsidRPr="00334D2A">
        <w:rPr>
          <w:rFonts w:cs="Tahoma"/>
          <w:bCs/>
        </w:rPr>
        <w:t xml:space="preserve">a </w:t>
      </w:r>
      <w:r>
        <w:rPr>
          <w:rFonts w:cs="Tahoma"/>
          <w:bCs/>
        </w:rPr>
        <w:t>készítmény</w:t>
      </w:r>
      <w:r>
        <w:rPr>
          <w:rFonts w:cs="Tahoma"/>
          <w:b/>
        </w:rPr>
        <w:t xml:space="preserve"> </w:t>
      </w:r>
      <w:r w:rsidRPr="001A71E5">
        <w:rPr>
          <w:rFonts w:cs="Tahoma"/>
        </w:rPr>
        <w:t xml:space="preserve">nem </w:t>
      </w:r>
      <w:proofErr w:type="spellStart"/>
      <w:r w:rsidRPr="001A71E5">
        <w:rPr>
          <w:rFonts w:cs="Tahoma"/>
        </w:rPr>
        <w:t>perzisztens</w:t>
      </w:r>
      <w:proofErr w:type="spellEnd"/>
      <w:r w:rsidRPr="001A71E5">
        <w:rPr>
          <w:rFonts w:cs="Tahoma"/>
        </w:rPr>
        <w:t xml:space="preserve">, </w:t>
      </w:r>
      <w:proofErr w:type="spellStart"/>
      <w:r w:rsidRPr="001A71E5">
        <w:rPr>
          <w:rFonts w:cs="Tahoma"/>
        </w:rPr>
        <w:t>bioakkumuláció</w:t>
      </w:r>
      <w:proofErr w:type="spellEnd"/>
      <w:r w:rsidRPr="001A71E5">
        <w:rPr>
          <w:rFonts w:cs="Tahoma"/>
        </w:rPr>
        <w:t xml:space="preserve"> nem várható.</w:t>
      </w:r>
    </w:p>
    <w:p w14:paraId="4B0B6983" w14:textId="77777777" w:rsidR="0001705A" w:rsidRDefault="0001705A" w:rsidP="00720E56">
      <w:pPr>
        <w:pStyle w:val="Szvegtrzsbehzssal2"/>
        <w:spacing w:before="120"/>
        <w:ind w:left="0"/>
        <w:rPr>
          <w:rFonts w:cs="Tahoma"/>
          <w:bCs/>
        </w:rPr>
      </w:pPr>
      <w:r w:rsidRPr="00720E56">
        <w:t xml:space="preserve">A </w:t>
      </w:r>
      <w:r w:rsidR="00720E56">
        <w:t xml:space="preserve">termék nemionos </w:t>
      </w:r>
      <w:proofErr w:type="spellStart"/>
      <w:r w:rsidR="00720E56">
        <w:t>tenzid</w:t>
      </w:r>
      <w:proofErr w:type="spellEnd"/>
      <w:r w:rsidR="00720E56">
        <w:t xml:space="preserve"> összetevője </w:t>
      </w:r>
      <w:r w:rsidRPr="00720E56">
        <w:t>biológiailag könnyen lebontható</w:t>
      </w:r>
      <w:r w:rsidR="00720E56">
        <w:t xml:space="preserve"> (</w:t>
      </w:r>
      <w:r w:rsidR="00034C35" w:rsidRPr="00720E56">
        <w:t>&gt;90%</w:t>
      </w:r>
      <w:r w:rsidR="00720E56">
        <w:t>,</w:t>
      </w:r>
      <w:r w:rsidRPr="00720E56">
        <w:t xml:space="preserve"> OECD 30</w:t>
      </w:r>
      <w:r w:rsidR="00034C35" w:rsidRPr="00720E56">
        <w:t>3</w:t>
      </w:r>
      <w:r w:rsidRPr="00720E56">
        <w:t xml:space="preserve"> teszt</w:t>
      </w:r>
      <w:r w:rsidR="00720E56">
        <w:t>), azaz a</w:t>
      </w:r>
      <w:r w:rsidRPr="00A70C8D">
        <w:rPr>
          <w:rFonts w:cs="Tahoma"/>
          <w:bCs/>
        </w:rPr>
        <w:t xml:space="preserve"> termékben lévő felületaktív anyag megfelel</w:t>
      </w:r>
      <w:r>
        <w:rPr>
          <w:rFonts w:cs="Tahoma"/>
          <w:bCs/>
        </w:rPr>
        <w:t xml:space="preserve"> </w:t>
      </w:r>
      <w:r w:rsidRPr="00A70C8D">
        <w:rPr>
          <w:rFonts w:cs="Tahoma"/>
          <w:bCs/>
        </w:rPr>
        <w:t>a 648/2004/EK rendeletben előírt biológiai lebomlási kritériumoknak. Az ezt alátámasztó adatok mindenkor a tagállamok illetékes szerveinek a rendelkezésére állnak, és közvetlen kérésükre vagy a tisztítószer gyártó kérésére megtekinthetők.</w:t>
      </w:r>
      <w:r>
        <w:rPr>
          <w:rFonts w:cs="Tahoma"/>
          <w:bCs/>
        </w:rPr>
        <w:t xml:space="preserve"> </w:t>
      </w:r>
    </w:p>
    <w:p w14:paraId="0FDB94D1" w14:textId="77777777" w:rsidR="0001705A" w:rsidRDefault="0001705A" w:rsidP="0001705A">
      <w:pPr>
        <w:pStyle w:val="Szvegtrzsbehzssal"/>
        <w:tabs>
          <w:tab w:val="left" w:pos="851"/>
        </w:tabs>
        <w:ind w:left="0"/>
        <w:rPr>
          <w:rFonts w:cs="Tahoma"/>
          <w:bCs/>
        </w:rPr>
      </w:pPr>
      <w:r>
        <w:rPr>
          <w:rFonts w:cs="Tahoma"/>
          <w:bCs/>
        </w:rPr>
        <w:t>A foszforsav szervetlen anyag, a biológiai lebomlási kritériumok nem vizsgálhatók.</w:t>
      </w:r>
    </w:p>
    <w:p w14:paraId="75E8E1AD" w14:textId="77777777" w:rsidR="0001705A" w:rsidRDefault="0001705A" w:rsidP="00A27337">
      <w:pPr>
        <w:pStyle w:val="Szvegtrzsbehzssal2"/>
        <w:spacing w:before="40"/>
        <w:ind w:left="0"/>
      </w:pPr>
      <w:r w:rsidRPr="001A71E5">
        <w:rPr>
          <w:rFonts w:cs="Tahoma"/>
          <w:b/>
        </w:rPr>
        <w:t>12.</w:t>
      </w:r>
      <w:r w:rsidR="006C4A0D">
        <w:rPr>
          <w:rFonts w:cs="Tahoma"/>
          <w:b/>
        </w:rPr>
        <w:t>3</w:t>
      </w:r>
      <w:r w:rsidRPr="001A71E5">
        <w:rPr>
          <w:rFonts w:cs="Tahoma"/>
          <w:b/>
        </w:rPr>
        <w:t xml:space="preserve">. </w:t>
      </w:r>
      <w:proofErr w:type="spellStart"/>
      <w:r w:rsidR="006C4A0D" w:rsidRPr="006C4A0D">
        <w:rPr>
          <w:rFonts w:cs="Tahoma"/>
          <w:b/>
        </w:rPr>
        <w:t>Bioakkumulációs</w:t>
      </w:r>
      <w:proofErr w:type="spellEnd"/>
      <w:r w:rsidR="006C4A0D" w:rsidRPr="006C4A0D">
        <w:rPr>
          <w:rFonts w:cs="Tahoma"/>
          <w:b/>
        </w:rPr>
        <w:t xml:space="preserve"> képesség</w:t>
      </w:r>
      <w:r>
        <w:rPr>
          <w:rFonts w:cs="Tahoma"/>
          <w:b/>
        </w:rPr>
        <w:t xml:space="preserve">: </w:t>
      </w:r>
      <w:r w:rsidRPr="00A70C8D">
        <w:rPr>
          <w:rFonts w:cs="Tahoma"/>
          <w:bCs/>
        </w:rPr>
        <w:t>nem várható.</w:t>
      </w:r>
      <w:r>
        <w:rPr>
          <w:rFonts w:cs="Tahoma"/>
          <w:bCs/>
        </w:rPr>
        <w:t xml:space="preserve"> </w:t>
      </w:r>
    </w:p>
    <w:p w14:paraId="02269C31" w14:textId="77777777" w:rsidR="0001705A" w:rsidRDefault="0001705A" w:rsidP="00E64DEB">
      <w:pPr>
        <w:pStyle w:val="Szvegtrzsbehzssal2"/>
        <w:spacing w:before="40"/>
        <w:ind w:left="0"/>
        <w:rPr>
          <w:rFonts w:cs="Tahoma"/>
        </w:rPr>
      </w:pPr>
      <w:r>
        <w:rPr>
          <w:rFonts w:cs="Tahoma"/>
        </w:rPr>
        <w:t xml:space="preserve">A foszforsav nem </w:t>
      </w:r>
      <w:proofErr w:type="spellStart"/>
      <w:r>
        <w:rPr>
          <w:rFonts w:cs="Tahoma"/>
        </w:rPr>
        <w:t>bioakkumulálódik</w:t>
      </w:r>
      <w:proofErr w:type="spellEnd"/>
      <w:r>
        <w:rPr>
          <w:rFonts w:cs="Tahoma"/>
        </w:rPr>
        <w:t xml:space="preserve">, a megoszlási hányados (log </w:t>
      </w:r>
      <w:proofErr w:type="spellStart"/>
      <w:r w:rsidR="00E64DEB">
        <w:rPr>
          <w:rFonts w:cs="Tahoma"/>
        </w:rPr>
        <w:t>P</w:t>
      </w:r>
      <w:r w:rsidRPr="008D0417">
        <w:rPr>
          <w:rFonts w:cs="Tahoma"/>
          <w:vertAlign w:val="subscript"/>
        </w:rPr>
        <w:t>o</w:t>
      </w:r>
      <w:proofErr w:type="spellEnd"/>
      <w:r w:rsidRPr="008D0417">
        <w:rPr>
          <w:rFonts w:cs="Tahoma"/>
          <w:vertAlign w:val="subscript"/>
        </w:rPr>
        <w:t>/</w:t>
      </w:r>
      <w:proofErr w:type="gramStart"/>
      <w:r w:rsidRPr="008D0417">
        <w:rPr>
          <w:rFonts w:cs="Tahoma"/>
          <w:vertAlign w:val="subscript"/>
        </w:rPr>
        <w:t xml:space="preserve">w </w:t>
      </w:r>
      <w:r>
        <w:rPr>
          <w:rFonts w:cs="Tahoma"/>
        </w:rPr>
        <w:t>)</w:t>
      </w:r>
      <w:proofErr w:type="gramEnd"/>
      <w:r>
        <w:rPr>
          <w:rFonts w:cs="Tahoma"/>
        </w:rPr>
        <w:t xml:space="preserve"> értéke: kb. 0,3. </w:t>
      </w:r>
    </w:p>
    <w:p w14:paraId="1E42BE79" w14:textId="59B97A90" w:rsidR="003E3510" w:rsidRDefault="0001705A" w:rsidP="00614B34">
      <w:pPr>
        <w:pStyle w:val="Szvegtrzsbehzssal2"/>
        <w:spacing w:before="80"/>
        <w:ind w:left="0"/>
      </w:pPr>
      <w:r w:rsidRPr="00ED5636">
        <w:rPr>
          <w:b/>
          <w:bCs/>
        </w:rPr>
        <w:t>12.</w:t>
      </w:r>
      <w:r w:rsidR="006C4A0D">
        <w:rPr>
          <w:b/>
          <w:bCs/>
        </w:rPr>
        <w:t>4</w:t>
      </w:r>
      <w:r w:rsidRPr="00ED5636">
        <w:rPr>
          <w:b/>
          <w:bCs/>
        </w:rPr>
        <w:t>. A talajban való mobilitás:</w:t>
      </w:r>
      <w:r>
        <w:t xml:space="preserve"> </w:t>
      </w:r>
      <w:r w:rsidR="00CD705A">
        <w:t>mobilis.</w:t>
      </w:r>
    </w:p>
    <w:p w14:paraId="0191E40E" w14:textId="21D915F4" w:rsidR="0001705A" w:rsidRPr="00615EBD" w:rsidRDefault="0001705A" w:rsidP="00614B34">
      <w:pPr>
        <w:pStyle w:val="Szvegtrzsbehzssal2"/>
        <w:spacing w:before="80"/>
        <w:ind w:left="0"/>
      </w:pPr>
      <w:r w:rsidRPr="00615EBD">
        <w:rPr>
          <w:b/>
          <w:bCs/>
        </w:rPr>
        <w:t>12.</w:t>
      </w:r>
      <w:r w:rsidR="006C4A0D" w:rsidRPr="00615EBD">
        <w:rPr>
          <w:b/>
          <w:bCs/>
        </w:rPr>
        <w:t>5</w:t>
      </w:r>
      <w:r w:rsidRPr="00615EBD">
        <w:rPr>
          <w:b/>
          <w:bCs/>
        </w:rPr>
        <w:t xml:space="preserve">. </w:t>
      </w:r>
      <w:r w:rsidR="006C4A0D" w:rsidRPr="00615EBD">
        <w:rPr>
          <w:b/>
          <w:bCs/>
        </w:rPr>
        <w:t xml:space="preserve">A PBT- és a </w:t>
      </w:r>
      <w:proofErr w:type="spellStart"/>
      <w:r w:rsidR="006C4A0D" w:rsidRPr="00615EBD">
        <w:rPr>
          <w:b/>
          <w:bCs/>
        </w:rPr>
        <w:t>vPvB</w:t>
      </w:r>
      <w:proofErr w:type="spellEnd"/>
      <w:r w:rsidR="006C4A0D" w:rsidRPr="00615EBD">
        <w:rPr>
          <w:b/>
          <w:bCs/>
        </w:rPr>
        <w:t>-értékelés eredményei</w:t>
      </w:r>
      <w:r w:rsidRPr="00615EBD">
        <w:rPr>
          <w:b/>
          <w:bCs/>
        </w:rPr>
        <w:t>:</w:t>
      </w:r>
      <w:r w:rsidRPr="00615EBD">
        <w:t xml:space="preserve"> </w:t>
      </w:r>
      <w:r w:rsidR="00156E87" w:rsidRPr="00156E87">
        <w:t xml:space="preserve">A termék nem tartalmaz PBT és </w:t>
      </w:r>
      <w:proofErr w:type="spellStart"/>
      <w:r w:rsidR="00156E87" w:rsidRPr="00156E87">
        <w:t>vPvB</w:t>
      </w:r>
      <w:proofErr w:type="spellEnd"/>
      <w:r w:rsidR="00156E87" w:rsidRPr="00156E87">
        <w:t xml:space="preserve"> anyagot 0,1% vagy annál magasabb koncentrációban.</w:t>
      </w:r>
    </w:p>
    <w:p w14:paraId="4740694A" w14:textId="77777777" w:rsidR="0033396F" w:rsidRPr="00615EBD" w:rsidRDefault="0033396F" w:rsidP="0033396F">
      <w:pPr>
        <w:pStyle w:val="Szvegtrzsbehzssal"/>
        <w:tabs>
          <w:tab w:val="left" w:pos="1560"/>
        </w:tabs>
        <w:ind w:left="0"/>
        <w:rPr>
          <w:b/>
          <w:bCs/>
        </w:rPr>
      </w:pPr>
      <w:r w:rsidRPr="00615EBD">
        <w:rPr>
          <w:b/>
          <w:bCs/>
        </w:rPr>
        <w:t>12.6. Endokrin károsító tulajdonságok</w:t>
      </w:r>
    </w:p>
    <w:p w14:paraId="0D140E28" w14:textId="77777777" w:rsidR="0033396F" w:rsidRPr="00615EBD" w:rsidRDefault="0033396F" w:rsidP="0033396F">
      <w:pPr>
        <w:pStyle w:val="Szvegtrzsbehzssal"/>
        <w:tabs>
          <w:tab w:val="left" w:pos="1560"/>
        </w:tabs>
        <w:ind w:left="0"/>
      </w:pPr>
      <w:r w:rsidRPr="00615EBD">
        <w:t>A termék nem tartalmaz endokrin károsító tulajdonsággal rendelkező anyagot 0,1% vagy annál magasabb koncentrációban.</w:t>
      </w:r>
    </w:p>
    <w:p w14:paraId="54E6AB20" w14:textId="7C737D7A" w:rsidR="005F2982" w:rsidRPr="001A71E5" w:rsidRDefault="0001705A" w:rsidP="00614B34">
      <w:pPr>
        <w:pStyle w:val="Szvegtrzsbehzssal2"/>
        <w:spacing w:before="60"/>
        <w:ind w:left="0"/>
        <w:rPr>
          <w:rFonts w:cs="Tahoma"/>
        </w:rPr>
      </w:pPr>
      <w:r w:rsidRPr="00615EBD">
        <w:rPr>
          <w:rFonts w:cs="Tahoma"/>
          <w:b/>
        </w:rPr>
        <w:t>12.</w:t>
      </w:r>
      <w:r w:rsidR="0033396F" w:rsidRPr="00615EBD">
        <w:rPr>
          <w:rFonts w:cs="Tahoma"/>
          <w:b/>
        </w:rPr>
        <w:t>7</w:t>
      </w:r>
      <w:r w:rsidRPr="00615EBD">
        <w:rPr>
          <w:rFonts w:cs="Tahoma"/>
          <w:b/>
        </w:rPr>
        <w:t>.</w:t>
      </w:r>
      <w:r w:rsidR="0033396F" w:rsidRPr="00615EBD">
        <w:rPr>
          <w:rFonts w:cs="Tahoma"/>
          <w:b/>
        </w:rPr>
        <w:t xml:space="preserve"> </w:t>
      </w:r>
      <w:r w:rsidR="006C4A0D" w:rsidRPr="00615EBD">
        <w:rPr>
          <w:rFonts w:cs="Tahoma"/>
          <w:b/>
        </w:rPr>
        <w:t>Egyéb káros hatások</w:t>
      </w:r>
      <w:r w:rsidRPr="00615EBD">
        <w:rPr>
          <w:rFonts w:cs="Tahoma"/>
          <w:b/>
        </w:rPr>
        <w:t xml:space="preserve">: </w:t>
      </w:r>
      <w:r w:rsidRPr="00615EBD">
        <w:rPr>
          <w:rFonts w:cs="Tahoma"/>
        </w:rPr>
        <w:t xml:space="preserve">a terméket nagy mennyiségben nem szabad a közművek </w:t>
      </w:r>
      <w:r w:rsidRPr="00087B12">
        <w:rPr>
          <w:rFonts w:cs="Tahoma"/>
        </w:rPr>
        <w:t xml:space="preserve">szennyvízcsatornáiba, valamint a természetes felszíni vizekbe és a talajvízbe juttatni; mert az a pH-érték csökkenéséhez vezethet; az alacsony pH károsítja a vízi élőlényeket. </w:t>
      </w:r>
      <w:r w:rsidRPr="001A71E5">
        <w:rPr>
          <w:rFonts w:cs="Tahoma"/>
        </w:rPr>
        <w:t xml:space="preserve">Ha hígított formában a szennyvízcsatornába vezetik, az erre vonatkozó helyi előírások (pl.: pH-érték) követendők. </w:t>
      </w:r>
    </w:p>
    <w:p w14:paraId="303FD3C0"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13. szakasz: Ártalmatlanítási szempontok</w:t>
      </w:r>
    </w:p>
    <w:p w14:paraId="1BAB4BFD" w14:textId="77777777" w:rsidR="00D86468" w:rsidRDefault="009848C6" w:rsidP="009848C6">
      <w:pPr>
        <w:pStyle w:val="Szvegtrzsbehzssal"/>
        <w:ind w:left="0"/>
        <w:rPr>
          <w:rFonts w:cs="Tahoma"/>
        </w:rPr>
      </w:pPr>
      <w:r w:rsidRPr="008C12C9">
        <w:rPr>
          <w:rFonts w:cs="Tahoma"/>
          <w:b/>
          <w:spacing w:val="-2"/>
        </w:rPr>
        <w:t xml:space="preserve">13.1. </w:t>
      </w:r>
      <w:r w:rsidR="00D86468" w:rsidRPr="00D86468">
        <w:rPr>
          <w:rFonts w:cs="Tahoma"/>
          <w:b/>
          <w:spacing w:val="-2"/>
        </w:rPr>
        <w:t>Hulladékkezelési módszerek</w:t>
      </w:r>
      <w:r w:rsidRPr="008C12C9">
        <w:rPr>
          <w:rFonts w:cs="Tahoma"/>
          <w:b/>
          <w:spacing w:val="-2"/>
        </w:rPr>
        <w:t>:</w:t>
      </w:r>
    </w:p>
    <w:p w14:paraId="158ED738" w14:textId="77777777" w:rsidR="00D86468" w:rsidRPr="006C4A0D" w:rsidRDefault="00D86468" w:rsidP="009848C6">
      <w:pPr>
        <w:pStyle w:val="Szvegtrzsbehzssal"/>
        <w:ind w:left="0"/>
        <w:rPr>
          <w:rFonts w:cs="Tahoma"/>
        </w:rPr>
      </w:pPr>
      <w:r w:rsidRPr="006C4A0D">
        <w:rPr>
          <w:rFonts w:cs="Tahoma"/>
        </w:rPr>
        <w:t>Termékhulladék:</w:t>
      </w:r>
    </w:p>
    <w:p w14:paraId="23E33C90" w14:textId="77777777" w:rsidR="00D86468" w:rsidRPr="006C4A0D" w:rsidRDefault="00D86468" w:rsidP="009848C6">
      <w:pPr>
        <w:pStyle w:val="Szvegtrzsbehzssal"/>
        <w:ind w:left="0"/>
        <w:rPr>
          <w:rFonts w:cs="Tahoma"/>
        </w:rPr>
      </w:pPr>
      <w:r w:rsidRPr="006C4A0D">
        <w:rPr>
          <w:rFonts w:cs="Tahoma"/>
        </w:rPr>
        <w:lastRenderedPageBreak/>
        <w:t>A termékhulladék, ill. elhasznált termék a veszélyes hulladék kategóriába tartozik. Kezelésére a 225/2015. (VIII. 7.) Korm. rendeletben, valamint a 72/2013. (VIII. 27.) VM rendeletben, ill. az EU szabályozásában foglaltak az irányadók.</w:t>
      </w:r>
    </w:p>
    <w:p w14:paraId="5F972326" w14:textId="77777777" w:rsidR="009848C6" w:rsidRPr="006C4A0D" w:rsidRDefault="009848C6" w:rsidP="009848C6">
      <w:pPr>
        <w:pStyle w:val="Szvegtrzsbehzssal"/>
        <w:ind w:left="0"/>
        <w:rPr>
          <w:rFonts w:cs="Tahoma"/>
        </w:rPr>
      </w:pPr>
      <w:r w:rsidRPr="006C4A0D">
        <w:rPr>
          <w:rFonts w:cs="Tahoma"/>
        </w:rPr>
        <w:t>A hulladéktípusok megnevezése a 72/2013. (VIII. 27.) VM rendelet alapján:</w:t>
      </w:r>
    </w:p>
    <w:p w14:paraId="442C438B" w14:textId="77777777" w:rsidR="009848C6" w:rsidRPr="006C4A0D" w:rsidRDefault="009848C6" w:rsidP="009848C6">
      <w:pPr>
        <w:pStyle w:val="Szvegtrzsbehzssal"/>
        <w:ind w:left="0"/>
        <w:rPr>
          <w:rFonts w:cs="Tahoma"/>
          <w:spacing w:val="-2"/>
        </w:rPr>
      </w:pPr>
      <w:r w:rsidRPr="006C4A0D">
        <w:rPr>
          <w:rFonts w:cs="Tahoma"/>
          <w:spacing w:val="-2"/>
        </w:rPr>
        <w:t>Hulladék azonosító kód: 20 01 29*</w:t>
      </w:r>
    </w:p>
    <w:p w14:paraId="7128040F" w14:textId="77777777" w:rsidR="009848C6" w:rsidRPr="006C4A0D" w:rsidRDefault="009848C6" w:rsidP="009848C6">
      <w:pPr>
        <w:pStyle w:val="Szvegtrzsbehzssal"/>
        <w:ind w:left="0"/>
        <w:rPr>
          <w:rFonts w:cs="Tahoma"/>
          <w:spacing w:val="-2"/>
        </w:rPr>
      </w:pPr>
      <w:r w:rsidRPr="006C4A0D">
        <w:rPr>
          <w:rFonts w:cs="Tahoma"/>
          <w:spacing w:val="-2"/>
        </w:rPr>
        <w:t>Veszélyes anyagokat tartalmazó mosószer                                                                                 vagy</w:t>
      </w:r>
    </w:p>
    <w:p w14:paraId="2730A81D" w14:textId="77777777" w:rsidR="009848C6" w:rsidRPr="006C4A0D" w:rsidRDefault="009848C6" w:rsidP="009848C6">
      <w:pPr>
        <w:pStyle w:val="Szvegtrzsbehzssal"/>
        <w:ind w:left="0"/>
        <w:rPr>
          <w:rFonts w:cs="Tahoma"/>
        </w:rPr>
      </w:pPr>
      <w:r w:rsidRPr="006C4A0D">
        <w:rPr>
          <w:rFonts w:cs="Tahoma"/>
        </w:rPr>
        <w:t>Hulladék azonosító kód: 20 01 14*</w:t>
      </w:r>
      <w:r w:rsidRPr="006C4A0D">
        <w:rPr>
          <w:rFonts w:cs="Tahoma"/>
        </w:rPr>
        <w:tab/>
      </w:r>
    </w:p>
    <w:p w14:paraId="10AE3356" w14:textId="77777777" w:rsidR="009848C6" w:rsidRPr="006C4A0D" w:rsidRDefault="009848C6" w:rsidP="009848C6">
      <w:pPr>
        <w:pStyle w:val="Szvegtrzsbehzssal"/>
        <w:ind w:left="0"/>
        <w:rPr>
          <w:rFonts w:cs="Tahoma"/>
          <w:spacing w:val="-2"/>
        </w:rPr>
      </w:pPr>
      <w:r w:rsidRPr="006C4A0D">
        <w:rPr>
          <w:rFonts w:cs="Tahoma"/>
        </w:rPr>
        <w:t>Savak</w:t>
      </w:r>
    </w:p>
    <w:p w14:paraId="05F412B5" w14:textId="77777777" w:rsidR="009848C6" w:rsidRPr="006C4A0D" w:rsidRDefault="009848C6" w:rsidP="009848C6">
      <w:pPr>
        <w:keepNext/>
        <w:tabs>
          <w:tab w:val="left" w:pos="142"/>
          <w:tab w:val="left" w:pos="1701"/>
        </w:tabs>
        <w:spacing w:before="60"/>
        <w:jc w:val="both"/>
        <w:rPr>
          <w:rFonts w:ascii="Tahoma" w:hAnsi="Tahoma" w:cs="Tahoma"/>
          <w:snapToGrid w:val="0"/>
        </w:rPr>
      </w:pPr>
      <w:r w:rsidRPr="006C4A0D">
        <w:rPr>
          <w:rFonts w:ascii="Tahoma" w:hAnsi="Tahoma" w:cs="Tahoma"/>
          <w:snapToGrid w:val="0"/>
        </w:rPr>
        <w:t>Az alaposan vízzel kitisztított, hulladékká vált csomagolóanyag besorolása:</w:t>
      </w:r>
    </w:p>
    <w:p w14:paraId="7F7E6086" w14:textId="77777777" w:rsidR="009848C6" w:rsidRPr="006C4A0D" w:rsidRDefault="009848C6" w:rsidP="009848C6">
      <w:pPr>
        <w:tabs>
          <w:tab w:val="left" w:pos="142"/>
          <w:tab w:val="left" w:pos="993"/>
        </w:tabs>
        <w:jc w:val="both"/>
        <w:rPr>
          <w:rFonts w:ascii="Tahoma" w:hAnsi="Tahoma" w:cs="Tahoma"/>
          <w:snapToGrid w:val="0"/>
        </w:rPr>
      </w:pPr>
      <w:r w:rsidRPr="006C4A0D">
        <w:rPr>
          <w:rFonts w:ascii="Tahoma" w:hAnsi="Tahoma" w:cs="Tahoma"/>
          <w:snapToGrid w:val="0"/>
        </w:rPr>
        <w:t>Hulladék azonosító kód: 15 01 02</w:t>
      </w:r>
      <w:r w:rsidRPr="006C4A0D">
        <w:rPr>
          <w:rFonts w:ascii="Tahoma" w:hAnsi="Tahoma" w:cs="Tahoma"/>
          <w:snapToGrid w:val="0"/>
        </w:rPr>
        <w:tab/>
        <w:t>műanyag csomagolási hulladék</w:t>
      </w:r>
    </w:p>
    <w:p w14:paraId="2E49EC6B" w14:textId="77777777" w:rsidR="009848C6" w:rsidRPr="006C4A0D" w:rsidRDefault="00D86468" w:rsidP="0001705A">
      <w:pPr>
        <w:pStyle w:val="Szvegtrzsbehzssal"/>
        <w:ind w:left="0"/>
        <w:rPr>
          <w:rFonts w:cs="Tahoma"/>
        </w:rPr>
      </w:pPr>
      <w:r w:rsidRPr="006C4A0D">
        <w:rPr>
          <w:rFonts w:cs="Tahoma"/>
        </w:rPr>
        <w:t>Termékmaradékot tartalmazó göngyöleget szintén a fenti Korm. rendelet, ill. az EU előírásait betartva kell kezelni.</w:t>
      </w:r>
    </w:p>
    <w:p w14:paraId="64FF8289" w14:textId="77777777" w:rsidR="00D86468" w:rsidRPr="006C4A0D" w:rsidRDefault="00D86468" w:rsidP="0001705A">
      <w:pPr>
        <w:pStyle w:val="Szvegtrzsbehzssal"/>
        <w:ind w:left="0"/>
        <w:rPr>
          <w:rFonts w:cs="Tahoma"/>
          <w:bCs/>
          <w:spacing w:val="-2"/>
        </w:rPr>
      </w:pPr>
      <w:r w:rsidRPr="006C4A0D">
        <w:rPr>
          <w:rFonts w:cs="Tahoma"/>
          <w:bCs/>
          <w:spacing w:val="-2"/>
        </w:rPr>
        <w:t>Szennyvíz:</w:t>
      </w:r>
    </w:p>
    <w:p w14:paraId="393FAE6B" w14:textId="62A20CBC" w:rsidR="00D86468" w:rsidRPr="006C4A0D" w:rsidRDefault="00D86468" w:rsidP="0001705A">
      <w:pPr>
        <w:pStyle w:val="Szvegtrzsbehzssal"/>
        <w:ind w:left="0"/>
        <w:rPr>
          <w:rFonts w:cs="Tahoma"/>
          <w:bCs/>
          <w:spacing w:val="-2"/>
        </w:rPr>
      </w:pPr>
      <w:r w:rsidRPr="006C4A0D">
        <w:rPr>
          <w:rFonts w:cs="Tahoma"/>
          <w:bCs/>
          <w:spacing w:val="-2"/>
        </w:rPr>
        <w:t>A rendeltetésszerű felhasználás során keletkező szennyvíz minőségének élővízbe, ill. közcsatornába bocsátás esetén a 220/2004.</w:t>
      </w:r>
      <w:r w:rsidR="00615EBD">
        <w:rPr>
          <w:rFonts w:cs="Tahoma"/>
          <w:bCs/>
          <w:spacing w:val="-2"/>
        </w:rPr>
        <w:t xml:space="preserve"> </w:t>
      </w:r>
      <w:r w:rsidRPr="006C4A0D">
        <w:rPr>
          <w:rFonts w:cs="Tahoma"/>
          <w:bCs/>
          <w:spacing w:val="-2"/>
        </w:rPr>
        <w:t>(VII</w:t>
      </w:r>
      <w:r w:rsidR="00615EBD">
        <w:rPr>
          <w:rFonts w:cs="Tahoma"/>
          <w:bCs/>
          <w:spacing w:val="-2"/>
        </w:rPr>
        <w:t>.</w:t>
      </w:r>
      <w:r w:rsidRPr="006C4A0D">
        <w:rPr>
          <w:rFonts w:cs="Tahoma"/>
          <w:bCs/>
          <w:spacing w:val="-2"/>
        </w:rPr>
        <w:t xml:space="preserve"> 21.) Kormányrendeletnek és a 28/2004. (XII. 25.) </w:t>
      </w:r>
      <w:proofErr w:type="spellStart"/>
      <w:r w:rsidRPr="006C4A0D">
        <w:rPr>
          <w:rFonts w:cs="Tahoma"/>
          <w:bCs/>
          <w:spacing w:val="-2"/>
        </w:rPr>
        <w:t>KvVM</w:t>
      </w:r>
      <w:proofErr w:type="spellEnd"/>
      <w:r w:rsidRPr="006C4A0D">
        <w:rPr>
          <w:rFonts w:cs="Tahoma"/>
          <w:bCs/>
          <w:spacing w:val="-2"/>
        </w:rPr>
        <w:t xml:space="preserve"> rendeletnek kell megfelelnie.</w:t>
      </w:r>
    </w:p>
    <w:p w14:paraId="5B1300E2"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14. szakasz: Szállításra vonatkozó információk</w:t>
      </w:r>
    </w:p>
    <w:tbl>
      <w:tblPr>
        <w:tblW w:w="9356" w:type="dxa"/>
        <w:tblInd w:w="-72" w:type="dxa"/>
        <w:tblLayout w:type="fixed"/>
        <w:tblCellMar>
          <w:left w:w="70" w:type="dxa"/>
          <w:right w:w="70" w:type="dxa"/>
        </w:tblCellMar>
        <w:tblLook w:val="0000" w:firstRow="0" w:lastRow="0" w:firstColumn="0" w:lastColumn="0" w:noHBand="0" w:noVBand="0"/>
      </w:tblPr>
      <w:tblGrid>
        <w:gridCol w:w="505"/>
        <w:gridCol w:w="204"/>
        <w:gridCol w:w="163"/>
        <w:gridCol w:w="5600"/>
        <w:gridCol w:w="2884"/>
      </w:tblGrid>
      <w:tr w:rsidR="00615EBD" w:rsidRPr="00615EBD" w14:paraId="7363C88A" w14:textId="77777777" w:rsidTr="00F23362">
        <w:trPr>
          <w:cantSplit/>
        </w:trPr>
        <w:tc>
          <w:tcPr>
            <w:tcW w:w="9356" w:type="dxa"/>
            <w:gridSpan w:val="5"/>
          </w:tcPr>
          <w:p w14:paraId="0315B8EB" w14:textId="77777777" w:rsidR="00475242" w:rsidRPr="00615EBD" w:rsidRDefault="00475242" w:rsidP="00F23362">
            <w:pPr>
              <w:ind w:right="282"/>
              <w:jc w:val="both"/>
              <w:rPr>
                <w:rFonts w:ascii="Tahoma" w:hAnsi="Tahoma" w:cs="Tahoma"/>
              </w:rPr>
            </w:pPr>
          </w:p>
        </w:tc>
      </w:tr>
      <w:tr w:rsidR="00615EBD" w:rsidRPr="00615EBD" w14:paraId="4A51B96A" w14:textId="77777777" w:rsidTr="00F23362">
        <w:tc>
          <w:tcPr>
            <w:tcW w:w="505" w:type="dxa"/>
          </w:tcPr>
          <w:p w14:paraId="561146AD" w14:textId="77777777" w:rsidR="00475242" w:rsidRPr="00615EBD" w:rsidRDefault="00475242" w:rsidP="00F23362">
            <w:pPr>
              <w:rPr>
                <w:rFonts w:ascii="Tahoma" w:hAnsi="Tahoma" w:cs="Tahoma"/>
                <w:bCs/>
              </w:rPr>
            </w:pPr>
          </w:p>
        </w:tc>
        <w:tc>
          <w:tcPr>
            <w:tcW w:w="8851" w:type="dxa"/>
            <w:gridSpan w:val="4"/>
          </w:tcPr>
          <w:p w14:paraId="6FD14505" w14:textId="39526874" w:rsidR="00475242" w:rsidRPr="00615EBD" w:rsidRDefault="00475242" w:rsidP="00F23362">
            <w:pPr>
              <w:rPr>
                <w:rFonts w:ascii="Tahoma" w:hAnsi="Tahoma" w:cs="Tahoma"/>
                <w:b/>
              </w:rPr>
            </w:pPr>
            <w:r w:rsidRPr="00615EBD">
              <w:rPr>
                <w:rFonts w:ascii="Tahoma" w:hAnsi="Tahoma" w:cs="Tahoma"/>
              </w:rPr>
              <w:t xml:space="preserve">Szárazföldi szállítás: </w:t>
            </w:r>
            <w:r w:rsidR="00D86468" w:rsidRPr="00615EBD">
              <w:rPr>
                <w:rFonts w:ascii="Tahoma" w:hAnsi="Tahoma" w:cs="Tahoma"/>
              </w:rPr>
              <w:t xml:space="preserve">ADR: </w:t>
            </w:r>
            <w:r w:rsidR="0033396F" w:rsidRPr="00615EBD">
              <w:rPr>
                <w:rFonts w:ascii="Tahoma" w:hAnsi="Tahoma" w:cs="Tahoma"/>
              </w:rPr>
              <w:t xml:space="preserve">387/2021. (VI. 30.) </w:t>
            </w:r>
            <w:r w:rsidR="00D86468" w:rsidRPr="00615EBD">
              <w:rPr>
                <w:rFonts w:ascii="Tahoma" w:hAnsi="Tahoma" w:cs="Tahoma"/>
              </w:rPr>
              <w:t>Korm. rendelet</w:t>
            </w:r>
          </w:p>
        </w:tc>
      </w:tr>
      <w:tr w:rsidR="00615EBD" w:rsidRPr="00615EBD" w14:paraId="294A88D4" w14:textId="77777777" w:rsidTr="00F23362">
        <w:trPr>
          <w:cantSplit/>
        </w:trPr>
        <w:tc>
          <w:tcPr>
            <w:tcW w:w="505" w:type="dxa"/>
          </w:tcPr>
          <w:p w14:paraId="3C43073A" w14:textId="77777777" w:rsidR="00475242" w:rsidRPr="00615EBD" w:rsidRDefault="00475242" w:rsidP="00F23362">
            <w:pPr>
              <w:rPr>
                <w:rFonts w:ascii="Tahoma" w:hAnsi="Tahoma" w:cs="Tahoma"/>
                <w:bCs/>
                <w:sz w:val="16"/>
                <w:szCs w:val="16"/>
              </w:rPr>
            </w:pPr>
          </w:p>
        </w:tc>
        <w:tc>
          <w:tcPr>
            <w:tcW w:w="8851" w:type="dxa"/>
            <w:gridSpan w:val="4"/>
          </w:tcPr>
          <w:p w14:paraId="72790F3D" w14:textId="77777777" w:rsidR="00475242" w:rsidRPr="00615EBD" w:rsidRDefault="00475242" w:rsidP="00F23362">
            <w:pPr>
              <w:rPr>
                <w:rFonts w:ascii="Tahoma" w:hAnsi="Tahoma" w:cs="Tahoma"/>
                <w:sz w:val="16"/>
                <w:szCs w:val="16"/>
              </w:rPr>
            </w:pPr>
          </w:p>
        </w:tc>
      </w:tr>
      <w:tr w:rsidR="00615EBD" w:rsidRPr="00615EBD" w14:paraId="12CFB15B" w14:textId="77777777" w:rsidTr="006C4A0D">
        <w:tc>
          <w:tcPr>
            <w:tcW w:w="505" w:type="dxa"/>
          </w:tcPr>
          <w:p w14:paraId="2B6FF59F" w14:textId="77777777" w:rsidR="00475242" w:rsidRPr="00615EBD" w:rsidRDefault="00475242" w:rsidP="00F23362">
            <w:pPr>
              <w:ind w:right="-91"/>
              <w:rPr>
                <w:rFonts w:ascii="Tahoma" w:hAnsi="Tahoma" w:cs="Tahoma"/>
                <w:bCs/>
              </w:rPr>
            </w:pPr>
            <w:r w:rsidRPr="00615EBD">
              <w:rPr>
                <w:rFonts w:ascii="Tahoma" w:hAnsi="Tahoma" w:cs="Tahoma"/>
                <w:bCs/>
              </w:rPr>
              <w:t>14.1</w:t>
            </w:r>
          </w:p>
        </w:tc>
        <w:tc>
          <w:tcPr>
            <w:tcW w:w="204" w:type="dxa"/>
          </w:tcPr>
          <w:p w14:paraId="012EAEFB" w14:textId="77777777" w:rsidR="00475242" w:rsidRPr="00615EBD" w:rsidRDefault="00475242" w:rsidP="00F23362">
            <w:pPr>
              <w:ind w:left="72"/>
              <w:rPr>
                <w:rFonts w:ascii="Tahoma" w:hAnsi="Tahoma" w:cs="Tahoma"/>
              </w:rPr>
            </w:pPr>
          </w:p>
        </w:tc>
        <w:tc>
          <w:tcPr>
            <w:tcW w:w="163" w:type="dxa"/>
          </w:tcPr>
          <w:p w14:paraId="76FB7AF8" w14:textId="77777777" w:rsidR="00475242" w:rsidRPr="00615EBD" w:rsidRDefault="00475242" w:rsidP="00F23362">
            <w:pPr>
              <w:rPr>
                <w:rFonts w:ascii="Tahoma" w:hAnsi="Tahoma" w:cs="Tahoma"/>
              </w:rPr>
            </w:pPr>
          </w:p>
        </w:tc>
        <w:tc>
          <w:tcPr>
            <w:tcW w:w="5600" w:type="dxa"/>
          </w:tcPr>
          <w:p w14:paraId="28A9673E" w14:textId="6D23999F" w:rsidR="00475242" w:rsidRPr="00615EBD" w:rsidRDefault="0033396F" w:rsidP="00F23362">
            <w:pPr>
              <w:rPr>
                <w:rFonts w:ascii="Tahoma" w:hAnsi="Tahoma" w:cs="Tahoma"/>
              </w:rPr>
            </w:pPr>
            <w:r w:rsidRPr="00615EBD">
              <w:rPr>
                <w:rFonts w:ascii="Tahoma" w:hAnsi="Tahoma" w:cs="Tahoma"/>
              </w:rPr>
              <w:t>UN-szám vagy azonosító szám</w:t>
            </w:r>
            <w:r w:rsidR="00475242" w:rsidRPr="00615EBD">
              <w:rPr>
                <w:rFonts w:ascii="Tahoma" w:hAnsi="Tahoma" w:cs="Tahoma"/>
              </w:rPr>
              <w:t>:</w:t>
            </w:r>
          </w:p>
        </w:tc>
        <w:tc>
          <w:tcPr>
            <w:tcW w:w="2884" w:type="dxa"/>
          </w:tcPr>
          <w:p w14:paraId="05EA912A" w14:textId="77777777" w:rsidR="00475242" w:rsidRPr="00615EBD" w:rsidRDefault="00475242" w:rsidP="006C4A0D">
            <w:pPr>
              <w:rPr>
                <w:rFonts w:ascii="Tahoma" w:hAnsi="Tahoma" w:cs="Tahoma"/>
              </w:rPr>
            </w:pPr>
            <w:r w:rsidRPr="00615EBD">
              <w:rPr>
                <w:rFonts w:ascii="Tahoma" w:hAnsi="Tahoma" w:cs="Tahoma"/>
              </w:rPr>
              <w:t>nem besorolt</w:t>
            </w:r>
          </w:p>
        </w:tc>
      </w:tr>
      <w:tr w:rsidR="00615EBD" w:rsidRPr="00615EBD" w14:paraId="5563D943" w14:textId="77777777" w:rsidTr="006C4A0D">
        <w:tc>
          <w:tcPr>
            <w:tcW w:w="505" w:type="dxa"/>
          </w:tcPr>
          <w:p w14:paraId="44D3B345" w14:textId="77777777" w:rsidR="006C4A0D" w:rsidRPr="00615EBD" w:rsidRDefault="006C4A0D" w:rsidP="006C4A0D">
            <w:pPr>
              <w:ind w:right="-91"/>
              <w:rPr>
                <w:rFonts w:ascii="Tahoma" w:hAnsi="Tahoma" w:cs="Tahoma"/>
                <w:bCs/>
              </w:rPr>
            </w:pPr>
            <w:r w:rsidRPr="00615EBD">
              <w:rPr>
                <w:rFonts w:ascii="Tahoma" w:hAnsi="Tahoma" w:cs="Tahoma"/>
                <w:bCs/>
              </w:rPr>
              <w:t>14.2</w:t>
            </w:r>
          </w:p>
        </w:tc>
        <w:tc>
          <w:tcPr>
            <w:tcW w:w="204" w:type="dxa"/>
          </w:tcPr>
          <w:p w14:paraId="08913549" w14:textId="77777777" w:rsidR="006C4A0D" w:rsidRPr="00615EBD" w:rsidRDefault="006C4A0D" w:rsidP="006C4A0D">
            <w:pPr>
              <w:ind w:left="72"/>
              <w:rPr>
                <w:rFonts w:ascii="Tahoma" w:hAnsi="Tahoma" w:cs="Tahoma"/>
              </w:rPr>
            </w:pPr>
          </w:p>
        </w:tc>
        <w:tc>
          <w:tcPr>
            <w:tcW w:w="163" w:type="dxa"/>
          </w:tcPr>
          <w:p w14:paraId="45B5F57B" w14:textId="77777777" w:rsidR="006C4A0D" w:rsidRPr="00615EBD" w:rsidRDefault="006C4A0D" w:rsidP="006C4A0D">
            <w:pPr>
              <w:rPr>
                <w:rFonts w:ascii="Tahoma" w:hAnsi="Tahoma" w:cs="Tahoma"/>
              </w:rPr>
            </w:pPr>
          </w:p>
        </w:tc>
        <w:tc>
          <w:tcPr>
            <w:tcW w:w="5600" w:type="dxa"/>
          </w:tcPr>
          <w:p w14:paraId="70973FDB" w14:textId="77777777" w:rsidR="006C4A0D" w:rsidRPr="00615EBD" w:rsidRDefault="006C4A0D" w:rsidP="006C4A0D">
            <w:pPr>
              <w:rPr>
                <w:rFonts w:ascii="Tahoma" w:hAnsi="Tahoma" w:cs="Tahoma"/>
              </w:rPr>
            </w:pPr>
            <w:r w:rsidRPr="00615EBD">
              <w:rPr>
                <w:rFonts w:ascii="Tahoma" w:hAnsi="Tahoma" w:cs="Tahoma"/>
              </w:rPr>
              <w:t>Az ENSZ szerinti megfelelő szállítási megnevezés:</w:t>
            </w:r>
          </w:p>
        </w:tc>
        <w:tc>
          <w:tcPr>
            <w:tcW w:w="2884" w:type="dxa"/>
          </w:tcPr>
          <w:p w14:paraId="75799C08" w14:textId="77777777" w:rsidR="006C4A0D" w:rsidRPr="00615EBD" w:rsidRDefault="006C4A0D" w:rsidP="006C4A0D">
            <w:r w:rsidRPr="00615EBD">
              <w:rPr>
                <w:rFonts w:ascii="Tahoma" w:hAnsi="Tahoma" w:cs="Tahoma"/>
              </w:rPr>
              <w:t>nem besorolt</w:t>
            </w:r>
          </w:p>
        </w:tc>
      </w:tr>
      <w:tr w:rsidR="006C4A0D" w:rsidRPr="005D624B" w14:paraId="297A48D7" w14:textId="77777777" w:rsidTr="006C4A0D">
        <w:tc>
          <w:tcPr>
            <w:tcW w:w="505" w:type="dxa"/>
          </w:tcPr>
          <w:p w14:paraId="7292D101" w14:textId="77777777" w:rsidR="006C4A0D" w:rsidRPr="005D624B" w:rsidRDefault="006C4A0D" w:rsidP="006C4A0D">
            <w:pPr>
              <w:ind w:right="-91"/>
              <w:rPr>
                <w:rFonts w:ascii="Tahoma" w:hAnsi="Tahoma" w:cs="Tahoma"/>
                <w:bCs/>
              </w:rPr>
            </w:pPr>
            <w:r w:rsidRPr="005D624B">
              <w:rPr>
                <w:rFonts w:ascii="Tahoma" w:hAnsi="Tahoma" w:cs="Tahoma"/>
                <w:bCs/>
              </w:rPr>
              <w:t>14.3</w:t>
            </w:r>
          </w:p>
        </w:tc>
        <w:tc>
          <w:tcPr>
            <w:tcW w:w="204" w:type="dxa"/>
          </w:tcPr>
          <w:p w14:paraId="05690243" w14:textId="77777777" w:rsidR="006C4A0D" w:rsidRPr="005D624B" w:rsidRDefault="006C4A0D" w:rsidP="006C4A0D">
            <w:pPr>
              <w:ind w:left="72"/>
              <w:rPr>
                <w:rFonts w:ascii="Tahoma" w:hAnsi="Tahoma" w:cs="Tahoma"/>
              </w:rPr>
            </w:pPr>
          </w:p>
        </w:tc>
        <w:tc>
          <w:tcPr>
            <w:tcW w:w="163" w:type="dxa"/>
          </w:tcPr>
          <w:p w14:paraId="28887139" w14:textId="77777777" w:rsidR="006C4A0D" w:rsidRPr="005D624B" w:rsidRDefault="006C4A0D" w:rsidP="006C4A0D">
            <w:pPr>
              <w:rPr>
                <w:rFonts w:ascii="Tahoma" w:hAnsi="Tahoma" w:cs="Tahoma"/>
              </w:rPr>
            </w:pPr>
          </w:p>
        </w:tc>
        <w:tc>
          <w:tcPr>
            <w:tcW w:w="5600" w:type="dxa"/>
          </w:tcPr>
          <w:p w14:paraId="156C69FB" w14:textId="77777777" w:rsidR="006C4A0D" w:rsidRPr="005D624B" w:rsidRDefault="006C4A0D" w:rsidP="006C4A0D">
            <w:pPr>
              <w:rPr>
                <w:rFonts w:ascii="Tahoma" w:hAnsi="Tahoma" w:cs="Tahoma"/>
              </w:rPr>
            </w:pPr>
            <w:r w:rsidRPr="005D624B">
              <w:rPr>
                <w:rFonts w:ascii="Tahoma" w:hAnsi="Tahoma" w:cs="Tahoma"/>
              </w:rPr>
              <w:t>Szállítási veszélyességi osztály(ok):</w:t>
            </w:r>
          </w:p>
        </w:tc>
        <w:tc>
          <w:tcPr>
            <w:tcW w:w="2884" w:type="dxa"/>
          </w:tcPr>
          <w:p w14:paraId="7B2A8697" w14:textId="77777777" w:rsidR="006C4A0D" w:rsidRDefault="006C4A0D" w:rsidP="006C4A0D">
            <w:r w:rsidRPr="00EB51C0">
              <w:rPr>
                <w:rFonts w:ascii="Tahoma" w:hAnsi="Tahoma" w:cs="Tahoma"/>
              </w:rPr>
              <w:t>nem besorolt</w:t>
            </w:r>
          </w:p>
        </w:tc>
      </w:tr>
      <w:tr w:rsidR="006C4A0D" w:rsidRPr="005D624B" w14:paraId="3811A3E4" w14:textId="77777777" w:rsidTr="006C4A0D">
        <w:tc>
          <w:tcPr>
            <w:tcW w:w="505" w:type="dxa"/>
          </w:tcPr>
          <w:p w14:paraId="53492EDB" w14:textId="77777777" w:rsidR="006C4A0D" w:rsidRPr="005D624B" w:rsidRDefault="006C4A0D" w:rsidP="006C4A0D">
            <w:pPr>
              <w:ind w:right="-91"/>
              <w:rPr>
                <w:rFonts w:ascii="Tahoma" w:hAnsi="Tahoma" w:cs="Tahoma"/>
                <w:bCs/>
              </w:rPr>
            </w:pPr>
            <w:r w:rsidRPr="005D624B">
              <w:rPr>
                <w:rFonts w:ascii="Tahoma" w:hAnsi="Tahoma" w:cs="Tahoma"/>
                <w:bCs/>
              </w:rPr>
              <w:t>14.4</w:t>
            </w:r>
          </w:p>
        </w:tc>
        <w:tc>
          <w:tcPr>
            <w:tcW w:w="204" w:type="dxa"/>
          </w:tcPr>
          <w:p w14:paraId="39975DBA" w14:textId="77777777" w:rsidR="006C4A0D" w:rsidRPr="005D624B" w:rsidRDefault="006C4A0D" w:rsidP="006C4A0D">
            <w:pPr>
              <w:ind w:left="72"/>
              <w:rPr>
                <w:rFonts w:ascii="Tahoma" w:hAnsi="Tahoma" w:cs="Tahoma"/>
              </w:rPr>
            </w:pPr>
          </w:p>
        </w:tc>
        <w:tc>
          <w:tcPr>
            <w:tcW w:w="163" w:type="dxa"/>
          </w:tcPr>
          <w:p w14:paraId="7EF37E0F" w14:textId="77777777" w:rsidR="006C4A0D" w:rsidRPr="005D624B" w:rsidRDefault="006C4A0D" w:rsidP="006C4A0D">
            <w:pPr>
              <w:rPr>
                <w:rFonts w:ascii="Tahoma" w:hAnsi="Tahoma" w:cs="Tahoma"/>
              </w:rPr>
            </w:pPr>
          </w:p>
        </w:tc>
        <w:tc>
          <w:tcPr>
            <w:tcW w:w="5600" w:type="dxa"/>
          </w:tcPr>
          <w:p w14:paraId="5E380F51" w14:textId="77777777" w:rsidR="006C4A0D" w:rsidRPr="005D624B" w:rsidRDefault="006C4A0D" w:rsidP="006C4A0D">
            <w:pPr>
              <w:rPr>
                <w:rFonts w:ascii="Tahoma" w:hAnsi="Tahoma" w:cs="Tahoma"/>
              </w:rPr>
            </w:pPr>
            <w:r w:rsidRPr="005D624B">
              <w:rPr>
                <w:rFonts w:ascii="Tahoma" w:hAnsi="Tahoma" w:cs="Tahoma"/>
              </w:rPr>
              <w:t>Csomagolási csoport:</w:t>
            </w:r>
          </w:p>
        </w:tc>
        <w:tc>
          <w:tcPr>
            <w:tcW w:w="2884" w:type="dxa"/>
          </w:tcPr>
          <w:p w14:paraId="27B078A9" w14:textId="77777777" w:rsidR="006C4A0D" w:rsidRDefault="006C4A0D" w:rsidP="006C4A0D">
            <w:r w:rsidRPr="00EB51C0">
              <w:rPr>
                <w:rFonts w:ascii="Tahoma" w:hAnsi="Tahoma" w:cs="Tahoma"/>
              </w:rPr>
              <w:t>nem besorolt</w:t>
            </w:r>
          </w:p>
        </w:tc>
      </w:tr>
      <w:tr w:rsidR="006C4A0D" w:rsidRPr="005D624B" w14:paraId="6AEFC62F" w14:textId="77777777" w:rsidTr="006C4A0D">
        <w:tc>
          <w:tcPr>
            <w:tcW w:w="505" w:type="dxa"/>
          </w:tcPr>
          <w:p w14:paraId="17C93A06" w14:textId="77777777" w:rsidR="006C4A0D" w:rsidRPr="005D624B" w:rsidRDefault="006C4A0D" w:rsidP="006C4A0D">
            <w:pPr>
              <w:ind w:right="-91"/>
              <w:rPr>
                <w:rFonts w:ascii="Tahoma" w:hAnsi="Tahoma" w:cs="Tahoma"/>
                <w:bCs/>
              </w:rPr>
            </w:pPr>
            <w:r w:rsidRPr="005D624B">
              <w:rPr>
                <w:rFonts w:ascii="Tahoma" w:hAnsi="Tahoma" w:cs="Tahoma"/>
                <w:bCs/>
              </w:rPr>
              <w:t>14.5</w:t>
            </w:r>
          </w:p>
        </w:tc>
        <w:tc>
          <w:tcPr>
            <w:tcW w:w="204" w:type="dxa"/>
          </w:tcPr>
          <w:p w14:paraId="1DC3A3A4" w14:textId="77777777" w:rsidR="006C4A0D" w:rsidRPr="005D624B" w:rsidRDefault="006C4A0D" w:rsidP="006C4A0D">
            <w:pPr>
              <w:ind w:left="72"/>
              <w:rPr>
                <w:rFonts w:ascii="Tahoma" w:hAnsi="Tahoma" w:cs="Tahoma"/>
              </w:rPr>
            </w:pPr>
          </w:p>
        </w:tc>
        <w:tc>
          <w:tcPr>
            <w:tcW w:w="163" w:type="dxa"/>
          </w:tcPr>
          <w:p w14:paraId="75698B8A" w14:textId="77777777" w:rsidR="006C4A0D" w:rsidRPr="005D624B" w:rsidRDefault="006C4A0D" w:rsidP="006C4A0D">
            <w:pPr>
              <w:rPr>
                <w:rFonts w:ascii="Tahoma" w:hAnsi="Tahoma" w:cs="Tahoma"/>
              </w:rPr>
            </w:pPr>
          </w:p>
        </w:tc>
        <w:tc>
          <w:tcPr>
            <w:tcW w:w="5600" w:type="dxa"/>
          </w:tcPr>
          <w:p w14:paraId="6D1B197A" w14:textId="77777777" w:rsidR="006C4A0D" w:rsidRPr="005D624B" w:rsidRDefault="006C4A0D" w:rsidP="006C4A0D">
            <w:pPr>
              <w:rPr>
                <w:rFonts w:ascii="Tahoma" w:hAnsi="Tahoma" w:cs="Tahoma"/>
              </w:rPr>
            </w:pPr>
            <w:r w:rsidRPr="005D624B">
              <w:rPr>
                <w:rFonts w:ascii="Tahoma" w:hAnsi="Tahoma" w:cs="Tahoma"/>
              </w:rPr>
              <w:t>Környezeti veszélyek:</w:t>
            </w:r>
          </w:p>
        </w:tc>
        <w:tc>
          <w:tcPr>
            <w:tcW w:w="2884" w:type="dxa"/>
          </w:tcPr>
          <w:p w14:paraId="43AD5056" w14:textId="77777777" w:rsidR="006C4A0D" w:rsidRDefault="006C4A0D" w:rsidP="006C4A0D">
            <w:r w:rsidRPr="00EB51C0">
              <w:rPr>
                <w:rFonts w:ascii="Tahoma" w:hAnsi="Tahoma" w:cs="Tahoma"/>
              </w:rPr>
              <w:t>nem besorolt</w:t>
            </w:r>
          </w:p>
        </w:tc>
      </w:tr>
      <w:tr w:rsidR="006C4A0D" w:rsidRPr="005D624B" w14:paraId="0D94BFD4" w14:textId="77777777" w:rsidTr="006C4A0D">
        <w:tc>
          <w:tcPr>
            <w:tcW w:w="505" w:type="dxa"/>
          </w:tcPr>
          <w:p w14:paraId="0B92FC34" w14:textId="77777777" w:rsidR="006C4A0D" w:rsidRPr="005D624B" w:rsidRDefault="006C4A0D" w:rsidP="006C4A0D">
            <w:pPr>
              <w:ind w:right="-91"/>
              <w:rPr>
                <w:rFonts w:ascii="Tahoma" w:hAnsi="Tahoma" w:cs="Tahoma"/>
                <w:bCs/>
              </w:rPr>
            </w:pPr>
            <w:r w:rsidRPr="005D624B">
              <w:rPr>
                <w:rFonts w:ascii="Tahoma" w:hAnsi="Tahoma" w:cs="Tahoma"/>
                <w:bCs/>
              </w:rPr>
              <w:t>14.6</w:t>
            </w:r>
          </w:p>
        </w:tc>
        <w:tc>
          <w:tcPr>
            <w:tcW w:w="204" w:type="dxa"/>
          </w:tcPr>
          <w:p w14:paraId="20E20593" w14:textId="77777777" w:rsidR="006C4A0D" w:rsidRPr="005D624B" w:rsidRDefault="006C4A0D" w:rsidP="006C4A0D">
            <w:pPr>
              <w:ind w:left="72"/>
              <w:rPr>
                <w:rFonts w:ascii="Tahoma" w:hAnsi="Tahoma" w:cs="Tahoma"/>
              </w:rPr>
            </w:pPr>
          </w:p>
        </w:tc>
        <w:tc>
          <w:tcPr>
            <w:tcW w:w="163" w:type="dxa"/>
          </w:tcPr>
          <w:p w14:paraId="19FC921A" w14:textId="77777777" w:rsidR="006C4A0D" w:rsidRPr="005D624B" w:rsidRDefault="006C4A0D" w:rsidP="006C4A0D">
            <w:pPr>
              <w:rPr>
                <w:rFonts w:ascii="Tahoma" w:hAnsi="Tahoma" w:cs="Tahoma"/>
              </w:rPr>
            </w:pPr>
          </w:p>
        </w:tc>
        <w:tc>
          <w:tcPr>
            <w:tcW w:w="5600" w:type="dxa"/>
          </w:tcPr>
          <w:p w14:paraId="097D9DAE" w14:textId="77777777" w:rsidR="006C4A0D" w:rsidRPr="005D624B" w:rsidRDefault="006C4A0D" w:rsidP="006C4A0D">
            <w:pPr>
              <w:autoSpaceDE w:val="0"/>
              <w:autoSpaceDN w:val="0"/>
              <w:adjustRightInd w:val="0"/>
              <w:rPr>
                <w:rFonts w:ascii="Tahoma" w:hAnsi="Tahoma" w:cs="Tahoma"/>
              </w:rPr>
            </w:pPr>
            <w:r w:rsidRPr="005D624B">
              <w:rPr>
                <w:rFonts w:ascii="Tahoma" w:hAnsi="Tahoma" w:cs="Tahoma"/>
              </w:rPr>
              <w:t>A felhasználót érintő különleges óvintézkedések:</w:t>
            </w:r>
          </w:p>
        </w:tc>
        <w:tc>
          <w:tcPr>
            <w:tcW w:w="2884" w:type="dxa"/>
          </w:tcPr>
          <w:p w14:paraId="3316D276" w14:textId="77777777" w:rsidR="006C4A0D" w:rsidRDefault="006C4A0D" w:rsidP="006C4A0D">
            <w:r w:rsidRPr="00EB51C0">
              <w:rPr>
                <w:rFonts w:ascii="Tahoma" w:hAnsi="Tahoma" w:cs="Tahoma"/>
              </w:rPr>
              <w:t>nem besorolt</w:t>
            </w:r>
          </w:p>
        </w:tc>
      </w:tr>
    </w:tbl>
    <w:p w14:paraId="1E8FDC05" w14:textId="77777777" w:rsidR="00475242" w:rsidRDefault="00475242" w:rsidP="00E26444">
      <w:pPr>
        <w:pStyle w:val="Szvegtrzsbehzssal"/>
        <w:spacing w:before="0"/>
        <w:ind w:left="0"/>
        <w:rPr>
          <w:rFonts w:cs="Tahoma"/>
        </w:rPr>
      </w:pPr>
    </w:p>
    <w:p w14:paraId="0FF8618B"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15. szakasz: Szabályozással kapcsolatos információk</w:t>
      </w:r>
    </w:p>
    <w:p w14:paraId="46C2CE0A" w14:textId="16CD7DBB" w:rsidR="002E4FCE" w:rsidRPr="00852B67" w:rsidRDefault="002E4FCE" w:rsidP="002E4FCE">
      <w:pPr>
        <w:pStyle w:val="Szvegtrzsbehzssal"/>
        <w:ind w:left="0"/>
        <w:rPr>
          <w:b/>
        </w:rPr>
      </w:pPr>
      <w:r w:rsidRPr="00852B67">
        <w:rPr>
          <w:b/>
        </w:rPr>
        <w:t xml:space="preserve">15.1. </w:t>
      </w:r>
      <w:r w:rsidR="007D2D3F" w:rsidRPr="007D2D3F">
        <w:rPr>
          <w:b/>
        </w:rPr>
        <w:t>Az adott anyaggal vagy keverékkel kapcsolatos biztonsági, egészségügyi és környezetvédelmi előírások</w:t>
      </w:r>
      <w:r w:rsidR="00156E87">
        <w:rPr>
          <w:b/>
        </w:rPr>
        <w:t>/</w:t>
      </w:r>
      <w:r w:rsidR="007D2D3F" w:rsidRPr="007D2D3F">
        <w:rPr>
          <w:b/>
        </w:rPr>
        <w:t>jogszabályok</w:t>
      </w:r>
    </w:p>
    <w:p w14:paraId="3A67267B" w14:textId="77777777" w:rsidR="002E4FCE" w:rsidRPr="0023362B" w:rsidRDefault="002E4FCE" w:rsidP="002E4FCE">
      <w:pPr>
        <w:pStyle w:val="Szvegtrzsbehzssal"/>
        <w:spacing w:before="120"/>
        <w:ind w:left="0"/>
        <w:rPr>
          <w:b/>
        </w:rPr>
      </w:pPr>
      <w:r w:rsidRPr="0023362B">
        <w:rPr>
          <w:b/>
        </w:rPr>
        <w:t xml:space="preserve">Vonatkozó közösségi </w:t>
      </w:r>
      <w:r>
        <w:rPr>
          <w:b/>
        </w:rPr>
        <w:t>joganyagok</w:t>
      </w:r>
    </w:p>
    <w:p w14:paraId="223C1626" w14:textId="77777777" w:rsidR="002E4FCE" w:rsidRDefault="002E4FCE" w:rsidP="002E4FCE">
      <w:pPr>
        <w:pStyle w:val="Szvegtrzsbehzssal"/>
        <w:widowControl w:val="0"/>
        <w:ind w:left="0"/>
      </w:pPr>
      <w:r w:rsidRPr="00A74252">
        <w:t xml:space="preserve">REACH rendelet: 1907/2006/EK és módosításai </w:t>
      </w:r>
    </w:p>
    <w:p w14:paraId="762A84FF" w14:textId="77777777" w:rsidR="002E4FCE" w:rsidRPr="00A74252" w:rsidRDefault="002E4FCE" w:rsidP="002E4FCE">
      <w:pPr>
        <w:pStyle w:val="Szvegtrzsbehzssal"/>
        <w:widowControl w:val="0"/>
        <w:spacing w:before="40"/>
        <w:ind w:left="0"/>
      </w:pPr>
      <w:r w:rsidRPr="00A74252">
        <w:t>CLP</w:t>
      </w:r>
      <w:r>
        <w:t xml:space="preserve"> </w:t>
      </w:r>
      <w:r w:rsidRPr="00A74252">
        <w:t>rendelet: 1272/2008/EK és módosításai</w:t>
      </w:r>
    </w:p>
    <w:p w14:paraId="583D18A1" w14:textId="77777777" w:rsidR="002E4FCE" w:rsidRPr="00A74252" w:rsidRDefault="002E4FCE" w:rsidP="002E4FCE">
      <w:pPr>
        <w:pStyle w:val="Szvegtrzsbehzssal"/>
        <w:keepNext/>
        <w:spacing w:before="120"/>
        <w:ind w:left="0"/>
        <w:jc w:val="left"/>
        <w:rPr>
          <w:b/>
        </w:rPr>
      </w:pPr>
      <w:r w:rsidRPr="00A74252">
        <w:rPr>
          <w:b/>
        </w:rPr>
        <w:t>Vonatkozó nemzeti joganyag</w:t>
      </w:r>
      <w:r>
        <w:rPr>
          <w:b/>
        </w:rPr>
        <w:t>ok</w:t>
      </w:r>
    </w:p>
    <w:p w14:paraId="3AE6CB34" w14:textId="77777777" w:rsidR="007D2D3F" w:rsidRDefault="002E4FCE" w:rsidP="007D2D3F">
      <w:pPr>
        <w:pStyle w:val="Szvegtrzsbehzssal"/>
        <w:tabs>
          <w:tab w:val="left" w:pos="1560"/>
        </w:tabs>
        <w:spacing w:before="40"/>
        <w:ind w:left="0"/>
      </w:pPr>
      <w:r w:rsidRPr="007D2D3F">
        <w:t xml:space="preserve">Munkavédelem: </w:t>
      </w:r>
      <w:r w:rsidRPr="007D2D3F">
        <w:tab/>
        <w:t xml:space="preserve">1993. évi XCIII. törvény a munkavédelemről és módosításai; </w:t>
      </w:r>
      <w:r w:rsidR="007D2D3F" w:rsidRPr="007D2D3F">
        <w:t xml:space="preserve">5/2020. (II. 6.) ITM rendelet </w:t>
      </w:r>
    </w:p>
    <w:p w14:paraId="430E6740" w14:textId="77777777" w:rsidR="002E4FCE" w:rsidRPr="007D2D3F" w:rsidRDefault="002E4FCE" w:rsidP="007D2D3F">
      <w:pPr>
        <w:pStyle w:val="Szvegtrzsbehzssal"/>
        <w:tabs>
          <w:tab w:val="left" w:pos="1560"/>
        </w:tabs>
        <w:spacing w:before="40"/>
        <w:ind w:left="0"/>
      </w:pPr>
      <w:r w:rsidRPr="007D2D3F">
        <w:rPr>
          <w:spacing w:val="-10"/>
        </w:rPr>
        <w:t>Kémiai biztonság:</w:t>
      </w:r>
      <w:r w:rsidRPr="007D2D3F">
        <w:rPr>
          <w:spacing w:val="-14"/>
        </w:rPr>
        <w:tab/>
      </w:r>
      <w:r w:rsidRPr="007D2D3F">
        <w:t>2000. évi XXV. törvény a kémiai biztonságról és módosításai; A veszélyes anyagokkal és a veszélyes készítményekkel kapcsolatos egyes eljárások, illetve tevékenységek részletes szabályairól szóló 44/2000. (XII.27.) EüM rendelet és módosításai</w:t>
      </w:r>
    </w:p>
    <w:p w14:paraId="1A9BE888" w14:textId="77777777" w:rsidR="002E4FCE" w:rsidRPr="007D2D3F" w:rsidRDefault="002E4FCE" w:rsidP="002E4FCE">
      <w:pPr>
        <w:pStyle w:val="Szvegtrzsbehzssal"/>
        <w:tabs>
          <w:tab w:val="left" w:pos="1560"/>
        </w:tabs>
        <w:spacing w:before="40"/>
        <w:ind w:left="1560" w:hanging="1560"/>
        <w:rPr>
          <w:spacing w:val="-10"/>
        </w:rPr>
      </w:pPr>
      <w:r w:rsidRPr="007D2D3F">
        <w:t>Hulladék:</w:t>
      </w:r>
      <w:r w:rsidRPr="007D2D3F">
        <w:tab/>
        <w:t xml:space="preserve">a 2012. évi CLXXXV. törvény a hulladékokról, valamint a 442/2012. (XII. 29). </w:t>
      </w:r>
      <w:r w:rsidRPr="007D2D3F">
        <w:rPr>
          <w:spacing w:val="-10"/>
        </w:rPr>
        <w:t xml:space="preserve">Kormányrendeletek és a 72/2013. (VIII.27.) VM rendelet </w:t>
      </w:r>
    </w:p>
    <w:p w14:paraId="6A345A8F" w14:textId="77777777" w:rsidR="002E4FCE" w:rsidRDefault="002E4FCE" w:rsidP="002E4FCE">
      <w:pPr>
        <w:pStyle w:val="Szvegtrzsbehzssal"/>
        <w:tabs>
          <w:tab w:val="left" w:pos="1560"/>
        </w:tabs>
        <w:spacing w:before="40"/>
        <w:ind w:left="1560" w:hanging="1560"/>
      </w:pPr>
      <w:r w:rsidRPr="007D2D3F">
        <w:rPr>
          <w:spacing w:val="-10"/>
        </w:rPr>
        <w:t>Tűzvédelem:</w:t>
      </w:r>
      <w:r w:rsidRPr="007D2D3F">
        <w:rPr>
          <w:spacing w:val="-10"/>
        </w:rPr>
        <w:tab/>
      </w:r>
      <w:r w:rsidRPr="007D2D3F">
        <w:t xml:space="preserve">az 1996. évi XXXI. törvény a tűz elleni védekezésről, a műszaki mentésről és a tűzoltóságról; </w:t>
      </w:r>
      <w:r w:rsidR="00475242" w:rsidRPr="007D2D3F">
        <w:t>54</w:t>
      </w:r>
      <w:r w:rsidRPr="007D2D3F">
        <w:t>/201</w:t>
      </w:r>
      <w:r w:rsidR="00475242" w:rsidRPr="007D2D3F">
        <w:t>4. (</w:t>
      </w:r>
      <w:r w:rsidRPr="007D2D3F">
        <w:t>X</w:t>
      </w:r>
      <w:r w:rsidR="00475242" w:rsidRPr="007D2D3F">
        <w:t>II</w:t>
      </w:r>
      <w:r w:rsidRPr="007D2D3F">
        <w:t>.</w:t>
      </w:r>
      <w:r w:rsidR="00475242" w:rsidRPr="007D2D3F">
        <w:t xml:space="preserve"> 5</w:t>
      </w:r>
      <w:r w:rsidRPr="007D2D3F">
        <w:t>.) BM rendelet</w:t>
      </w:r>
    </w:p>
    <w:p w14:paraId="7582FFC8" w14:textId="77777777" w:rsidR="007D2D3F" w:rsidRPr="007D2D3F" w:rsidRDefault="007D2D3F" w:rsidP="002E4FCE">
      <w:pPr>
        <w:pStyle w:val="Szvegtrzsbehzssal"/>
        <w:tabs>
          <w:tab w:val="left" w:pos="1560"/>
        </w:tabs>
        <w:spacing w:before="40"/>
        <w:ind w:left="1560" w:hanging="1560"/>
      </w:pPr>
    </w:p>
    <w:p w14:paraId="3D9B81B6" w14:textId="645D19F1" w:rsidR="00226BB6" w:rsidRPr="007D2D3F" w:rsidRDefault="00226BB6" w:rsidP="002E4FCE">
      <w:pPr>
        <w:pStyle w:val="Szvegtrzsbehzssal"/>
        <w:tabs>
          <w:tab w:val="left" w:pos="1560"/>
        </w:tabs>
        <w:spacing w:before="40"/>
        <w:ind w:left="1560" w:hanging="1560"/>
      </w:pPr>
      <w:proofErr w:type="spellStart"/>
      <w:r w:rsidRPr="007D2D3F">
        <w:t>Seveso</w:t>
      </w:r>
      <w:proofErr w:type="spellEnd"/>
      <w:r w:rsidRPr="007D2D3F">
        <w:t xml:space="preserve"> kategória (219/2011. (X. 20.) Korm.</w:t>
      </w:r>
      <w:r w:rsidR="00156E87">
        <w:t xml:space="preserve"> </w:t>
      </w:r>
      <w:r w:rsidRPr="007D2D3F">
        <w:t>rendelet szerint): nem besorolt.</w:t>
      </w:r>
    </w:p>
    <w:p w14:paraId="11CBE5E2" w14:textId="77777777" w:rsidR="002E4FCE" w:rsidRPr="00A74252" w:rsidRDefault="002E4FCE" w:rsidP="002E4FCE">
      <w:pPr>
        <w:pStyle w:val="Szvegtrzsbehzssal"/>
        <w:widowControl w:val="0"/>
        <w:spacing w:before="120"/>
        <w:ind w:left="0"/>
        <w:jc w:val="left"/>
      </w:pPr>
      <w:r w:rsidRPr="005669ED">
        <w:rPr>
          <w:b/>
        </w:rPr>
        <w:t>15.2. Kémiai biztonsági értékelés:</w:t>
      </w:r>
      <w:r>
        <w:t xml:space="preserve"> nem készült.</w:t>
      </w:r>
    </w:p>
    <w:p w14:paraId="563EBC82" w14:textId="77777777" w:rsidR="00172A90" w:rsidRDefault="00172A90" w:rsidP="007536A0">
      <w:pPr>
        <w:keepNext/>
        <w:pBdr>
          <w:top w:val="single" w:sz="4" w:space="1" w:color="auto"/>
          <w:left w:val="single" w:sz="4" w:space="4" w:color="auto"/>
          <w:bottom w:val="single" w:sz="4" w:space="1" w:color="auto"/>
          <w:right w:val="single" w:sz="4" w:space="4" w:color="auto"/>
        </w:pBdr>
        <w:shd w:val="clear" w:color="auto" w:fill="98BAE5" w:themeFill="text1" w:themeFillTint="99"/>
        <w:spacing w:before="120" w:after="120"/>
        <w:rPr>
          <w:rFonts w:ascii="Tahoma" w:hAnsi="Tahoma"/>
          <w:b/>
          <w:snapToGrid w:val="0"/>
          <w:color w:val="FFFFFF"/>
          <w:sz w:val="24"/>
        </w:rPr>
      </w:pPr>
      <w:r>
        <w:rPr>
          <w:rFonts w:ascii="Tahoma" w:hAnsi="Tahoma"/>
          <w:b/>
          <w:snapToGrid w:val="0"/>
          <w:color w:val="FFFFFF"/>
          <w:sz w:val="24"/>
        </w:rPr>
        <w:t>16. szakasz: Egyéb információk</w:t>
      </w:r>
    </w:p>
    <w:p w14:paraId="3FD2A3EA" w14:textId="77777777" w:rsidR="002E4FCE" w:rsidRDefault="002E4FCE" w:rsidP="002E4FCE">
      <w:pPr>
        <w:pStyle w:val="Szvegtrzsbehzssal"/>
        <w:ind w:left="0"/>
      </w:pPr>
      <w:r w:rsidRPr="006E159B">
        <w:t>A fenti információk jelen tudásunkon alapulnak, a termék szállított állapotára vonatkoznak.</w:t>
      </w:r>
    </w:p>
    <w:p w14:paraId="0EE715F0" w14:textId="77777777" w:rsidR="002E4FCE" w:rsidRDefault="002E4FCE" w:rsidP="002E4FCE">
      <w:pPr>
        <w:pStyle w:val="Szvegtrzsbehzssal"/>
        <w:ind w:left="0"/>
      </w:pPr>
      <w:r w:rsidRPr="006E159B">
        <w:t>A biztonsági adatlap csak a biztonsági követelmények szempontjából jellemzi a terméket, és nem arra szolgál, hogy annak bizonyos tulajdonságait garantálja, nem helyettesíti a termékspecifikációt.</w:t>
      </w:r>
    </w:p>
    <w:p w14:paraId="52414811" w14:textId="77777777" w:rsidR="002E4FCE" w:rsidRPr="00312B15" w:rsidRDefault="002E4FCE" w:rsidP="002E4FCE">
      <w:pPr>
        <w:pStyle w:val="Szvegtrzsbehzssal"/>
        <w:ind w:left="0"/>
        <w:rPr>
          <w:rFonts w:cs="Tahoma"/>
        </w:rPr>
      </w:pPr>
      <w:r w:rsidRPr="006E159B">
        <w:lastRenderedPageBreak/>
        <w:t xml:space="preserve">A biztonsági adatlapban foglalt információk, adatok és ajánlások ismereteink és tájékozottságunk legjaván alapszanak, és azokat a kiadás időpontjában pontosnak, helytállónak ismerjük, illetve </w:t>
      </w:r>
      <w:r>
        <w:t>tartjuk</w:t>
      </w:r>
      <w:r w:rsidRPr="006E159B">
        <w:t xml:space="preserve">. </w:t>
      </w:r>
      <w:r w:rsidRPr="00312B15">
        <w:rPr>
          <w:rFonts w:cs="Tahoma"/>
        </w:rPr>
        <w:t>Az adatlap a termék normál körülmények között történő felhasználására és kezelésére vonatkozó információkat tartalmazza.</w:t>
      </w:r>
    </w:p>
    <w:p w14:paraId="2D7690A4" w14:textId="77777777" w:rsidR="002E4FCE" w:rsidRDefault="002E4FCE" w:rsidP="000C0147">
      <w:pPr>
        <w:pStyle w:val="Szvegtrzsbehzssal"/>
        <w:ind w:left="0"/>
      </w:pPr>
      <w:r w:rsidRPr="00312B15">
        <w:rPr>
          <w:rFonts w:cs="Tahoma"/>
        </w:rPr>
        <w:t xml:space="preserve">Minden olyan alkalmazás esetén, amikor a terméket más anyaggal elegyítik, illetve olyan eljárásokat alkalmaznak, amelyek nem felelnek meg az adatlapban foglaltaknak, akkor a teljes felelősség a felhasználót terheli. </w:t>
      </w:r>
      <w:r w:rsidRPr="00215B5D">
        <w:t>Mivel nincs befolyásunk a termék biztonságos használatra ható minden tényezőre, az adatalap nem képezi semmilyen közvetlen vagy közvetett jogi kötelezettség vagy felelősségvállalás alapját a bármilyen körülmények között történő használatból vagy helytelen használatból, tárolásából, kezeléséből, ártalmatlanításból adódó következményekért, kárért, veszteségért, költségért.</w:t>
      </w:r>
    </w:p>
    <w:p w14:paraId="38979C99" w14:textId="77777777" w:rsidR="002E4FCE" w:rsidRDefault="002E4FCE" w:rsidP="002E4FCE">
      <w:pPr>
        <w:pStyle w:val="Szvegtrzsbehzssal"/>
        <w:ind w:left="0"/>
      </w:pPr>
      <w:r w:rsidRPr="00215B5D">
        <w:t xml:space="preserve">A felhasználó saját felelősségére dönt az említett információk alkalmazásáról és a termék felhasználásáról. </w:t>
      </w:r>
    </w:p>
    <w:p w14:paraId="2B5F7C30" w14:textId="77777777" w:rsidR="00A95FFE" w:rsidRPr="003E3510" w:rsidRDefault="00A95FFE" w:rsidP="002E4FCE">
      <w:pPr>
        <w:pStyle w:val="Szvegtrzsbehzssal"/>
        <w:ind w:left="0"/>
        <w:rPr>
          <w:sz w:val="16"/>
          <w:szCs w:val="16"/>
        </w:rPr>
      </w:pPr>
    </w:p>
    <w:tbl>
      <w:tblPr>
        <w:tblW w:w="9072" w:type="dxa"/>
        <w:tblInd w:w="70" w:type="dxa"/>
        <w:tblLayout w:type="fixed"/>
        <w:tblCellMar>
          <w:left w:w="70" w:type="dxa"/>
          <w:right w:w="70" w:type="dxa"/>
        </w:tblCellMar>
        <w:tblLook w:val="0000" w:firstRow="0" w:lastRow="0" w:firstColumn="0" w:lastColumn="0" w:noHBand="0" w:noVBand="0"/>
      </w:tblPr>
      <w:tblGrid>
        <w:gridCol w:w="351"/>
        <w:gridCol w:w="2048"/>
        <w:gridCol w:w="2400"/>
        <w:gridCol w:w="4273"/>
      </w:tblGrid>
      <w:tr w:rsidR="00A95FFE" w:rsidRPr="00A95FFE" w14:paraId="751B846E" w14:textId="77777777" w:rsidTr="005029AA">
        <w:trPr>
          <w:cantSplit/>
        </w:trPr>
        <w:tc>
          <w:tcPr>
            <w:tcW w:w="351" w:type="dxa"/>
          </w:tcPr>
          <w:p w14:paraId="092C18C7" w14:textId="77777777" w:rsidR="00A95FFE" w:rsidRPr="00A95FFE" w:rsidRDefault="00A95FFE" w:rsidP="00A95FFE">
            <w:pPr>
              <w:ind w:right="214"/>
              <w:jc w:val="both"/>
              <w:rPr>
                <w:rFonts w:ascii="Tahoma" w:hAnsi="Tahoma" w:cs="Tahoma"/>
              </w:rPr>
            </w:pPr>
          </w:p>
        </w:tc>
        <w:tc>
          <w:tcPr>
            <w:tcW w:w="8721" w:type="dxa"/>
            <w:gridSpan w:val="3"/>
          </w:tcPr>
          <w:p w14:paraId="7BBF4DE0" w14:textId="77777777" w:rsidR="00A95FFE" w:rsidRPr="00A95FFE" w:rsidRDefault="00A95FFE" w:rsidP="00A95FFE">
            <w:pPr>
              <w:ind w:right="214"/>
              <w:jc w:val="both"/>
              <w:rPr>
                <w:rFonts w:ascii="Tahoma" w:hAnsi="Tahoma" w:cs="Tahoma"/>
              </w:rPr>
            </w:pPr>
            <w:r w:rsidRPr="00A95FFE">
              <w:rPr>
                <w:rFonts w:ascii="Tahoma" w:hAnsi="Tahoma" w:cs="Tahoma"/>
              </w:rPr>
              <w:t>A keverék osztályozása az 1272/2008/EK rendelet szerint (információértékelési módszer):</w:t>
            </w:r>
          </w:p>
        </w:tc>
      </w:tr>
      <w:tr w:rsidR="00A95FFE" w:rsidRPr="00A95FFE" w14:paraId="1F63A944" w14:textId="77777777" w:rsidTr="005029AA">
        <w:trPr>
          <w:cantSplit/>
        </w:trPr>
        <w:tc>
          <w:tcPr>
            <w:tcW w:w="351" w:type="dxa"/>
          </w:tcPr>
          <w:p w14:paraId="3BB46C1E" w14:textId="77777777" w:rsidR="00A95FFE" w:rsidRPr="00A95FFE" w:rsidRDefault="00A95FFE" w:rsidP="00A95FFE">
            <w:pPr>
              <w:ind w:right="214"/>
              <w:jc w:val="both"/>
              <w:rPr>
                <w:rFonts w:ascii="Tahoma" w:hAnsi="Tahoma" w:cs="Tahoma"/>
              </w:rPr>
            </w:pPr>
          </w:p>
        </w:tc>
        <w:tc>
          <w:tcPr>
            <w:tcW w:w="2048" w:type="dxa"/>
          </w:tcPr>
          <w:p w14:paraId="13A493FE" w14:textId="77777777" w:rsidR="00A95FFE" w:rsidRPr="00A95FFE" w:rsidRDefault="00A95FFE" w:rsidP="00A95FFE">
            <w:pPr>
              <w:ind w:right="214"/>
              <w:jc w:val="both"/>
              <w:rPr>
                <w:rFonts w:ascii="Tahoma" w:hAnsi="Tahoma" w:cs="Tahoma"/>
              </w:rPr>
            </w:pPr>
            <w:proofErr w:type="spellStart"/>
            <w:r w:rsidRPr="00A95FFE">
              <w:rPr>
                <w:rFonts w:ascii="Tahoma" w:hAnsi="Tahoma" w:cs="Tahoma"/>
              </w:rPr>
              <w:t>Skin</w:t>
            </w:r>
            <w:proofErr w:type="spellEnd"/>
            <w:r w:rsidRPr="00A95FFE">
              <w:rPr>
                <w:rFonts w:ascii="Tahoma" w:hAnsi="Tahoma" w:cs="Tahoma"/>
              </w:rPr>
              <w:t xml:space="preserve"> </w:t>
            </w:r>
            <w:proofErr w:type="spellStart"/>
            <w:r w:rsidRPr="00A95FFE">
              <w:rPr>
                <w:rFonts w:ascii="Tahoma" w:hAnsi="Tahoma" w:cs="Tahoma"/>
              </w:rPr>
              <w:t>Irrit</w:t>
            </w:r>
            <w:proofErr w:type="spellEnd"/>
            <w:r w:rsidRPr="00A95FFE">
              <w:rPr>
                <w:rFonts w:ascii="Tahoma" w:hAnsi="Tahoma" w:cs="Tahoma"/>
              </w:rPr>
              <w:t>. 2</w:t>
            </w:r>
          </w:p>
        </w:tc>
        <w:tc>
          <w:tcPr>
            <w:tcW w:w="2400" w:type="dxa"/>
          </w:tcPr>
          <w:p w14:paraId="2BCE29A0" w14:textId="77777777" w:rsidR="00A95FFE" w:rsidRPr="00A95FFE" w:rsidRDefault="00A95FFE" w:rsidP="00A95FFE">
            <w:pPr>
              <w:ind w:right="214"/>
              <w:jc w:val="both"/>
              <w:rPr>
                <w:rFonts w:ascii="Tahoma" w:hAnsi="Tahoma" w:cs="Tahoma"/>
              </w:rPr>
            </w:pPr>
            <w:r w:rsidRPr="00A95FFE">
              <w:rPr>
                <w:rFonts w:ascii="Tahoma" w:hAnsi="Tahoma" w:cs="Tahoma"/>
              </w:rPr>
              <w:t>H315</w:t>
            </w:r>
          </w:p>
        </w:tc>
        <w:tc>
          <w:tcPr>
            <w:tcW w:w="4273" w:type="dxa"/>
          </w:tcPr>
          <w:p w14:paraId="1F1FBB5D" w14:textId="77777777" w:rsidR="00A95FFE" w:rsidRPr="00A95FFE" w:rsidRDefault="00A95FFE" w:rsidP="00A95FFE">
            <w:pPr>
              <w:ind w:right="214"/>
              <w:jc w:val="both"/>
              <w:rPr>
                <w:rFonts w:ascii="Tahoma" w:hAnsi="Tahoma" w:cs="Tahoma"/>
              </w:rPr>
            </w:pPr>
            <w:r w:rsidRPr="00A95FFE">
              <w:rPr>
                <w:rFonts w:ascii="Tahoma" w:hAnsi="Tahoma" w:cs="Tahoma"/>
              </w:rPr>
              <w:t>kalkulációs módszer</w:t>
            </w:r>
          </w:p>
        </w:tc>
      </w:tr>
      <w:tr w:rsidR="00A95FFE" w:rsidRPr="00A95FFE" w14:paraId="4B1FCD4F" w14:textId="77777777" w:rsidTr="005029AA">
        <w:trPr>
          <w:cantSplit/>
        </w:trPr>
        <w:tc>
          <w:tcPr>
            <w:tcW w:w="351" w:type="dxa"/>
          </w:tcPr>
          <w:p w14:paraId="4D615E4F" w14:textId="77777777" w:rsidR="00A95FFE" w:rsidRPr="00A95FFE" w:rsidRDefault="00A95FFE" w:rsidP="00A95FFE">
            <w:pPr>
              <w:ind w:right="214"/>
              <w:jc w:val="both"/>
              <w:rPr>
                <w:rFonts w:ascii="Tahoma" w:hAnsi="Tahoma" w:cs="Tahoma"/>
              </w:rPr>
            </w:pPr>
          </w:p>
        </w:tc>
        <w:tc>
          <w:tcPr>
            <w:tcW w:w="2048" w:type="dxa"/>
          </w:tcPr>
          <w:p w14:paraId="2B6BD6EA" w14:textId="77777777" w:rsidR="00A95FFE" w:rsidRPr="00A95FFE" w:rsidRDefault="00A95FFE" w:rsidP="00A95FFE">
            <w:pPr>
              <w:ind w:right="214"/>
              <w:jc w:val="both"/>
              <w:rPr>
                <w:rFonts w:ascii="Tahoma" w:hAnsi="Tahoma" w:cs="Tahoma"/>
              </w:rPr>
            </w:pPr>
            <w:proofErr w:type="spellStart"/>
            <w:r w:rsidRPr="00A95FFE">
              <w:rPr>
                <w:rFonts w:ascii="Tahoma" w:hAnsi="Tahoma" w:cs="Tahoma"/>
              </w:rPr>
              <w:t>Eye</w:t>
            </w:r>
            <w:proofErr w:type="spellEnd"/>
            <w:r w:rsidRPr="00A95FFE">
              <w:rPr>
                <w:rFonts w:ascii="Tahoma" w:hAnsi="Tahoma" w:cs="Tahoma"/>
              </w:rPr>
              <w:t xml:space="preserve"> </w:t>
            </w:r>
            <w:proofErr w:type="spellStart"/>
            <w:r>
              <w:rPr>
                <w:rFonts w:ascii="Tahoma" w:hAnsi="Tahoma" w:cs="Tahoma"/>
              </w:rPr>
              <w:t>Irrit</w:t>
            </w:r>
            <w:proofErr w:type="spellEnd"/>
            <w:r>
              <w:rPr>
                <w:rFonts w:ascii="Tahoma" w:hAnsi="Tahoma" w:cs="Tahoma"/>
              </w:rPr>
              <w:t>. 2</w:t>
            </w:r>
          </w:p>
        </w:tc>
        <w:tc>
          <w:tcPr>
            <w:tcW w:w="2400" w:type="dxa"/>
          </w:tcPr>
          <w:p w14:paraId="63209D28" w14:textId="77777777" w:rsidR="00A95FFE" w:rsidRPr="00A95FFE" w:rsidRDefault="00A95FFE" w:rsidP="00A95FFE">
            <w:pPr>
              <w:ind w:right="214"/>
              <w:jc w:val="both"/>
              <w:rPr>
                <w:rFonts w:ascii="Tahoma" w:hAnsi="Tahoma" w:cs="Tahoma"/>
              </w:rPr>
            </w:pPr>
            <w:r w:rsidRPr="00A95FFE">
              <w:rPr>
                <w:rFonts w:ascii="Tahoma" w:hAnsi="Tahoma" w:cs="Tahoma"/>
              </w:rPr>
              <w:t>H31</w:t>
            </w:r>
            <w:r>
              <w:rPr>
                <w:rFonts w:ascii="Tahoma" w:hAnsi="Tahoma" w:cs="Tahoma"/>
              </w:rPr>
              <w:t>9</w:t>
            </w:r>
          </w:p>
        </w:tc>
        <w:tc>
          <w:tcPr>
            <w:tcW w:w="4273" w:type="dxa"/>
          </w:tcPr>
          <w:p w14:paraId="7539F2AD" w14:textId="77777777" w:rsidR="00A95FFE" w:rsidRPr="00A95FFE" w:rsidRDefault="00A95FFE" w:rsidP="00A95FFE">
            <w:pPr>
              <w:ind w:right="214"/>
              <w:jc w:val="both"/>
              <w:rPr>
                <w:rFonts w:ascii="Tahoma" w:hAnsi="Tahoma" w:cs="Tahoma"/>
              </w:rPr>
            </w:pPr>
            <w:r w:rsidRPr="00A95FFE">
              <w:rPr>
                <w:rFonts w:ascii="Tahoma" w:hAnsi="Tahoma" w:cs="Tahoma"/>
              </w:rPr>
              <w:t>kalkulációs módszer</w:t>
            </w:r>
          </w:p>
        </w:tc>
      </w:tr>
    </w:tbl>
    <w:p w14:paraId="078D192B" w14:textId="0F1A66EC" w:rsidR="002E4FCE" w:rsidRPr="008F461B" w:rsidRDefault="002E4FCE" w:rsidP="002E4FCE">
      <w:pPr>
        <w:pStyle w:val="Szvegtrzsbehzssal"/>
        <w:spacing w:before="120"/>
        <w:ind w:left="0"/>
        <w:rPr>
          <w:b/>
        </w:rPr>
      </w:pPr>
      <w:r w:rsidRPr="008F461B">
        <w:rPr>
          <w:b/>
        </w:rPr>
        <w:t xml:space="preserve">A </w:t>
      </w:r>
      <w:r w:rsidR="00475242">
        <w:rPr>
          <w:b/>
        </w:rPr>
        <w:t xml:space="preserve">3. szakaszban felsorolt </w:t>
      </w:r>
      <w:r w:rsidRPr="008F461B">
        <w:rPr>
          <w:b/>
        </w:rPr>
        <w:t>H-mondatok:</w:t>
      </w:r>
    </w:p>
    <w:p w14:paraId="4B0B4662" w14:textId="77777777" w:rsidR="002E4FCE" w:rsidRPr="008C1952" w:rsidRDefault="002E4FCE" w:rsidP="00833610">
      <w:pPr>
        <w:pStyle w:val="Szvegtrzsbehzssal"/>
        <w:spacing w:before="120"/>
        <w:ind w:left="-284" w:firstLine="851"/>
        <w:rPr>
          <w:rFonts w:cs="Tahoma"/>
        </w:rPr>
      </w:pPr>
      <w:r w:rsidRPr="008C1952">
        <w:rPr>
          <w:rFonts w:cs="Tahoma"/>
        </w:rPr>
        <w:t>H290</w:t>
      </w:r>
      <w:r w:rsidRPr="008C1952">
        <w:rPr>
          <w:rFonts w:cs="Tahoma"/>
        </w:rPr>
        <w:tab/>
        <w:t>Fémekre korrozív hatású lehet.</w:t>
      </w:r>
    </w:p>
    <w:p w14:paraId="0A980D8C" w14:textId="77777777" w:rsidR="00A042C3" w:rsidRDefault="00A042C3" w:rsidP="002E1B7C">
      <w:pPr>
        <w:pStyle w:val="Szvegtrzsbehzssal"/>
        <w:spacing w:before="0"/>
        <w:ind w:left="-284" w:firstLine="851"/>
        <w:jc w:val="left"/>
        <w:rPr>
          <w:rFonts w:cs="Tahoma"/>
        </w:rPr>
      </w:pPr>
      <w:r>
        <w:rPr>
          <w:rFonts w:cs="Tahoma"/>
        </w:rPr>
        <w:t>H302</w:t>
      </w:r>
      <w:r>
        <w:rPr>
          <w:rFonts w:cs="Tahoma"/>
        </w:rPr>
        <w:tab/>
        <w:t>Lenyelve ártalmas</w:t>
      </w:r>
      <w:r w:rsidR="00551A29">
        <w:rPr>
          <w:rFonts w:cs="Tahoma"/>
        </w:rPr>
        <w:t>.</w:t>
      </w:r>
    </w:p>
    <w:p w14:paraId="064C7593" w14:textId="77777777" w:rsidR="002E4FCE" w:rsidRPr="008C1952" w:rsidRDefault="002E4FCE" w:rsidP="002E1B7C">
      <w:pPr>
        <w:pStyle w:val="Szvegtrzsbehzssal"/>
        <w:spacing w:before="0"/>
        <w:ind w:left="-284" w:firstLine="851"/>
        <w:jc w:val="left"/>
        <w:rPr>
          <w:rFonts w:cs="Tahoma"/>
        </w:rPr>
      </w:pPr>
      <w:r w:rsidRPr="008C1952">
        <w:rPr>
          <w:rFonts w:cs="Tahoma"/>
        </w:rPr>
        <w:t>H31</w:t>
      </w:r>
      <w:r w:rsidR="00475242">
        <w:rPr>
          <w:rFonts w:cs="Tahoma"/>
        </w:rPr>
        <w:t>4</w:t>
      </w:r>
      <w:r w:rsidRPr="008C1952">
        <w:rPr>
          <w:rFonts w:cs="Tahoma"/>
        </w:rPr>
        <w:tab/>
      </w:r>
      <w:r w:rsidR="00475242" w:rsidRPr="00475242">
        <w:rPr>
          <w:rFonts w:cs="Tahoma"/>
        </w:rPr>
        <w:t>Súlyos égési sérülést és szemkárosodást okoz.</w:t>
      </w:r>
    </w:p>
    <w:p w14:paraId="3E474758" w14:textId="77777777" w:rsidR="002E4FCE" w:rsidRPr="008C1952" w:rsidRDefault="002E4FCE" w:rsidP="002E1B7C">
      <w:pPr>
        <w:pStyle w:val="Szvegtrzsbehzssal"/>
        <w:spacing w:before="0"/>
        <w:ind w:left="-284" w:firstLine="851"/>
        <w:jc w:val="left"/>
        <w:rPr>
          <w:rFonts w:cs="Tahoma"/>
        </w:rPr>
      </w:pPr>
      <w:r w:rsidRPr="008C1952">
        <w:rPr>
          <w:rFonts w:cs="Tahoma"/>
        </w:rPr>
        <w:t>H318</w:t>
      </w:r>
      <w:r w:rsidRPr="008C1952">
        <w:rPr>
          <w:rFonts w:cs="Tahoma"/>
        </w:rPr>
        <w:tab/>
        <w:t>Súlyos szemkárosodást okoz.</w:t>
      </w:r>
    </w:p>
    <w:p w14:paraId="4F88C49F" w14:textId="77777777" w:rsidR="002E4FCE" w:rsidRDefault="002E4FCE" w:rsidP="002E4FCE">
      <w:pPr>
        <w:tabs>
          <w:tab w:val="left" w:pos="2552"/>
          <w:tab w:val="left" w:pos="5103"/>
        </w:tabs>
        <w:spacing w:before="120" w:after="120"/>
        <w:jc w:val="both"/>
        <w:rPr>
          <w:rFonts w:ascii="Tahoma" w:hAnsi="Tahoma" w:cs="Tahoma"/>
        </w:rPr>
      </w:pPr>
      <w:r>
        <w:rPr>
          <w:rFonts w:ascii="Tahoma" w:hAnsi="Tahoma" w:cs="Tahoma"/>
          <w:snapToGrid w:val="0"/>
        </w:rPr>
        <w:t>A</w:t>
      </w:r>
      <w:r w:rsidRPr="007B111A">
        <w:rPr>
          <w:rFonts w:ascii="Tahoma" w:hAnsi="Tahoma" w:cs="Tahoma"/>
        </w:rPr>
        <w:t xml:space="preserve"> CLP szerinti besoroláshoz tartozó rövidítések utáni számok az osztályon belüli kategóriát jelentik, nagyobb számok kisebb veszélyt jelentenek:</w:t>
      </w:r>
    </w:p>
    <w:p w14:paraId="13681E05" w14:textId="77777777" w:rsidR="00475242" w:rsidRDefault="002E1B7C" w:rsidP="00833610">
      <w:pPr>
        <w:pStyle w:val="Szvegtrzsbehzssal"/>
        <w:tabs>
          <w:tab w:val="left" w:pos="851"/>
        </w:tabs>
        <w:spacing w:before="120"/>
        <w:ind w:left="0"/>
        <w:rPr>
          <w:rFonts w:cs="Tahoma"/>
        </w:rPr>
      </w:pPr>
      <w:r w:rsidRPr="009B39F9">
        <w:rPr>
          <w:rFonts w:cs="Tahoma"/>
          <w:b/>
        </w:rPr>
        <w:t>Veszélyességi osztályok rövidítései:</w:t>
      </w:r>
      <w:r>
        <w:rPr>
          <w:rFonts w:cs="Tahoma"/>
        </w:rPr>
        <w:t xml:space="preserve"> </w:t>
      </w:r>
    </w:p>
    <w:p w14:paraId="1C546FD9" w14:textId="77777777" w:rsidR="00475242" w:rsidRDefault="002E1B7C" w:rsidP="00833610">
      <w:pPr>
        <w:pStyle w:val="Szvegtrzsbehzssal"/>
        <w:tabs>
          <w:tab w:val="left" w:pos="851"/>
        </w:tabs>
        <w:spacing w:before="120"/>
        <w:ind w:left="0"/>
        <w:rPr>
          <w:rFonts w:cs="Tahoma"/>
          <w:snapToGrid w:val="0"/>
        </w:rPr>
      </w:pPr>
      <w:r>
        <w:rPr>
          <w:rFonts w:cs="Tahoma"/>
          <w:snapToGrid w:val="0"/>
        </w:rPr>
        <w:t xml:space="preserve">Metal </w:t>
      </w:r>
      <w:proofErr w:type="spellStart"/>
      <w:r>
        <w:rPr>
          <w:rFonts w:cs="Tahoma"/>
          <w:snapToGrid w:val="0"/>
        </w:rPr>
        <w:t>Corr</w:t>
      </w:r>
      <w:proofErr w:type="spellEnd"/>
      <w:r>
        <w:rPr>
          <w:rFonts w:cs="Tahoma"/>
          <w:snapToGrid w:val="0"/>
        </w:rPr>
        <w:t xml:space="preserve">.: </w:t>
      </w:r>
      <w:r w:rsidR="00833610">
        <w:rPr>
          <w:rFonts w:cs="Tahoma"/>
          <w:snapToGrid w:val="0"/>
        </w:rPr>
        <w:t>f</w:t>
      </w:r>
      <w:r>
        <w:rPr>
          <w:rFonts w:cs="Tahoma"/>
          <w:snapToGrid w:val="0"/>
        </w:rPr>
        <w:t xml:space="preserve">émekre korrozív hatású, </w:t>
      </w:r>
    </w:p>
    <w:p w14:paraId="6E539CFD" w14:textId="77777777" w:rsidR="00475242" w:rsidRDefault="000C0147" w:rsidP="00833610">
      <w:pPr>
        <w:pStyle w:val="Szvegtrzsbehzssal"/>
        <w:tabs>
          <w:tab w:val="left" w:pos="851"/>
        </w:tabs>
        <w:spacing w:before="120"/>
        <w:ind w:left="0"/>
        <w:rPr>
          <w:rFonts w:cs="Tahoma"/>
          <w:snapToGrid w:val="0"/>
        </w:rPr>
      </w:pPr>
      <w:proofErr w:type="spellStart"/>
      <w:r>
        <w:rPr>
          <w:rFonts w:cs="Tahoma"/>
          <w:snapToGrid w:val="0"/>
        </w:rPr>
        <w:t>Acut</w:t>
      </w:r>
      <w:proofErr w:type="spellEnd"/>
      <w:r>
        <w:rPr>
          <w:rFonts w:cs="Tahoma"/>
          <w:snapToGrid w:val="0"/>
        </w:rPr>
        <w:t xml:space="preserve"> </w:t>
      </w:r>
      <w:proofErr w:type="spellStart"/>
      <w:r>
        <w:rPr>
          <w:rFonts w:cs="Tahoma"/>
          <w:snapToGrid w:val="0"/>
        </w:rPr>
        <w:t>Tox</w:t>
      </w:r>
      <w:proofErr w:type="spellEnd"/>
      <w:r>
        <w:rPr>
          <w:rFonts w:cs="Tahoma"/>
          <w:snapToGrid w:val="0"/>
        </w:rPr>
        <w:t>. (</w:t>
      </w:r>
      <w:proofErr w:type="spellStart"/>
      <w:r>
        <w:rPr>
          <w:rFonts w:cs="Tahoma"/>
          <w:snapToGrid w:val="0"/>
        </w:rPr>
        <w:t>oral</w:t>
      </w:r>
      <w:proofErr w:type="spellEnd"/>
      <w:r>
        <w:rPr>
          <w:rFonts w:cs="Tahoma"/>
          <w:snapToGrid w:val="0"/>
        </w:rPr>
        <w:t xml:space="preserve">): akut toxicitás, szájon keresztül; </w:t>
      </w:r>
    </w:p>
    <w:p w14:paraId="18BA88DA" w14:textId="77777777" w:rsidR="00475242" w:rsidRDefault="002E1B7C" w:rsidP="00833610">
      <w:pPr>
        <w:pStyle w:val="Szvegtrzsbehzssal"/>
        <w:tabs>
          <w:tab w:val="left" w:pos="851"/>
        </w:tabs>
        <w:spacing w:before="120"/>
        <w:ind w:left="0"/>
        <w:rPr>
          <w:rFonts w:cs="Tahoma"/>
          <w:snapToGrid w:val="0"/>
        </w:rPr>
      </w:pPr>
      <w:proofErr w:type="spellStart"/>
      <w:r>
        <w:rPr>
          <w:rFonts w:cs="Tahoma"/>
          <w:snapToGrid w:val="0"/>
        </w:rPr>
        <w:t>Skin</w:t>
      </w:r>
      <w:proofErr w:type="spellEnd"/>
      <w:r>
        <w:rPr>
          <w:rFonts w:cs="Tahoma"/>
          <w:snapToGrid w:val="0"/>
        </w:rPr>
        <w:t xml:space="preserve"> </w:t>
      </w:r>
      <w:proofErr w:type="spellStart"/>
      <w:r>
        <w:rPr>
          <w:rFonts w:cs="Tahoma"/>
          <w:snapToGrid w:val="0"/>
        </w:rPr>
        <w:t>Corr</w:t>
      </w:r>
      <w:proofErr w:type="spellEnd"/>
      <w:r>
        <w:rPr>
          <w:rFonts w:cs="Tahoma"/>
          <w:snapToGrid w:val="0"/>
        </w:rPr>
        <w:t>.: bőrmarás</w:t>
      </w:r>
      <w:r w:rsidR="00833610">
        <w:rPr>
          <w:rFonts w:cs="Tahoma"/>
          <w:snapToGrid w:val="0"/>
        </w:rPr>
        <w:t>/bőrirri</w:t>
      </w:r>
      <w:r w:rsidR="00475242">
        <w:rPr>
          <w:rFonts w:cs="Tahoma"/>
          <w:snapToGrid w:val="0"/>
        </w:rPr>
        <w:t>tá</w:t>
      </w:r>
      <w:r w:rsidR="00833610">
        <w:rPr>
          <w:rFonts w:cs="Tahoma"/>
          <w:snapToGrid w:val="0"/>
        </w:rPr>
        <w:t>ció</w:t>
      </w:r>
      <w:r>
        <w:rPr>
          <w:rFonts w:cs="Tahoma"/>
          <w:snapToGrid w:val="0"/>
        </w:rPr>
        <w:t xml:space="preserve">; </w:t>
      </w:r>
    </w:p>
    <w:p w14:paraId="4720DF3F" w14:textId="77777777" w:rsidR="00475242" w:rsidRDefault="002E1B7C" w:rsidP="00833610">
      <w:pPr>
        <w:pStyle w:val="Szvegtrzsbehzssal"/>
        <w:tabs>
          <w:tab w:val="left" w:pos="851"/>
        </w:tabs>
        <w:spacing w:before="120"/>
        <w:ind w:left="0"/>
        <w:rPr>
          <w:snapToGrid w:val="0"/>
        </w:rPr>
      </w:pPr>
      <w:proofErr w:type="spellStart"/>
      <w:r>
        <w:rPr>
          <w:snapToGrid w:val="0"/>
        </w:rPr>
        <w:t>Eye</w:t>
      </w:r>
      <w:proofErr w:type="spellEnd"/>
      <w:r>
        <w:rPr>
          <w:snapToGrid w:val="0"/>
        </w:rPr>
        <w:t xml:space="preserve"> </w:t>
      </w:r>
      <w:proofErr w:type="spellStart"/>
      <w:r>
        <w:rPr>
          <w:snapToGrid w:val="0"/>
        </w:rPr>
        <w:t>Dam</w:t>
      </w:r>
      <w:proofErr w:type="spellEnd"/>
      <w:r>
        <w:rPr>
          <w:snapToGrid w:val="0"/>
        </w:rPr>
        <w:t xml:space="preserve">.: súlyos szemkárosodás/szemirritáció; </w:t>
      </w:r>
    </w:p>
    <w:p w14:paraId="5E923F77" w14:textId="69E7DA83" w:rsidR="00475242" w:rsidRPr="0045272D" w:rsidRDefault="002E1B7C" w:rsidP="00156E87">
      <w:pPr>
        <w:pStyle w:val="Szvegtrzsbehzssal"/>
        <w:spacing w:before="120"/>
        <w:ind w:left="0"/>
        <w:rPr>
          <w:rFonts w:cs="Tahoma"/>
        </w:rPr>
      </w:pPr>
      <w:r w:rsidRPr="0045272D">
        <w:rPr>
          <w:b/>
        </w:rPr>
        <w:t>Adatlaptörténet:</w:t>
      </w:r>
      <w:r w:rsidRPr="0045272D">
        <w:t xml:space="preserve"> </w:t>
      </w:r>
    </w:p>
    <w:p w14:paraId="7E1D8D03" w14:textId="582728F3" w:rsidR="00C33072" w:rsidRPr="0045272D" w:rsidRDefault="0045272D" w:rsidP="002E1B7C">
      <w:pPr>
        <w:pStyle w:val="Szvegtrzsbehzssal"/>
        <w:spacing w:before="120"/>
        <w:ind w:left="0"/>
        <w:rPr>
          <w:rFonts w:cs="Tahoma"/>
        </w:rPr>
      </w:pPr>
      <w:r>
        <w:rPr>
          <w:rFonts w:cs="Tahoma"/>
        </w:rPr>
        <w:t>1</w:t>
      </w:r>
      <w:r w:rsidR="00C33072" w:rsidRPr="0045272D">
        <w:rPr>
          <w:rFonts w:cs="Tahoma"/>
        </w:rPr>
        <w:t xml:space="preserve">.0: </w:t>
      </w:r>
      <w:r>
        <w:rPr>
          <w:rFonts w:cs="Tahoma"/>
        </w:rPr>
        <w:t xml:space="preserve">készült </w:t>
      </w:r>
      <w:r w:rsidR="00C33072" w:rsidRPr="0045272D">
        <w:rPr>
          <w:rFonts w:cs="Tahoma"/>
        </w:rPr>
        <w:t>2022.</w:t>
      </w:r>
      <w:r w:rsidR="00156E87" w:rsidRPr="0045272D">
        <w:rPr>
          <w:rFonts w:cs="Tahoma"/>
        </w:rPr>
        <w:t>10.</w:t>
      </w:r>
      <w:r w:rsidR="00C33072" w:rsidRPr="0045272D">
        <w:rPr>
          <w:rFonts w:cs="Tahoma"/>
        </w:rPr>
        <w:t xml:space="preserve"> </w:t>
      </w:r>
      <w:r w:rsidR="00156E87" w:rsidRPr="0045272D">
        <w:rPr>
          <w:rFonts w:cs="Tahoma"/>
        </w:rPr>
        <w:t>28</w:t>
      </w:r>
      <w:r w:rsidR="00C33072" w:rsidRPr="0045272D">
        <w:rPr>
          <w:rFonts w:cs="Tahoma"/>
        </w:rPr>
        <w:t>-</w:t>
      </w:r>
      <w:r w:rsidR="00156E87" w:rsidRPr="0045272D">
        <w:rPr>
          <w:rFonts w:cs="Tahoma"/>
        </w:rPr>
        <w:t>á</w:t>
      </w:r>
      <w:r w:rsidR="00C33072" w:rsidRPr="0045272D">
        <w:rPr>
          <w:rFonts w:cs="Tahoma"/>
        </w:rPr>
        <w:t>n.</w:t>
      </w:r>
    </w:p>
    <w:p w14:paraId="6D69E6C1" w14:textId="74B28955" w:rsidR="003835BC" w:rsidRPr="0045272D" w:rsidRDefault="003835BC"/>
    <w:tbl>
      <w:tblPr>
        <w:tblW w:w="936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
        <w:gridCol w:w="31"/>
        <w:gridCol w:w="1471"/>
        <w:gridCol w:w="7605"/>
      </w:tblGrid>
      <w:tr w:rsidR="0045272D" w:rsidRPr="0045272D" w14:paraId="396461B5" w14:textId="77777777" w:rsidTr="005029AA">
        <w:trPr>
          <w:cantSplit/>
        </w:trPr>
        <w:tc>
          <w:tcPr>
            <w:tcW w:w="9360" w:type="dxa"/>
            <w:gridSpan w:val="4"/>
            <w:tcBorders>
              <w:top w:val="nil"/>
              <w:left w:val="nil"/>
              <w:bottom w:val="nil"/>
              <w:right w:val="nil"/>
            </w:tcBorders>
          </w:tcPr>
          <w:p w14:paraId="4087EB8D" w14:textId="1C3D0EB5" w:rsidR="00A95FFE" w:rsidRPr="0045272D" w:rsidRDefault="00A95FFE" w:rsidP="00A95FFE">
            <w:pPr>
              <w:rPr>
                <w:rFonts w:ascii="Tahoma" w:hAnsi="Tahoma" w:cs="Tahoma"/>
              </w:rPr>
            </w:pPr>
          </w:p>
        </w:tc>
      </w:tr>
      <w:tr w:rsidR="0045272D" w:rsidRPr="0045272D" w14:paraId="27177299"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4" w:type="dxa"/>
            <w:gridSpan w:val="2"/>
          </w:tcPr>
          <w:p w14:paraId="5B051C4B" w14:textId="77777777" w:rsidR="00A95FFE" w:rsidRPr="0045272D" w:rsidRDefault="00A95FFE" w:rsidP="00A95FFE">
            <w:pPr>
              <w:keepNext/>
              <w:ind w:right="69"/>
              <w:jc w:val="both"/>
              <w:outlineLvl w:val="5"/>
              <w:rPr>
                <w:rFonts w:ascii="Tahoma" w:hAnsi="Tahoma" w:cs="Tahoma"/>
              </w:rPr>
            </w:pPr>
          </w:p>
        </w:tc>
        <w:tc>
          <w:tcPr>
            <w:tcW w:w="9076" w:type="dxa"/>
            <w:gridSpan w:val="2"/>
          </w:tcPr>
          <w:p w14:paraId="6E1B4448" w14:textId="77777777" w:rsidR="00A95FFE" w:rsidRPr="0045272D" w:rsidRDefault="00A95FFE" w:rsidP="00A95FFE">
            <w:pPr>
              <w:rPr>
                <w:rFonts w:ascii="Tahoma" w:hAnsi="Tahoma" w:cs="Tahoma"/>
              </w:rPr>
            </w:pPr>
            <w:r w:rsidRPr="0045272D">
              <w:rPr>
                <w:rFonts w:ascii="Tahoma" w:hAnsi="Tahoma" w:cs="Tahoma"/>
              </w:rPr>
              <w:t>A biztonsági adatlapban alkalmazható/alkalmazott rövidítések és betűszók magyarázata és feloldása</w:t>
            </w:r>
          </w:p>
        </w:tc>
      </w:tr>
      <w:tr w:rsidR="0045272D" w:rsidRPr="0045272D" w14:paraId="510B7E04"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60" w:type="dxa"/>
            <w:gridSpan w:val="4"/>
          </w:tcPr>
          <w:p w14:paraId="4994158C" w14:textId="77777777" w:rsidR="00A95FFE" w:rsidRPr="0045272D" w:rsidRDefault="00A95FFE" w:rsidP="00A95FFE">
            <w:pPr>
              <w:rPr>
                <w:rFonts w:ascii="Tahoma" w:hAnsi="Tahoma" w:cs="Tahoma"/>
              </w:rPr>
            </w:pPr>
          </w:p>
        </w:tc>
      </w:tr>
      <w:tr w:rsidR="0045272D" w:rsidRPr="0045272D" w14:paraId="1EA7CCCC"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40EE3758" w14:textId="77777777" w:rsidR="00A95FFE" w:rsidRPr="0045272D" w:rsidRDefault="00A95FFE" w:rsidP="00A95FFE">
            <w:pPr>
              <w:keepNext/>
              <w:ind w:right="69"/>
              <w:jc w:val="both"/>
              <w:outlineLvl w:val="5"/>
              <w:rPr>
                <w:rFonts w:ascii="Tahoma" w:hAnsi="Tahoma" w:cs="Tahoma"/>
              </w:rPr>
            </w:pPr>
          </w:p>
        </w:tc>
        <w:tc>
          <w:tcPr>
            <w:tcW w:w="1502" w:type="dxa"/>
            <w:gridSpan w:val="2"/>
          </w:tcPr>
          <w:p w14:paraId="0DCE0749" w14:textId="77777777" w:rsidR="00A95FFE" w:rsidRPr="0045272D" w:rsidRDefault="00A95FFE" w:rsidP="00A95FFE">
            <w:pPr>
              <w:rPr>
                <w:rFonts w:ascii="Tahoma" w:hAnsi="Tahoma" w:cs="Tahoma"/>
              </w:rPr>
            </w:pPr>
            <w:r w:rsidRPr="0045272D">
              <w:rPr>
                <w:rFonts w:ascii="Tahoma" w:hAnsi="Tahoma" w:cs="Tahoma"/>
              </w:rPr>
              <w:t>ADN</w:t>
            </w:r>
          </w:p>
        </w:tc>
        <w:tc>
          <w:tcPr>
            <w:tcW w:w="7605" w:type="dxa"/>
          </w:tcPr>
          <w:p w14:paraId="33FA269B" w14:textId="77777777" w:rsidR="00A95FFE" w:rsidRPr="0045272D" w:rsidRDefault="00A95FFE" w:rsidP="00A95FFE">
            <w:pPr>
              <w:rPr>
                <w:rFonts w:ascii="Tahoma" w:hAnsi="Tahoma" w:cs="Tahoma"/>
              </w:rPr>
            </w:pPr>
            <w:r w:rsidRPr="0045272D">
              <w:rPr>
                <w:rFonts w:ascii="Tahoma" w:hAnsi="Tahoma" w:cs="Tahoma"/>
                <w:b/>
                <w:bCs/>
              </w:rPr>
              <w:t>(</w:t>
            </w:r>
            <w:r w:rsidRPr="0045272D">
              <w:rPr>
                <w:rFonts w:ascii="Tahoma" w:hAnsi="Tahoma" w:cs="Tahoma"/>
              </w:rPr>
              <w:t xml:space="preserve">European </w:t>
            </w:r>
            <w:proofErr w:type="spellStart"/>
            <w:r w:rsidRPr="0045272D">
              <w:rPr>
                <w:rFonts w:ascii="Tahoma" w:hAnsi="Tahoma" w:cs="Tahoma"/>
              </w:rPr>
              <w:t>Agreement</w:t>
            </w:r>
            <w:proofErr w:type="spellEnd"/>
            <w:r w:rsidRPr="0045272D">
              <w:rPr>
                <w:rFonts w:ascii="Tahoma" w:hAnsi="Tahoma" w:cs="Tahoma"/>
              </w:rPr>
              <w:t xml:space="preserve"> </w:t>
            </w:r>
            <w:proofErr w:type="spellStart"/>
            <w:r w:rsidRPr="0045272D">
              <w:rPr>
                <w:rFonts w:ascii="Tahoma" w:hAnsi="Tahoma" w:cs="Tahoma"/>
              </w:rPr>
              <w:t>concerning</w:t>
            </w:r>
            <w:proofErr w:type="spellEnd"/>
            <w:r w:rsidRPr="0045272D">
              <w:rPr>
                <w:rFonts w:ascii="Tahoma" w:hAnsi="Tahoma" w:cs="Tahoma"/>
              </w:rPr>
              <w:t xml:space="preserve"> </w:t>
            </w:r>
            <w:proofErr w:type="spellStart"/>
            <w:r w:rsidRPr="0045272D">
              <w:rPr>
                <w:rFonts w:ascii="Tahoma" w:hAnsi="Tahoma" w:cs="Tahoma"/>
              </w:rPr>
              <w:t>the</w:t>
            </w:r>
            <w:proofErr w:type="spellEnd"/>
            <w:r w:rsidRPr="0045272D">
              <w:rPr>
                <w:rFonts w:ascii="Tahoma" w:hAnsi="Tahoma" w:cs="Tahoma"/>
              </w:rPr>
              <w:t xml:space="preserve"> International </w:t>
            </w:r>
            <w:proofErr w:type="spellStart"/>
            <w:r w:rsidRPr="0045272D">
              <w:rPr>
                <w:rFonts w:ascii="Tahoma" w:hAnsi="Tahoma" w:cs="Tahoma"/>
              </w:rPr>
              <w:t>Carriage</w:t>
            </w:r>
            <w:proofErr w:type="spellEnd"/>
            <w:r w:rsidRPr="0045272D">
              <w:rPr>
                <w:rFonts w:ascii="Tahoma" w:hAnsi="Tahoma" w:cs="Tahoma"/>
              </w:rPr>
              <w:t xml:space="preserve"> of </w:t>
            </w:r>
            <w:proofErr w:type="spellStart"/>
            <w:r w:rsidRPr="0045272D">
              <w:rPr>
                <w:rFonts w:ascii="Tahoma" w:hAnsi="Tahoma" w:cs="Tahoma"/>
              </w:rPr>
              <w:t>Dangerous</w:t>
            </w:r>
            <w:proofErr w:type="spellEnd"/>
            <w:r w:rsidRPr="0045272D">
              <w:rPr>
                <w:rFonts w:ascii="Tahoma" w:hAnsi="Tahoma" w:cs="Tahoma"/>
              </w:rPr>
              <w:t xml:space="preserve"> </w:t>
            </w:r>
            <w:proofErr w:type="spellStart"/>
            <w:r w:rsidRPr="0045272D">
              <w:rPr>
                <w:rFonts w:ascii="Tahoma" w:hAnsi="Tahoma" w:cs="Tahoma"/>
              </w:rPr>
              <w:t>Goods</w:t>
            </w:r>
            <w:proofErr w:type="spellEnd"/>
            <w:r w:rsidRPr="0045272D">
              <w:rPr>
                <w:rFonts w:ascii="Tahoma" w:hAnsi="Tahoma" w:cs="Tahoma"/>
              </w:rPr>
              <w:t xml:space="preserve"> </w:t>
            </w:r>
            <w:proofErr w:type="spellStart"/>
            <w:r w:rsidRPr="0045272D">
              <w:rPr>
                <w:rFonts w:ascii="Tahoma" w:hAnsi="Tahoma" w:cs="Tahoma"/>
              </w:rPr>
              <w:t>by</w:t>
            </w:r>
            <w:proofErr w:type="spellEnd"/>
            <w:r w:rsidRPr="0045272D">
              <w:rPr>
                <w:rFonts w:ascii="Tahoma" w:hAnsi="Tahoma" w:cs="Tahoma"/>
              </w:rPr>
              <w:t xml:space="preserve"> </w:t>
            </w:r>
            <w:proofErr w:type="spellStart"/>
            <w:r w:rsidRPr="0045272D">
              <w:rPr>
                <w:rFonts w:ascii="Tahoma" w:hAnsi="Tahoma" w:cs="Tahoma"/>
              </w:rPr>
              <w:t>Inland</w:t>
            </w:r>
            <w:proofErr w:type="spellEnd"/>
            <w:r w:rsidRPr="0045272D">
              <w:rPr>
                <w:rFonts w:ascii="Tahoma" w:hAnsi="Tahoma" w:cs="Tahoma"/>
              </w:rPr>
              <w:t xml:space="preserve"> </w:t>
            </w:r>
            <w:proofErr w:type="spellStart"/>
            <w:r w:rsidRPr="0045272D">
              <w:rPr>
                <w:rFonts w:ascii="Tahoma" w:hAnsi="Tahoma" w:cs="Tahoma"/>
              </w:rPr>
              <w:t>Waterways</w:t>
            </w:r>
            <w:proofErr w:type="spellEnd"/>
            <w:r w:rsidRPr="0045272D">
              <w:rPr>
                <w:rFonts w:ascii="Tahoma" w:hAnsi="Tahoma" w:cs="Tahoma"/>
                <w:b/>
                <w:bCs/>
              </w:rPr>
              <w:t xml:space="preserve">) </w:t>
            </w:r>
            <w:r w:rsidRPr="0045272D">
              <w:rPr>
                <w:rFonts w:ascii="Tahoma" w:hAnsi="Tahoma" w:cs="Tahoma"/>
              </w:rPr>
              <w:t>Európai megállapodás a veszélyes áruk nemzetközi belvízi szállításáról</w:t>
            </w:r>
          </w:p>
        </w:tc>
      </w:tr>
      <w:tr w:rsidR="00A95FFE" w:rsidRPr="00A95FFE" w14:paraId="3A11758F"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26686256" w14:textId="77777777" w:rsidR="00A95FFE" w:rsidRPr="00A95FFE" w:rsidRDefault="00A95FFE" w:rsidP="00A95FFE">
            <w:pPr>
              <w:keepNext/>
              <w:ind w:right="69"/>
              <w:jc w:val="both"/>
              <w:outlineLvl w:val="5"/>
              <w:rPr>
                <w:rFonts w:ascii="Tahoma" w:hAnsi="Tahoma" w:cs="Tahoma"/>
              </w:rPr>
            </w:pPr>
          </w:p>
        </w:tc>
        <w:tc>
          <w:tcPr>
            <w:tcW w:w="1502" w:type="dxa"/>
            <w:gridSpan w:val="2"/>
          </w:tcPr>
          <w:p w14:paraId="0D9147E0" w14:textId="77777777" w:rsidR="00A95FFE" w:rsidRPr="00A95FFE" w:rsidRDefault="00A95FFE" w:rsidP="00A95FFE">
            <w:pPr>
              <w:rPr>
                <w:rFonts w:ascii="Tahoma" w:hAnsi="Tahoma" w:cs="Tahoma"/>
              </w:rPr>
            </w:pPr>
            <w:r w:rsidRPr="00A95FFE">
              <w:rPr>
                <w:rFonts w:ascii="Tahoma" w:hAnsi="Tahoma" w:cs="Tahoma"/>
              </w:rPr>
              <w:t>ADR</w:t>
            </w:r>
          </w:p>
        </w:tc>
        <w:tc>
          <w:tcPr>
            <w:tcW w:w="7605" w:type="dxa"/>
          </w:tcPr>
          <w:p w14:paraId="197F0C8E" w14:textId="77777777" w:rsidR="00A95FFE" w:rsidRPr="00A95FFE" w:rsidRDefault="00A95FFE" w:rsidP="00A95FFE">
            <w:pPr>
              <w:rPr>
                <w:rFonts w:ascii="Tahoma" w:hAnsi="Tahoma" w:cs="Tahoma"/>
                <w:b/>
                <w:bCs/>
              </w:rPr>
            </w:pPr>
            <w:r w:rsidRPr="00A95FFE">
              <w:rPr>
                <w:rFonts w:ascii="Tahoma" w:hAnsi="Tahoma" w:cs="Tahoma"/>
              </w:rPr>
              <w:t xml:space="preserve">(European </w:t>
            </w:r>
            <w:proofErr w:type="spellStart"/>
            <w:r w:rsidRPr="00A95FFE">
              <w:rPr>
                <w:rFonts w:ascii="Tahoma" w:hAnsi="Tahoma" w:cs="Tahoma"/>
              </w:rPr>
              <w:t>Agreement</w:t>
            </w:r>
            <w:proofErr w:type="spellEnd"/>
            <w:r w:rsidRPr="00A95FFE">
              <w:rPr>
                <w:rFonts w:ascii="Tahoma" w:hAnsi="Tahoma" w:cs="Tahoma"/>
              </w:rPr>
              <w:t xml:space="preserve"> </w:t>
            </w:r>
            <w:proofErr w:type="spellStart"/>
            <w:r w:rsidRPr="00A95FFE">
              <w:rPr>
                <w:rFonts w:ascii="Tahoma" w:hAnsi="Tahoma" w:cs="Tahoma"/>
              </w:rPr>
              <w:t>concerning</w:t>
            </w:r>
            <w:proofErr w:type="spellEnd"/>
            <w:r w:rsidRPr="00A95FFE">
              <w:rPr>
                <w:rFonts w:ascii="Tahoma" w:hAnsi="Tahoma" w:cs="Tahoma"/>
              </w:rPr>
              <w:t xml:space="preserve"> </w:t>
            </w:r>
            <w:proofErr w:type="spellStart"/>
            <w:r w:rsidRPr="00A95FFE">
              <w:rPr>
                <w:rFonts w:ascii="Tahoma" w:hAnsi="Tahoma" w:cs="Tahoma"/>
              </w:rPr>
              <w:t>the</w:t>
            </w:r>
            <w:proofErr w:type="spellEnd"/>
            <w:r w:rsidRPr="00A95FFE">
              <w:rPr>
                <w:rFonts w:ascii="Tahoma" w:hAnsi="Tahoma" w:cs="Tahoma"/>
              </w:rPr>
              <w:t xml:space="preserve"> International </w:t>
            </w:r>
            <w:proofErr w:type="spellStart"/>
            <w:r w:rsidRPr="00A95FFE">
              <w:rPr>
                <w:rFonts w:ascii="Tahoma" w:hAnsi="Tahoma" w:cs="Tahoma"/>
              </w:rPr>
              <w:t>Carriage</w:t>
            </w:r>
            <w:proofErr w:type="spellEnd"/>
            <w:r w:rsidRPr="00A95FFE">
              <w:rPr>
                <w:rFonts w:ascii="Tahoma" w:hAnsi="Tahoma" w:cs="Tahoma"/>
              </w:rPr>
              <w:t xml:space="preserve"> of </w:t>
            </w:r>
            <w:proofErr w:type="spellStart"/>
            <w:r w:rsidRPr="00A95FFE">
              <w:rPr>
                <w:rFonts w:ascii="Tahoma" w:hAnsi="Tahoma" w:cs="Tahoma"/>
              </w:rPr>
              <w:t>Dangerous</w:t>
            </w:r>
            <w:proofErr w:type="spellEnd"/>
            <w:r w:rsidRPr="00A95FFE">
              <w:rPr>
                <w:rFonts w:ascii="Tahoma" w:hAnsi="Tahoma" w:cs="Tahoma"/>
              </w:rPr>
              <w:t xml:space="preserve"> </w:t>
            </w:r>
            <w:proofErr w:type="spellStart"/>
            <w:r w:rsidRPr="00A95FFE">
              <w:rPr>
                <w:rFonts w:ascii="Tahoma" w:hAnsi="Tahoma" w:cs="Tahoma"/>
              </w:rPr>
              <w:t>Goods</w:t>
            </w:r>
            <w:proofErr w:type="spellEnd"/>
            <w:r w:rsidRPr="00A95FFE">
              <w:rPr>
                <w:rFonts w:ascii="Tahoma" w:hAnsi="Tahoma" w:cs="Tahoma"/>
              </w:rPr>
              <w:t xml:space="preserve"> </w:t>
            </w:r>
            <w:proofErr w:type="spellStart"/>
            <w:r w:rsidRPr="00A95FFE">
              <w:rPr>
                <w:rFonts w:ascii="Tahoma" w:hAnsi="Tahoma" w:cs="Tahoma"/>
              </w:rPr>
              <w:t>by</w:t>
            </w:r>
            <w:proofErr w:type="spellEnd"/>
            <w:r w:rsidRPr="00A95FFE">
              <w:rPr>
                <w:rFonts w:ascii="Tahoma" w:hAnsi="Tahoma" w:cs="Tahoma"/>
              </w:rPr>
              <w:t xml:space="preserve"> </w:t>
            </w:r>
            <w:proofErr w:type="spellStart"/>
            <w:r w:rsidRPr="00A95FFE">
              <w:rPr>
                <w:rFonts w:ascii="Tahoma" w:hAnsi="Tahoma" w:cs="Tahoma"/>
              </w:rPr>
              <w:t>Road</w:t>
            </w:r>
            <w:proofErr w:type="spellEnd"/>
            <w:r w:rsidRPr="00A95FFE">
              <w:rPr>
                <w:rFonts w:ascii="Tahoma" w:hAnsi="Tahoma" w:cs="Tahoma"/>
              </w:rPr>
              <w:t xml:space="preserve">) A veszélyes áruk nemzetközi közúti szállításáról szóló európai megállapodás </w:t>
            </w:r>
          </w:p>
        </w:tc>
      </w:tr>
      <w:tr w:rsidR="00A95FFE" w:rsidRPr="00A95FFE" w14:paraId="763A39F0"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4AD7BDD9" w14:textId="77777777" w:rsidR="00A95FFE" w:rsidRPr="00A95FFE" w:rsidRDefault="00A95FFE" w:rsidP="00A95FFE">
            <w:pPr>
              <w:keepNext/>
              <w:ind w:right="69"/>
              <w:jc w:val="both"/>
              <w:outlineLvl w:val="5"/>
              <w:rPr>
                <w:rFonts w:ascii="Tahoma" w:hAnsi="Tahoma" w:cs="Tahoma"/>
              </w:rPr>
            </w:pPr>
          </w:p>
        </w:tc>
        <w:tc>
          <w:tcPr>
            <w:tcW w:w="1502" w:type="dxa"/>
            <w:gridSpan w:val="2"/>
          </w:tcPr>
          <w:p w14:paraId="519B11EF" w14:textId="77777777" w:rsidR="00A95FFE" w:rsidRPr="00A95FFE" w:rsidRDefault="00A95FFE" w:rsidP="00A95FFE">
            <w:pPr>
              <w:rPr>
                <w:rFonts w:ascii="Tahoma" w:hAnsi="Tahoma" w:cs="Tahoma"/>
              </w:rPr>
            </w:pPr>
            <w:r w:rsidRPr="00A95FFE">
              <w:rPr>
                <w:rFonts w:ascii="Tahoma" w:hAnsi="Tahoma" w:cs="Tahoma"/>
              </w:rPr>
              <w:t>ÁK-érték</w:t>
            </w:r>
          </w:p>
        </w:tc>
        <w:tc>
          <w:tcPr>
            <w:tcW w:w="7605" w:type="dxa"/>
          </w:tcPr>
          <w:p w14:paraId="450BF170" w14:textId="77777777" w:rsidR="00A95FFE" w:rsidRPr="00A95FFE" w:rsidRDefault="00A95FFE" w:rsidP="00A95FFE">
            <w:pPr>
              <w:rPr>
                <w:rFonts w:ascii="Tahoma" w:hAnsi="Tahoma" w:cs="Tahoma"/>
              </w:rPr>
            </w:pPr>
            <w:r w:rsidRPr="00A95FFE">
              <w:rPr>
                <w:rFonts w:ascii="Tahoma" w:hAnsi="Tahoma" w:cs="Tahoma"/>
              </w:rPr>
              <w:t>Megengedett átlagos koncentráció-érték</w:t>
            </w:r>
          </w:p>
        </w:tc>
      </w:tr>
      <w:tr w:rsidR="00A95FFE" w:rsidRPr="00A95FFE" w14:paraId="72EFC717"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32CDADBD" w14:textId="77777777" w:rsidR="00A95FFE" w:rsidRPr="00A95FFE" w:rsidRDefault="00A95FFE" w:rsidP="00A95FFE">
            <w:pPr>
              <w:keepNext/>
              <w:ind w:right="69"/>
              <w:jc w:val="both"/>
              <w:outlineLvl w:val="5"/>
              <w:rPr>
                <w:rFonts w:ascii="Tahoma" w:hAnsi="Tahoma" w:cs="Tahoma"/>
              </w:rPr>
            </w:pPr>
          </w:p>
        </w:tc>
        <w:tc>
          <w:tcPr>
            <w:tcW w:w="1502" w:type="dxa"/>
            <w:gridSpan w:val="2"/>
          </w:tcPr>
          <w:p w14:paraId="178F07C0" w14:textId="77777777" w:rsidR="00A95FFE" w:rsidRPr="00A95FFE" w:rsidRDefault="00A95FFE" w:rsidP="00A95FFE">
            <w:pPr>
              <w:rPr>
                <w:rFonts w:ascii="Tahoma" w:hAnsi="Tahoma" w:cs="Tahoma"/>
              </w:rPr>
            </w:pPr>
            <w:r w:rsidRPr="00A95FFE">
              <w:rPr>
                <w:rFonts w:ascii="Tahoma" w:hAnsi="Tahoma" w:cs="Tahoma"/>
              </w:rPr>
              <w:t>ATE</w:t>
            </w:r>
          </w:p>
        </w:tc>
        <w:tc>
          <w:tcPr>
            <w:tcW w:w="7605" w:type="dxa"/>
          </w:tcPr>
          <w:p w14:paraId="65290D4A"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Acute</w:t>
            </w:r>
            <w:proofErr w:type="spellEnd"/>
            <w:r w:rsidRPr="00A95FFE">
              <w:rPr>
                <w:rFonts w:ascii="Tahoma" w:hAnsi="Tahoma" w:cs="Tahoma"/>
              </w:rPr>
              <w:t xml:space="preserve"> </w:t>
            </w:r>
            <w:proofErr w:type="spellStart"/>
            <w:r w:rsidRPr="00A95FFE">
              <w:rPr>
                <w:rFonts w:ascii="Tahoma" w:hAnsi="Tahoma" w:cs="Tahoma"/>
              </w:rPr>
              <w:t>Toxicity</w:t>
            </w:r>
            <w:proofErr w:type="spellEnd"/>
            <w:r w:rsidRPr="00A95FFE">
              <w:rPr>
                <w:rFonts w:ascii="Tahoma" w:hAnsi="Tahoma" w:cs="Tahoma"/>
              </w:rPr>
              <w:t xml:space="preserve"> </w:t>
            </w:r>
            <w:proofErr w:type="spellStart"/>
            <w:r w:rsidRPr="00A95FFE">
              <w:rPr>
                <w:rFonts w:ascii="Tahoma" w:hAnsi="Tahoma" w:cs="Tahoma"/>
              </w:rPr>
              <w:t>Estimate</w:t>
            </w:r>
            <w:proofErr w:type="spellEnd"/>
            <w:r w:rsidRPr="00A95FFE">
              <w:rPr>
                <w:rFonts w:ascii="Tahoma" w:hAnsi="Tahoma" w:cs="Tahoma"/>
              </w:rPr>
              <w:t>) Becsült akut toxicitási érték.</w:t>
            </w:r>
          </w:p>
        </w:tc>
      </w:tr>
      <w:tr w:rsidR="00A95FFE" w:rsidRPr="00A95FFE" w14:paraId="51C0CA08"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73B5BD2E" w14:textId="77777777" w:rsidR="00A95FFE" w:rsidRPr="00A95FFE" w:rsidRDefault="00A95FFE" w:rsidP="00A95FFE">
            <w:pPr>
              <w:keepNext/>
              <w:ind w:right="69"/>
              <w:jc w:val="both"/>
              <w:outlineLvl w:val="5"/>
              <w:rPr>
                <w:rFonts w:ascii="Tahoma" w:hAnsi="Tahoma" w:cs="Tahoma"/>
              </w:rPr>
            </w:pPr>
          </w:p>
        </w:tc>
        <w:tc>
          <w:tcPr>
            <w:tcW w:w="1502" w:type="dxa"/>
            <w:gridSpan w:val="2"/>
          </w:tcPr>
          <w:p w14:paraId="1E27896C" w14:textId="77777777" w:rsidR="00A95FFE" w:rsidRPr="00A95FFE" w:rsidRDefault="00A95FFE" w:rsidP="00A95FFE">
            <w:pPr>
              <w:rPr>
                <w:rFonts w:ascii="Tahoma" w:hAnsi="Tahoma" w:cs="Tahoma"/>
              </w:rPr>
            </w:pPr>
            <w:r w:rsidRPr="00A95FFE">
              <w:rPr>
                <w:rFonts w:ascii="Tahoma" w:hAnsi="Tahoma" w:cs="Tahoma"/>
              </w:rPr>
              <w:t>BCF</w:t>
            </w:r>
          </w:p>
        </w:tc>
        <w:tc>
          <w:tcPr>
            <w:tcW w:w="7605" w:type="dxa"/>
          </w:tcPr>
          <w:p w14:paraId="6DCFA383"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Bioconcentration</w:t>
            </w:r>
            <w:proofErr w:type="spellEnd"/>
            <w:r w:rsidRPr="00A95FFE">
              <w:rPr>
                <w:rFonts w:ascii="Tahoma" w:hAnsi="Tahoma" w:cs="Tahoma"/>
              </w:rPr>
              <w:t xml:space="preserve"> </w:t>
            </w:r>
            <w:proofErr w:type="spellStart"/>
            <w:r w:rsidRPr="00A95FFE">
              <w:rPr>
                <w:rFonts w:ascii="Tahoma" w:hAnsi="Tahoma" w:cs="Tahoma"/>
              </w:rPr>
              <w:t>Factor</w:t>
            </w:r>
            <w:proofErr w:type="spellEnd"/>
            <w:r w:rsidRPr="00A95FFE">
              <w:rPr>
                <w:rFonts w:ascii="Tahoma" w:hAnsi="Tahoma" w:cs="Tahoma"/>
              </w:rPr>
              <w:t xml:space="preserve">) </w:t>
            </w:r>
            <w:proofErr w:type="spellStart"/>
            <w:r w:rsidRPr="00A95FFE">
              <w:rPr>
                <w:rFonts w:ascii="Tahoma" w:hAnsi="Tahoma" w:cs="Tahoma"/>
              </w:rPr>
              <w:t>Biokoncentrációs</w:t>
            </w:r>
            <w:proofErr w:type="spellEnd"/>
            <w:r w:rsidRPr="00A95FFE">
              <w:rPr>
                <w:rFonts w:ascii="Tahoma" w:hAnsi="Tahoma" w:cs="Tahoma"/>
              </w:rPr>
              <w:t xml:space="preserve"> tényező</w:t>
            </w:r>
          </w:p>
        </w:tc>
      </w:tr>
      <w:tr w:rsidR="00A95FFE" w:rsidRPr="00A95FFE" w14:paraId="69B79DE1"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6C136F0B" w14:textId="77777777" w:rsidR="00A95FFE" w:rsidRPr="00A95FFE" w:rsidRDefault="00A95FFE" w:rsidP="00A95FFE">
            <w:pPr>
              <w:keepNext/>
              <w:ind w:right="69"/>
              <w:jc w:val="both"/>
              <w:outlineLvl w:val="5"/>
              <w:rPr>
                <w:rFonts w:ascii="Tahoma" w:hAnsi="Tahoma" w:cs="Tahoma"/>
              </w:rPr>
            </w:pPr>
          </w:p>
        </w:tc>
        <w:tc>
          <w:tcPr>
            <w:tcW w:w="1502" w:type="dxa"/>
            <w:gridSpan w:val="2"/>
          </w:tcPr>
          <w:p w14:paraId="4097E68B" w14:textId="77777777" w:rsidR="00A95FFE" w:rsidRPr="00A95FFE" w:rsidRDefault="00A95FFE" w:rsidP="00A95FFE">
            <w:pPr>
              <w:rPr>
                <w:rFonts w:ascii="Tahoma" w:hAnsi="Tahoma" w:cs="Tahoma"/>
              </w:rPr>
            </w:pPr>
            <w:r w:rsidRPr="00A95FFE">
              <w:rPr>
                <w:rFonts w:ascii="Tahoma" w:hAnsi="Tahoma" w:cs="Tahoma"/>
              </w:rPr>
              <w:t>BOI</w:t>
            </w:r>
          </w:p>
        </w:tc>
        <w:tc>
          <w:tcPr>
            <w:tcW w:w="7605" w:type="dxa"/>
          </w:tcPr>
          <w:p w14:paraId="1E742B8E" w14:textId="77777777" w:rsidR="00A95FFE" w:rsidRPr="00A95FFE" w:rsidRDefault="00A95FFE" w:rsidP="00A95FFE">
            <w:pPr>
              <w:rPr>
                <w:rFonts w:ascii="Tahoma" w:hAnsi="Tahoma" w:cs="Tahoma"/>
              </w:rPr>
            </w:pPr>
            <w:r w:rsidRPr="00A95FFE">
              <w:rPr>
                <w:rFonts w:ascii="Tahoma" w:hAnsi="Tahoma" w:cs="Tahoma"/>
              </w:rPr>
              <w:t>Biológiai oxigénigény: Az az oldott oxigénmennyiség, amely a vízben lévő szerves anyagok mikroorganizmusokkal történő lebontásához szükséges.</w:t>
            </w:r>
          </w:p>
        </w:tc>
      </w:tr>
      <w:tr w:rsidR="00A95FFE" w:rsidRPr="00A95FFE" w14:paraId="6A406D94"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4430C2E4" w14:textId="77777777" w:rsidR="00A95FFE" w:rsidRPr="00A95FFE" w:rsidRDefault="00A95FFE" w:rsidP="00A95FFE">
            <w:pPr>
              <w:keepNext/>
              <w:ind w:right="69"/>
              <w:jc w:val="both"/>
              <w:outlineLvl w:val="5"/>
              <w:rPr>
                <w:rFonts w:ascii="Tahoma" w:hAnsi="Tahoma" w:cs="Tahoma"/>
              </w:rPr>
            </w:pPr>
          </w:p>
        </w:tc>
        <w:tc>
          <w:tcPr>
            <w:tcW w:w="1502" w:type="dxa"/>
            <w:gridSpan w:val="2"/>
          </w:tcPr>
          <w:p w14:paraId="1DB16BDD" w14:textId="77777777" w:rsidR="00A95FFE" w:rsidRPr="00A95FFE" w:rsidRDefault="00A95FFE" w:rsidP="00A95FFE">
            <w:pPr>
              <w:rPr>
                <w:rFonts w:ascii="Tahoma" w:hAnsi="Tahoma" w:cs="Tahoma"/>
              </w:rPr>
            </w:pPr>
            <w:proofErr w:type="spellStart"/>
            <w:r w:rsidRPr="00A95FFE">
              <w:rPr>
                <w:rFonts w:ascii="Tahoma" w:hAnsi="Tahoma" w:cs="Tahoma"/>
              </w:rPr>
              <w:t>Bw</w:t>
            </w:r>
            <w:proofErr w:type="spellEnd"/>
          </w:p>
        </w:tc>
        <w:tc>
          <w:tcPr>
            <w:tcW w:w="7605" w:type="dxa"/>
          </w:tcPr>
          <w:p w14:paraId="3A83B841" w14:textId="77777777" w:rsidR="00A95FFE" w:rsidRPr="00A95FFE" w:rsidRDefault="00A95FFE" w:rsidP="00A95FFE">
            <w:pPr>
              <w:rPr>
                <w:rFonts w:ascii="Tahoma" w:hAnsi="Tahoma" w:cs="Tahoma"/>
              </w:rPr>
            </w:pPr>
            <w:r w:rsidRPr="00A95FFE">
              <w:rPr>
                <w:rFonts w:ascii="Tahoma" w:hAnsi="Tahoma" w:cs="Tahoma"/>
              </w:rPr>
              <w:t xml:space="preserve">(Body </w:t>
            </w:r>
            <w:proofErr w:type="spellStart"/>
            <w:r w:rsidRPr="00A95FFE">
              <w:rPr>
                <w:rFonts w:ascii="Tahoma" w:hAnsi="Tahoma" w:cs="Tahoma"/>
              </w:rPr>
              <w:t>Weight</w:t>
            </w:r>
            <w:proofErr w:type="spellEnd"/>
            <w:r w:rsidRPr="00A95FFE">
              <w:rPr>
                <w:rFonts w:ascii="Tahoma" w:hAnsi="Tahoma" w:cs="Tahoma"/>
              </w:rPr>
              <w:t>) Testtömeg</w:t>
            </w:r>
          </w:p>
        </w:tc>
      </w:tr>
      <w:tr w:rsidR="00A95FFE" w:rsidRPr="00A95FFE" w14:paraId="2E91F041"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44B8AA0C" w14:textId="77777777" w:rsidR="00A95FFE" w:rsidRPr="00A95FFE" w:rsidRDefault="00A95FFE" w:rsidP="00A95FFE">
            <w:pPr>
              <w:keepNext/>
              <w:ind w:right="69"/>
              <w:jc w:val="both"/>
              <w:outlineLvl w:val="5"/>
              <w:rPr>
                <w:rFonts w:ascii="Tahoma" w:hAnsi="Tahoma" w:cs="Tahoma"/>
              </w:rPr>
            </w:pPr>
          </w:p>
        </w:tc>
        <w:tc>
          <w:tcPr>
            <w:tcW w:w="1502" w:type="dxa"/>
            <w:gridSpan w:val="2"/>
          </w:tcPr>
          <w:p w14:paraId="7B605BAF" w14:textId="77777777" w:rsidR="00A95FFE" w:rsidRPr="00A95FFE" w:rsidRDefault="00A95FFE" w:rsidP="00A95FFE">
            <w:pPr>
              <w:rPr>
                <w:rFonts w:ascii="Tahoma" w:hAnsi="Tahoma" w:cs="Tahoma"/>
              </w:rPr>
            </w:pPr>
            <w:r w:rsidRPr="00A95FFE">
              <w:rPr>
                <w:rFonts w:ascii="Tahoma" w:hAnsi="Tahoma" w:cs="Tahoma"/>
              </w:rPr>
              <w:t>C&amp;L</w:t>
            </w:r>
          </w:p>
        </w:tc>
        <w:tc>
          <w:tcPr>
            <w:tcW w:w="7605" w:type="dxa"/>
          </w:tcPr>
          <w:p w14:paraId="3AAA33CC"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Classification</w:t>
            </w:r>
            <w:proofErr w:type="spellEnd"/>
            <w:r w:rsidRPr="00A95FFE">
              <w:rPr>
                <w:rFonts w:ascii="Tahoma" w:hAnsi="Tahoma" w:cs="Tahoma"/>
              </w:rPr>
              <w:t xml:space="preserve"> and </w:t>
            </w:r>
            <w:proofErr w:type="spellStart"/>
            <w:r w:rsidRPr="00A95FFE">
              <w:rPr>
                <w:rFonts w:ascii="Tahoma" w:hAnsi="Tahoma" w:cs="Tahoma"/>
              </w:rPr>
              <w:t>Labelling</w:t>
            </w:r>
            <w:proofErr w:type="spellEnd"/>
            <w:r w:rsidRPr="00A95FFE">
              <w:rPr>
                <w:rFonts w:ascii="Tahoma" w:hAnsi="Tahoma" w:cs="Tahoma"/>
              </w:rPr>
              <w:t>) Osztályozás és Címkézés</w:t>
            </w:r>
          </w:p>
        </w:tc>
      </w:tr>
      <w:tr w:rsidR="00A95FFE" w:rsidRPr="00A95FFE" w14:paraId="0F7D22CE"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2FBAAA9B" w14:textId="77777777" w:rsidR="00A95FFE" w:rsidRPr="00A95FFE" w:rsidRDefault="00A95FFE" w:rsidP="00A95FFE">
            <w:pPr>
              <w:keepNext/>
              <w:ind w:right="69"/>
              <w:jc w:val="both"/>
              <w:outlineLvl w:val="5"/>
              <w:rPr>
                <w:rFonts w:ascii="Tahoma" w:hAnsi="Tahoma" w:cs="Tahoma"/>
              </w:rPr>
            </w:pPr>
          </w:p>
        </w:tc>
        <w:tc>
          <w:tcPr>
            <w:tcW w:w="1502" w:type="dxa"/>
            <w:gridSpan w:val="2"/>
          </w:tcPr>
          <w:p w14:paraId="272FD09B" w14:textId="77777777" w:rsidR="00A95FFE" w:rsidRPr="00A95FFE" w:rsidRDefault="00A95FFE" w:rsidP="00A95FFE">
            <w:pPr>
              <w:rPr>
                <w:rFonts w:ascii="Tahoma" w:hAnsi="Tahoma" w:cs="Tahoma"/>
              </w:rPr>
            </w:pPr>
            <w:r w:rsidRPr="00A95FFE">
              <w:rPr>
                <w:rFonts w:ascii="Tahoma" w:hAnsi="Tahoma" w:cs="Tahoma"/>
              </w:rPr>
              <w:t>CAS</w:t>
            </w:r>
          </w:p>
        </w:tc>
        <w:tc>
          <w:tcPr>
            <w:tcW w:w="7605" w:type="dxa"/>
          </w:tcPr>
          <w:p w14:paraId="70628B0B"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Chemical</w:t>
            </w:r>
            <w:proofErr w:type="spellEnd"/>
            <w:r w:rsidRPr="00A95FFE">
              <w:rPr>
                <w:rFonts w:ascii="Tahoma" w:hAnsi="Tahoma" w:cs="Tahoma"/>
              </w:rPr>
              <w:t xml:space="preserve"> </w:t>
            </w:r>
            <w:proofErr w:type="spellStart"/>
            <w:r w:rsidRPr="00A95FFE">
              <w:rPr>
                <w:rFonts w:ascii="Tahoma" w:hAnsi="Tahoma" w:cs="Tahoma"/>
              </w:rPr>
              <w:t>Abstracts</w:t>
            </w:r>
            <w:proofErr w:type="spellEnd"/>
            <w:r w:rsidRPr="00A95FFE">
              <w:rPr>
                <w:rFonts w:ascii="Tahoma" w:hAnsi="Tahoma" w:cs="Tahoma"/>
              </w:rPr>
              <w:t xml:space="preserve"> Service) Vegyianyag Nyilvántartási Szolgálat</w:t>
            </w:r>
          </w:p>
        </w:tc>
      </w:tr>
      <w:tr w:rsidR="00A95FFE" w:rsidRPr="00A95FFE" w14:paraId="568896BA"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4EACEB69" w14:textId="77777777" w:rsidR="00A95FFE" w:rsidRPr="00A95FFE" w:rsidRDefault="00A95FFE" w:rsidP="00A95FFE">
            <w:pPr>
              <w:keepNext/>
              <w:ind w:right="69"/>
              <w:jc w:val="both"/>
              <w:outlineLvl w:val="5"/>
              <w:rPr>
                <w:rFonts w:ascii="Tahoma" w:hAnsi="Tahoma" w:cs="Tahoma"/>
              </w:rPr>
            </w:pPr>
          </w:p>
        </w:tc>
        <w:tc>
          <w:tcPr>
            <w:tcW w:w="1502" w:type="dxa"/>
            <w:gridSpan w:val="2"/>
          </w:tcPr>
          <w:p w14:paraId="5AD00C49" w14:textId="77777777" w:rsidR="00A95FFE" w:rsidRPr="00A95FFE" w:rsidRDefault="00A95FFE" w:rsidP="00A95FFE">
            <w:pPr>
              <w:rPr>
                <w:rFonts w:ascii="Tahoma" w:hAnsi="Tahoma" w:cs="Tahoma"/>
              </w:rPr>
            </w:pPr>
            <w:r w:rsidRPr="00A95FFE">
              <w:rPr>
                <w:rFonts w:ascii="Tahoma" w:hAnsi="Tahoma" w:cs="Tahoma"/>
              </w:rPr>
              <w:t>CK-érték</w:t>
            </w:r>
          </w:p>
        </w:tc>
        <w:tc>
          <w:tcPr>
            <w:tcW w:w="7605" w:type="dxa"/>
          </w:tcPr>
          <w:p w14:paraId="7A7430FF" w14:textId="77777777" w:rsidR="00A95FFE" w:rsidRPr="00A95FFE" w:rsidRDefault="00A95FFE" w:rsidP="00A95FFE">
            <w:pPr>
              <w:rPr>
                <w:rFonts w:ascii="Tahoma" w:hAnsi="Tahoma" w:cs="Tahoma"/>
                <w:b/>
                <w:bCs/>
              </w:rPr>
            </w:pPr>
            <w:r w:rsidRPr="00A95FFE">
              <w:rPr>
                <w:rFonts w:ascii="Tahoma" w:hAnsi="Tahoma" w:cs="Tahoma"/>
              </w:rPr>
              <w:t>Megengedett csúcskoncentráció-érték.</w:t>
            </w:r>
          </w:p>
        </w:tc>
      </w:tr>
      <w:tr w:rsidR="00A95FFE" w:rsidRPr="00A95FFE" w14:paraId="1E5024E5"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510B5395" w14:textId="77777777" w:rsidR="00A95FFE" w:rsidRPr="00A95FFE" w:rsidRDefault="00A95FFE" w:rsidP="00A95FFE">
            <w:pPr>
              <w:keepNext/>
              <w:ind w:right="69"/>
              <w:jc w:val="both"/>
              <w:outlineLvl w:val="5"/>
              <w:rPr>
                <w:rFonts w:ascii="Tahoma" w:hAnsi="Tahoma" w:cs="Tahoma"/>
              </w:rPr>
            </w:pPr>
          </w:p>
        </w:tc>
        <w:tc>
          <w:tcPr>
            <w:tcW w:w="1502" w:type="dxa"/>
            <w:gridSpan w:val="2"/>
          </w:tcPr>
          <w:p w14:paraId="3A925831" w14:textId="77777777" w:rsidR="00A95FFE" w:rsidRPr="00A95FFE" w:rsidRDefault="00A95FFE" w:rsidP="00A95FFE">
            <w:pPr>
              <w:rPr>
                <w:rFonts w:ascii="Tahoma" w:hAnsi="Tahoma" w:cs="Tahoma"/>
              </w:rPr>
            </w:pPr>
            <w:r w:rsidRPr="00A95FFE">
              <w:rPr>
                <w:rFonts w:ascii="Tahoma" w:hAnsi="Tahoma" w:cs="Tahoma"/>
              </w:rPr>
              <w:t>CLP</w:t>
            </w:r>
          </w:p>
        </w:tc>
        <w:tc>
          <w:tcPr>
            <w:tcW w:w="7605" w:type="dxa"/>
          </w:tcPr>
          <w:p w14:paraId="1B4E1A35" w14:textId="77777777" w:rsidR="00A95FFE" w:rsidRPr="00A95FFE" w:rsidRDefault="00A95FFE" w:rsidP="00A95FFE">
            <w:pPr>
              <w:spacing w:beforeAutospacing="1" w:afterAutospacing="1"/>
              <w:rPr>
                <w:rFonts w:ascii="Tahoma" w:hAnsi="Tahoma" w:cs="Tahoma"/>
              </w:rPr>
            </w:pPr>
            <w:r w:rsidRPr="00A95FFE">
              <w:rPr>
                <w:rFonts w:ascii="Tahoma" w:hAnsi="Tahoma" w:cs="Tahoma"/>
              </w:rPr>
              <w:t>(</w:t>
            </w:r>
            <w:proofErr w:type="spellStart"/>
            <w:r w:rsidRPr="00A95FFE">
              <w:rPr>
                <w:rFonts w:ascii="Tahoma" w:hAnsi="Tahoma" w:cs="Tahoma"/>
              </w:rPr>
              <w:t>Classification</w:t>
            </w:r>
            <w:proofErr w:type="spellEnd"/>
            <w:r w:rsidRPr="00A95FFE">
              <w:rPr>
                <w:rFonts w:ascii="Tahoma" w:hAnsi="Tahoma" w:cs="Tahoma"/>
              </w:rPr>
              <w:t xml:space="preserve">, </w:t>
            </w:r>
            <w:proofErr w:type="spellStart"/>
            <w:r w:rsidRPr="00A95FFE">
              <w:rPr>
                <w:rFonts w:ascii="Tahoma" w:hAnsi="Tahoma" w:cs="Tahoma"/>
              </w:rPr>
              <w:t>Labelling</w:t>
            </w:r>
            <w:proofErr w:type="spellEnd"/>
            <w:r w:rsidRPr="00A95FFE">
              <w:rPr>
                <w:rFonts w:ascii="Tahoma" w:hAnsi="Tahoma" w:cs="Tahoma"/>
              </w:rPr>
              <w:t xml:space="preserve"> and </w:t>
            </w:r>
            <w:proofErr w:type="spellStart"/>
            <w:r w:rsidRPr="00A95FFE">
              <w:rPr>
                <w:rFonts w:ascii="Tahoma" w:hAnsi="Tahoma" w:cs="Tahoma"/>
              </w:rPr>
              <w:t>Packaging</w:t>
            </w:r>
            <w:proofErr w:type="spellEnd"/>
            <w:r w:rsidRPr="00A95FFE">
              <w:rPr>
                <w:rFonts w:ascii="Tahoma" w:hAnsi="Tahoma" w:cs="Tahoma"/>
              </w:rPr>
              <w:t>) Osztályozás, címkézés és csomagolás (1272/2008/EK rendelet)</w:t>
            </w:r>
          </w:p>
        </w:tc>
      </w:tr>
      <w:tr w:rsidR="00A95FFE" w:rsidRPr="00A95FFE" w14:paraId="3A7B1B1B" w14:textId="77777777" w:rsidTr="00502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 w:type="dxa"/>
          </w:tcPr>
          <w:p w14:paraId="03A41D2B" w14:textId="77777777" w:rsidR="00A95FFE" w:rsidRPr="00A95FFE" w:rsidRDefault="00A95FFE" w:rsidP="00A95FFE">
            <w:pPr>
              <w:keepNext/>
              <w:ind w:right="69"/>
              <w:jc w:val="both"/>
              <w:outlineLvl w:val="5"/>
              <w:rPr>
                <w:rFonts w:ascii="Tahoma" w:hAnsi="Tahoma" w:cs="Tahoma"/>
              </w:rPr>
            </w:pPr>
          </w:p>
        </w:tc>
        <w:tc>
          <w:tcPr>
            <w:tcW w:w="1502" w:type="dxa"/>
            <w:gridSpan w:val="2"/>
          </w:tcPr>
          <w:p w14:paraId="49FFA208" w14:textId="77777777" w:rsidR="00A95FFE" w:rsidRPr="00A95FFE" w:rsidRDefault="00A95FFE" w:rsidP="00A95FFE">
            <w:pPr>
              <w:rPr>
                <w:rFonts w:ascii="Tahoma" w:hAnsi="Tahoma" w:cs="Tahoma"/>
              </w:rPr>
            </w:pPr>
            <w:r w:rsidRPr="00A95FFE">
              <w:rPr>
                <w:rFonts w:ascii="Tahoma" w:hAnsi="Tahoma" w:cs="Tahoma"/>
              </w:rPr>
              <w:t>CMR</w:t>
            </w:r>
          </w:p>
        </w:tc>
        <w:tc>
          <w:tcPr>
            <w:tcW w:w="7605" w:type="dxa"/>
          </w:tcPr>
          <w:p w14:paraId="6EF7FB93"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Carcinogenic</w:t>
            </w:r>
            <w:proofErr w:type="spellEnd"/>
            <w:r w:rsidRPr="00A95FFE">
              <w:rPr>
                <w:rFonts w:ascii="Tahoma" w:hAnsi="Tahoma" w:cs="Tahoma"/>
              </w:rPr>
              <w:t xml:space="preserve">, </w:t>
            </w:r>
            <w:proofErr w:type="spellStart"/>
            <w:r w:rsidRPr="00A95FFE">
              <w:rPr>
                <w:rFonts w:ascii="Tahoma" w:hAnsi="Tahoma" w:cs="Tahoma"/>
              </w:rPr>
              <w:t>Mutagenic</w:t>
            </w:r>
            <w:proofErr w:type="spellEnd"/>
            <w:r w:rsidRPr="00A95FFE">
              <w:rPr>
                <w:rFonts w:ascii="Tahoma" w:hAnsi="Tahoma" w:cs="Tahoma"/>
              </w:rPr>
              <w:t xml:space="preserve"> </w:t>
            </w:r>
            <w:proofErr w:type="spellStart"/>
            <w:r w:rsidRPr="00A95FFE">
              <w:rPr>
                <w:rFonts w:ascii="Tahoma" w:hAnsi="Tahoma" w:cs="Tahoma"/>
              </w:rPr>
              <w:t>or</w:t>
            </w:r>
            <w:proofErr w:type="spellEnd"/>
            <w:r w:rsidRPr="00A95FFE">
              <w:rPr>
                <w:rFonts w:ascii="Tahoma" w:hAnsi="Tahoma" w:cs="Tahoma"/>
              </w:rPr>
              <w:t xml:space="preserve"> </w:t>
            </w:r>
            <w:proofErr w:type="spellStart"/>
            <w:r w:rsidRPr="00A95FFE">
              <w:rPr>
                <w:rFonts w:ascii="Tahoma" w:hAnsi="Tahoma" w:cs="Tahoma"/>
              </w:rPr>
              <w:t>toxic</w:t>
            </w:r>
            <w:proofErr w:type="spellEnd"/>
            <w:r w:rsidRPr="00A95FFE">
              <w:rPr>
                <w:rFonts w:ascii="Tahoma" w:hAnsi="Tahoma" w:cs="Tahoma"/>
              </w:rPr>
              <w:t xml:space="preserve"> </w:t>
            </w:r>
            <w:proofErr w:type="spellStart"/>
            <w:r w:rsidRPr="00A95FFE">
              <w:rPr>
                <w:rFonts w:ascii="Tahoma" w:hAnsi="Tahoma" w:cs="Tahoma"/>
              </w:rPr>
              <w:t>to</w:t>
            </w:r>
            <w:proofErr w:type="spellEnd"/>
            <w:r w:rsidRPr="00A95FFE">
              <w:rPr>
                <w:rFonts w:ascii="Tahoma" w:hAnsi="Tahoma" w:cs="Tahoma"/>
              </w:rPr>
              <w:t xml:space="preserve"> </w:t>
            </w:r>
            <w:proofErr w:type="spellStart"/>
            <w:r w:rsidRPr="00A95FFE">
              <w:rPr>
                <w:rFonts w:ascii="Tahoma" w:hAnsi="Tahoma" w:cs="Tahoma"/>
              </w:rPr>
              <w:t>Reproduction</w:t>
            </w:r>
            <w:proofErr w:type="spellEnd"/>
            <w:r w:rsidRPr="00A95FFE">
              <w:rPr>
                <w:rFonts w:ascii="Tahoma" w:hAnsi="Tahoma" w:cs="Tahoma"/>
              </w:rPr>
              <w:t>) Rákkeltő, mutagén vagy reprodukciót károsító</w:t>
            </w:r>
          </w:p>
        </w:tc>
      </w:tr>
    </w:tbl>
    <w:p w14:paraId="695D4D4F" w14:textId="77777777" w:rsidR="00AF2B76" w:rsidRDefault="00AF2B76">
      <w:r>
        <w:br w:type="page"/>
      </w:r>
    </w:p>
    <w:tbl>
      <w:tblPr>
        <w:tblW w:w="9360" w:type="dxa"/>
        <w:tblInd w:w="212" w:type="dxa"/>
        <w:tblLayout w:type="fixed"/>
        <w:tblCellMar>
          <w:left w:w="70" w:type="dxa"/>
          <w:right w:w="70" w:type="dxa"/>
        </w:tblCellMar>
        <w:tblLook w:val="0000" w:firstRow="0" w:lastRow="0" w:firstColumn="0" w:lastColumn="0" w:noHBand="0" w:noVBand="0"/>
      </w:tblPr>
      <w:tblGrid>
        <w:gridCol w:w="253"/>
        <w:gridCol w:w="1502"/>
        <w:gridCol w:w="7605"/>
      </w:tblGrid>
      <w:tr w:rsidR="00A95FFE" w:rsidRPr="00A95FFE" w14:paraId="1A2F7FD2" w14:textId="77777777" w:rsidTr="005029AA">
        <w:trPr>
          <w:cantSplit/>
        </w:trPr>
        <w:tc>
          <w:tcPr>
            <w:tcW w:w="253" w:type="dxa"/>
          </w:tcPr>
          <w:p w14:paraId="1FCBB972" w14:textId="004B71E7" w:rsidR="00A95FFE" w:rsidRPr="00A95FFE" w:rsidRDefault="00A95FFE" w:rsidP="00A95FFE">
            <w:pPr>
              <w:keepNext/>
              <w:ind w:right="69"/>
              <w:jc w:val="both"/>
              <w:outlineLvl w:val="5"/>
              <w:rPr>
                <w:rFonts w:ascii="Tahoma" w:hAnsi="Tahoma" w:cs="Tahoma"/>
              </w:rPr>
            </w:pPr>
          </w:p>
        </w:tc>
        <w:tc>
          <w:tcPr>
            <w:tcW w:w="1502" w:type="dxa"/>
          </w:tcPr>
          <w:p w14:paraId="65960DB3" w14:textId="77777777" w:rsidR="00A95FFE" w:rsidRPr="00A95FFE" w:rsidRDefault="00A95FFE" w:rsidP="00A95FFE">
            <w:pPr>
              <w:rPr>
                <w:rFonts w:ascii="Tahoma" w:hAnsi="Tahoma" w:cs="Tahoma"/>
              </w:rPr>
            </w:pPr>
            <w:r w:rsidRPr="00A95FFE">
              <w:rPr>
                <w:rFonts w:ascii="Tahoma" w:hAnsi="Tahoma" w:cs="Tahoma"/>
              </w:rPr>
              <w:t>CSA</w:t>
            </w:r>
          </w:p>
        </w:tc>
        <w:tc>
          <w:tcPr>
            <w:tcW w:w="7605" w:type="dxa"/>
          </w:tcPr>
          <w:p w14:paraId="48986A36"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Chemical</w:t>
            </w:r>
            <w:proofErr w:type="spellEnd"/>
            <w:r w:rsidRPr="00A95FFE">
              <w:rPr>
                <w:rFonts w:ascii="Tahoma" w:hAnsi="Tahoma" w:cs="Tahoma"/>
              </w:rPr>
              <w:t xml:space="preserve"> </w:t>
            </w:r>
            <w:proofErr w:type="spellStart"/>
            <w:r w:rsidRPr="00A95FFE">
              <w:rPr>
                <w:rFonts w:ascii="Tahoma" w:hAnsi="Tahoma" w:cs="Tahoma"/>
              </w:rPr>
              <w:t>Safety</w:t>
            </w:r>
            <w:proofErr w:type="spellEnd"/>
            <w:r w:rsidRPr="00A95FFE">
              <w:rPr>
                <w:rFonts w:ascii="Tahoma" w:hAnsi="Tahoma" w:cs="Tahoma"/>
              </w:rPr>
              <w:t xml:space="preserve"> </w:t>
            </w:r>
            <w:proofErr w:type="spellStart"/>
            <w:r w:rsidRPr="00A95FFE">
              <w:rPr>
                <w:rFonts w:ascii="Tahoma" w:hAnsi="Tahoma" w:cs="Tahoma"/>
              </w:rPr>
              <w:t>Assessment</w:t>
            </w:r>
            <w:proofErr w:type="spellEnd"/>
            <w:r w:rsidRPr="00A95FFE">
              <w:rPr>
                <w:rFonts w:ascii="Tahoma" w:hAnsi="Tahoma" w:cs="Tahoma"/>
              </w:rPr>
              <w:t>) Kémiai Biztonsági Értékelés</w:t>
            </w:r>
          </w:p>
        </w:tc>
      </w:tr>
      <w:tr w:rsidR="00A95FFE" w:rsidRPr="00A95FFE" w14:paraId="7F50742C" w14:textId="77777777" w:rsidTr="005029AA">
        <w:trPr>
          <w:cantSplit/>
        </w:trPr>
        <w:tc>
          <w:tcPr>
            <w:tcW w:w="253" w:type="dxa"/>
          </w:tcPr>
          <w:p w14:paraId="2B476BD7" w14:textId="77777777" w:rsidR="00A95FFE" w:rsidRPr="00A95FFE" w:rsidRDefault="00A95FFE" w:rsidP="00A95FFE">
            <w:pPr>
              <w:keepNext/>
              <w:ind w:right="69"/>
              <w:jc w:val="both"/>
              <w:outlineLvl w:val="5"/>
              <w:rPr>
                <w:rFonts w:ascii="Tahoma" w:hAnsi="Tahoma" w:cs="Tahoma"/>
              </w:rPr>
            </w:pPr>
          </w:p>
        </w:tc>
        <w:tc>
          <w:tcPr>
            <w:tcW w:w="1502" w:type="dxa"/>
          </w:tcPr>
          <w:p w14:paraId="6E00D4B2" w14:textId="77777777" w:rsidR="00A95FFE" w:rsidRPr="00A95FFE" w:rsidRDefault="00A95FFE" w:rsidP="00A95FFE">
            <w:pPr>
              <w:rPr>
                <w:rFonts w:ascii="Tahoma" w:hAnsi="Tahoma" w:cs="Tahoma"/>
              </w:rPr>
            </w:pPr>
            <w:r w:rsidRPr="00A95FFE">
              <w:rPr>
                <w:rFonts w:ascii="Tahoma" w:hAnsi="Tahoma" w:cs="Tahoma"/>
              </w:rPr>
              <w:t>CSR</w:t>
            </w:r>
          </w:p>
        </w:tc>
        <w:tc>
          <w:tcPr>
            <w:tcW w:w="7605" w:type="dxa"/>
          </w:tcPr>
          <w:p w14:paraId="30EC9658"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Chemical</w:t>
            </w:r>
            <w:proofErr w:type="spellEnd"/>
            <w:r w:rsidRPr="00A95FFE">
              <w:rPr>
                <w:rFonts w:ascii="Tahoma" w:hAnsi="Tahoma" w:cs="Tahoma"/>
              </w:rPr>
              <w:t xml:space="preserve"> </w:t>
            </w:r>
            <w:proofErr w:type="spellStart"/>
            <w:r w:rsidRPr="00A95FFE">
              <w:rPr>
                <w:rFonts w:ascii="Tahoma" w:hAnsi="Tahoma" w:cs="Tahoma"/>
              </w:rPr>
              <w:t>Safety</w:t>
            </w:r>
            <w:proofErr w:type="spellEnd"/>
            <w:r w:rsidRPr="00A95FFE">
              <w:rPr>
                <w:rFonts w:ascii="Tahoma" w:hAnsi="Tahoma" w:cs="Tahoma"/>
              </w:rPr>
              <w:t xml:space="preserve"> </w:t>
            </w:r>
            <w:proofErr w:type="spellStart"/>
            <w:r w:rsidRPr="00A95FFE">
              <w:rPr>
                <w:rFonts w:ascii="Tahoma" w:hAnsi="Tahoma" w:cs="Tahoma"/>
              </w:rPr>
              <w:t>Report</w:t>
            </w:r>
            <w:proofErr w:type="spellEnd"/>
            <w:r w:rsidRPr="00A95FFE">
              <w:rPr>
                <w:rFonts w:ascii="Tahoma" w:hAnsi="Tahoma" w:cs="Tahoma"/>
              </w:rPr>
              <w:t>) Kémiai Biztonsági Jelentés</w:t>
            </w:r>
          </w:p>
        </w:tc>
      </w:tr>
      <w:tr w:rsidR="00A95FFE" w:rsidRPr="00A95FFE" w14:paraId="787B0D04" w14:textId="77777777" w:rsidTr="005029AA">
        <w:trPr>
          <w:cantSplit/>
        </w:trPr>
        <w:tc>
          <w:tcPr>
            <w:tcW w:w="253" w:type="dxa"/>
          </w:tcPr>
          <w:p w14:paraId="4C85C3C1" w14:textId="77777777" w:rsidR="00A95FFE" w:rsidRPr="00A95FFE" w:rsidRDefault="00A95FFE" w:rsidP="00A95FFE">
            <w:pPr>
              <w:keepNext/>
              <w:ind w:right="69"/>
              <w:jc w:val="both"/>
              <w:outlineLvl w:val="5"/>
              <w:rPr>
                <w:rFonts w:ascii="Tahoma" w:hAnsi="Tahoma" w:cs="Tahoma"/>
              </w:rPr>
            </w:pPr>
          </w:p>
        </w:tc>
        <w:tc>
          <w:tcPr>
            <w:tcW w:w="1502" w:type="dxa"/>
          </w:tcPr>
          <w:p w14:paraId="42B3A20C" w14:textId="77777777" w:rsidR="00A95FFE" w:rsidRPr="00A95FFE" w:rsidRDefault="00A95FFE" w:rsidP="00A95FFE">
            <w:pPr>
              <w:rPr>
                <w:rFonts w:ascii="Tahoma" w:hAnsi="Tahoma" w:cs="Tahoma"/>
              </w:rPr>
            </w:pPr>
            <w:r w:rsidRPr="00A95FFE">
              <w:rPr>
                <w:rFonts w:ascii="Tahoma" w:hAnsi="Tahoma" w:cs="Tahoma"/>
              </w:rPr>
              <w:t>DMEL</w:t>
            </w:r>
          </w:p>
        </w:tc>
        <w:tc>
          <w:tcPr>
            <w:tcW w:w="7605" w:type="dxa"/>
          </w:tcPr>
          <w:p w14:paraId="005C8586"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Derived</w:t>
            </w:r>
            <w:proofErr w:type="spellEnd"/>
            <w:r w:rsidRPr="00A95FFE">
              <w:rPr>
                <w:rFonts w:ascii="Tahoma" w:hAnsi="Tahoma" w:cs="Tahoma"/>
              </w:rPr>
              <w:t xml:space="preserve"> </w:t>
            </w:r>
            <w:proofErr w:type="spellStart"/>
            <w:r w:rsidRPr="00A95FFE">
              <w:rPr>
                <w:rFonts w:ascii="Tahoma" w:hAnsi="Tahoma" w:cs="Tahoma"/>
              </w:rPr>
              <w:t>Minimal</w:t>
            </w:r>
            <w:proofErr w:type="spellEnd"/>
            <w:r w:rsidRPr="00A95FFE">
              <w:rPr>
                <w:rFonts w:ascii="Tahoma" w:hAnsi="Tahoma" w:cs="Tahoma"/>
              </w:rPr>
              <w:t xml:space="preserve"> </w:t>
            </w:r>
            <w:proofErr w:type="spellStart"/>
            <w:r w:rsidRPr="00A95FFE">
              <w:rPr>
                <w:rFonts w:ascii="Tahoma" w:hAnsi="Tahoma" w:cs="Tahoma"/>
              </w:rPr>
              <w:t>Effect</w:t>
            </w:r>
            <w:proofErr w:type="spellEnd"/>
            <w:r w:rsidRPr="00A95FFE">
              <w:rPr>
                <w:rFonts w:ascii="Tahoma" w:hAnsi="Tahoma" w:cs="Tahoma"/>
              </w:rPr>
              <w:t xml:space="preserve"> </w:t>
            </w:r>
            <w:proofErr w:type="spellStart"/>
            <w:r w:rsidRPr="00A95FFE">
              <w:rPr>
                <w:rFonts w:ascii="Tahoma" w:hAnsi="Tahoma" w:cs="Tahoma"/>
              </w:rPr>
              <w:t>Level</w:t>
            </w:r>
            <w:proofErr w:type="spellEnd"/>
            <w:r w:rsidRPr="00A95FFE">
              <w:rPr>
                <w:rFonts w:ascii="Tahoma" w:hAnsi="Tahoma" w:cs="Tahoma"/>
              </w:rPr>
              <w:t>) Származtatott minimális hatást okozó szint</w:t>
            </w:r>
          </w:p>
        </w:tc>
      </w:tr>
      <w:tr w:rsidR="00A95FFE" w:rsidRPr="00A95FFE" w14:paraId="7FFA1195" w14:textId="77777777" w:rsidTr="005029AA">
        <w:trPr>
          <w:cantSplit/>
        </w:trPr>
        <w:tc>
          <w:tcPr>
            <w:tcW w:w="253" w:type="dxa"/>
          </w:tcPr>
          <w:p w14:paraId="23AF3A28" w14:textId="77777777" w:rsidR="00A95FFE" w:rsidRPr="00A95FFE" w:rsidRDefault="00A95FFE" w:rsidP="00A95FFE">
            <w:pPr>
              <w:keepNext/>
              <w:ind w:right="69"/>
              <w:jc w:val="both"/>
              <w:outlineLvl w:val="5"/>
              <w:rPr>
                <w:rFonts w:ascii="Tahoma" w:hAnsi="Tahoma" w:cs="Tahoma"/>
              </w:rPr>
            </w:pPr>
          </w:p>
        </w:tc>
        <w:tc>
          <w:tcPr>
            <w:tcW w:w="1502" w:type="dxa"/>
          </w:tcPr>
          <w:p w14:paraId="1456E162" w14:textId="77777777" w:rsidR="00A95FFE" w:rsidRPr="00A95FFE" w:rsidRDefault="00A95FFE" w:rsidP="00A95FFE">
            <w:pPr>
              <w:rPr>
                <w:rFonts w:ascii="Tahoma" w:hAnsi="Tahoma" w:cs="Tahoma"/>
              </w:rPr>
            </w:pPr>
            <w:r w:rsidRPr="00A95FFE">
              <w:rPr>
                <w:rFonts w:ascii="Tahoma" w:hAnsi="Tahoma" w:cs="Tahoma"/>
              </w:rPr>
              <w:t>DNEL</w:t>
            </w:r>
          </w:p>
        </w:tc>
        <w:tc>
          <w:tcPr>
            <w:tcW w:w="7605" w:type="dxa"/>
          </w:tcPr>
          <w:p w14:paraId="64111FB3"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Derived</w:t>
            </w:r>
            <w:proofErr w:type="spellEnd"/>
            <w:r w:rsidRPr="00A95FFE">
              <w:rPr>
                <w:rFonts w:ascii="Tahoma" w:hAnsi="Tahoma" w:cs="Tahoma"/>
              </w:rPr>
              <w:t xml:space="preserve"> No </w:t>
            </w:r>
            <w:proofErr w:type="spellStart"/>
            <w:r w:rsidRPr="00A95FFE">
              <w:rPr>
                <w:rFonts w:ascii="Tahoma" w:hAnsi="Tahoma" w:cs="Tahoma"/>
              </w:rPr>
              <w:t>Effect</w:t>
            </w:r>
            <w:proofErr w:type="spellEnd"/>
            <w:r w:rsidRPr="00A95FFE">
              <w:rPr>
                <w:rFonts w:ascii="Tahoma" w:hAnsi="Tahoma" w:cs="Tahoma"/>
              </w:rPr>
              <w:t xml:space="preserve"> </w:t>
            </w:r>
            <w:proofErr w:type="spellStart"/>
            <w:r w:rsidRPr="00A95FFE">
              <w:rPr>
                <w:rFonts w:ascii="Tahoma" w:hAnsi="Tahoma" w:cs="Tahoma"/>
              </w:rPr>
              <w:t>Level</w:t>
            </w:r>
            <w:proofErr w:type="spellEnd"/>
            <w:r w:rsidRPr="00A95FFE">
              <w:rPr>
                <w:rFonts w:ascii="Tahoma" w:hAnsi="Tahoma" w:cs="Tahoma"/>
              </w:rPr>
              <w:t>) Származtatott hatásmentes szint</w:t>
            </w:r>
          </w:p>
        </w:tc>
      </w:tr>
      <w:tr w:rsidR="00A95FFE" w:rsidRPr="00A95FFE" w14:paraId="0C5E0924" w14:textId="77777777" w:rsidTr="005029AA">
        <w:trPr>
          <w:cantSplit/>
        </w:trPr>
        <w:tc>
          <w:tcPr>
            <w:tcW w:w="253" w:type="dxa"/>
          </w:tcPr>
          <w:p w14:paraId="37816F20" w14:textId="77777777" w:rsidR="00A95FFE" w:rsidRPr="00A95FFE" w:rsidRDefault="00A95FFE" w:rsidP="00A95FFE">
            <w:pPr>
              <w:keepNext/>
              <w:ind w:right="69"/>
              <w:jc w:val="both"/>
              <w:outlineLvl w:val="5"/>
              <w:rPr>
                <w:rFonts w:ascii="Tahoma" w:hAnsi="Tahoma" w:cs="Tahoma"/>
              </w:rPr>
            </w:pPr>
          </w:p>
        </w:tc>
        <w:tc>
          <w:tcPr>
            <w:tcW w:w="1502" w:type="dxa"/>
          </w:tcPr>
          <w:p w14:paraId="7B90EAF9" w14:textId="77777777" w:rsidR="00A95FFE" w:rsidRPr="00A95FFE" w:rsidRDefault="00A95FFE" w:rsidP="00A95FFE">
            <w:pPr>
              <w:rPr>
                <w:rFonts w:ascii="Tahoma" w:hAnsi="Tahoma" w:cs="Tahoma"/>
              </w:rPr>
            </w:pPr>
            <w:r w:rsidRPr="00A95FFE">
              <w:rPr>
                <w:rFonts w:ascii="Tahoma" w:hAnsi="Tahoma" w:cs="Tahoma"/>
              </w:rPr>
              <w:t>ECHA</w:t>
            </w:r>
          </w:p>
        </w:tc>
        <w:tc>
          <w:tcPr>
            <w:tcW w:w="7605" w:type="dxa"/>
          </w:tcPr>
          <w:p w14:paraId="0193562F" w14:textId="77777777" w:rsidR="00A95FFE" w:rsidRPr="00A95FFE" w:rsidRDefault="00A95FFE" w:rsidP="00A95FFE">
            <w:pPr>
              <w:rPr>
                <w:rFonts w:ascii="Tahoma" w:hAnsi="Tahoma" w:cs="Tahoma"/>
              </w:rPr>
            </w:pPr>
            <w:r w:rsidRPr="00A95FFE">
              <w:rPr>
                <w:rFonts w:ascii="Tahoma" w:hAnsi="Tahoma" w:cs="Tahoma"/>
              </w:rPr>
              <w:t xml:space="preserve">(European </w:t>
            </w:r>
            <w:proofErr w:type="spellStart"/>
            <w:r w:rsidRPr="00A95FFE">
              <w:rPr>
                <w:rFonts w:ascii="Tahoma" w:hAnsi="Tahoma" w:cs="Tahoma"/>
              </w:rPr>
              <w:t>Chemicals</w:t>
            </w:r>
            <w:proofErr w:type="spellEnd"/>
            <w:r w:rsidRPr="00A95FFE">
              <w:rPr>
                <w:rFonts w:ascii="Tahoma" w:hAnsi="Tahoma" w:cs="Tahoma"/>
              </w:rPr>
              <w:t xml:space="preserve"> </w:t>
            </w:r>
            <w:proofErr w:type="spellStart"/>
            <w:r w:rsidRPr="00A95FFE">
              <w:rPr>
                <w:rFonts w:ascii="Tahoma" w:hAnsi="Tahoma" w:cs="Tahoma"/>
              </w:rPr>
              <w:t>Agency</w:t>
            </w:r>
            <w:proofErr w:type="spellEnd"/>
            <w:r w:rsidRPr="00A95FFE">
              <w:rPr>
                <w:rFonts w:ascii="Tahoma" w:hAnsi="Tahoma" w:cs="Tahoma"/>
              </w:rPr>
              <w:t>) Európai Vegyianyag-ügynökség</w:t>
            </w:r>
          </w:p>
        </w:tc>
      </w:tr>
      <w:tr w:rsidR="00A95FFE" w:rsidRPr="00A95FFE" w14:paraId="080BBEF6" w14:textId="77777777" w:rsidTr="005029AA">
        <w:trPr>
          <w:cantSplit/>
        </w:trPr>
        <w:tc>
          <w:tcPr>
            <w:tcW w:w="253" w:type="dxa"/>
          </w:tcPr>
          <w:p w14:paraId="0E91692C" w14:textId="77777777" w:rsidR="00A95FFE" w:rsidRPr="00A95FFE" w:rsidRDefault="00A95FFE" w:rsidP="00A95FFE">
            <w:pPr>
              <w:keepNext/>
              <w:ind w:right="69"/>
              <w:jc w:val="both"/>
              <w:outlineLvl w:val="5"/>
              <w:rPr>
                <w:rFonts w:ascii="Tahoma" w:hAnsi="Tahoma" w:cs="Tahoma"/>
              </w:rPr>
            </w:pPr>
          </w:p>
        </w:tc>
        <w:tc>
          <w:tcPr>
            <w:tcW w:w="1502" w:type="dxa"/>
          </w:tcPr>
          <w:p w14:paraId="7B7C79B6" w14:textId="77777777" w:rsidR="00A95FFE" w:rsidRPr="00A95FFE" w:rsidRDefault="00A95FFE" w:rsidP="00A95FFE">
            <w:pPr>
              <w:rPr>
                <w:rFonts w:ascii="Tahoma" w:hAnsi="Tahoma" w:cs="Tahoma"/>
              </w:rPr>
            </w:pPr>
            <w:proofErr w:type="spellStart"/>
            <w:r w:rsidRPr="00A95FFE">
              <w:rPr>
                <w:rFonts w:ascii="Tahoma" w:hAnsi="Tahoma" w:cs="Tahoma"/>
              </w:rPr>
              <w:t>Ecx</w:t>
            </w:r>
            <w:proofErr w:type="spellEnd"/>
          </w:p>
        </w:tc>
        <w:tc>
          <w:tcPr>
            <w:tcW w:w="7605" w:type="dxa"/>
          </w:tcPr>
          <w:p w14:paraId="71563091"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Effective</w:t>
            </w:r>
            <w:proofErr w:type="spellEnd"/>
            <w:r w:rsidRPr="00A95FFE">
              <w:rPr>
                <w:rFonts w:ascii="Tahoma" w:hAnsi="Tahoma" w:cs="Tahoma"/>
              </w:rPr>
              <w:t xml:space="preserve"> Concentration x%) Hatásos koncentráció x%.</w:t>
            </w:r>
          </w:p>
          <w:p w14:paraId="12920D0F" w14:textId="77777777" w:rsidR="00A95FFE" w:rsidRPr="00A95FFE" w:rsidRDefault="00A95FFE" w:rsidP="00A95FFE">
            <w:pPr>
              <w:rPr>
                <w:rFonts w:ascii="Tahoma" w:hAnsi="Tahoma" w:cs="Tahoma"/>
              </w:rPr>
            </w:pPr>
            <w:r w:rsidRPr="00A95FFE">
              <w:rPr>
                <w:rFonts w:ascii="Tahoma" w:hAnsi="Tahoma" w:cs="Tahoma"/>
              </w:rPr>
              <w:t xml:space="preserve">Az </w:t>
            </w:r>
            <w:proofErr w:type="spellStart"/>
            <w:r w:rsidRPr="00A95FFE">
              <w:rPr>
                <w:rFonts w:ascii="Tahoma" w:hAnsi="Tahoma" w:cs="Tahoma"/>
              </w:rPr>
              <w:t>Ecx</w:t>
            </w:r>
            <w:proofErr w:type="spellEnd"/>
            <w:r w:rsidRPr="00A95FFE">
              <w:rPr>
                <w:rFonts w:ascii="Tahoma" w:hAnsi="Tahoma" w:cs="Tahoma"/>
              </w:rPr>
              <w:t xml:space="preserve"> a vizsgált anyag azon koncentrációja, amely meghatározott időintervallum alatt válaszként x% mértékű változást idéz elő (pl. a növekedésben).</w:t>
            </w:r>
          </w:p>
        </w:tc>
      </w:tr>
      <w:tr w:rsidR="00A95FFE" w:rsidRPr="00A95FFE" w14:paraId="23BDB5EA" w14:textId="77777777" w:rsidTr="005029AA">
        <w:trPr>
          <w:cantSplit/>
        </w:trPr>
        <w:tc>
          <w:tcPr>
            <w:tcW w:w="253" w:type="dxa"/>
          </w:tcPr>
          <w:p w14:paraId="45A993EC" w14:textId="77777777" w:rsidR="00A95FFE" w:rsidRPr="00A95FFE" w:rsidRDefault="00A95FFE" w:rsidP="00A95FFE">
            <w:pPr>
              <w:keepNext/>
              <w:ind w:right="69"/>
              <w:jc w:val="both"/>
              <w:outlineLvl w:val="5"/>
              <w:rPr>
                <w:rFonts w:ascii="Tahoma" w:hAnsi="Tahoma" w:cs="Tahoma"/>
              </w:rPr>
            </w:pPr>
          </w:p>
        </w:tc>
        <w:tc>
          <w:tcPr>
            <w:tcW w:w="1502" w:type="dxa"/>
          </w:tcPr>
          <w:p w14:paraId="159C9330" w14:textId="77777777" w:rsidR="00A95FFE" w:rsidRPr="00A95FFE" w:rsidRDefault="00A95FFE" w:rsidP="00A95FFE">
            <w:pPr>
              <w:rPr>
                <w:rFonts w:ascii="Tahoma" w:hAnsi="Tahoma" w:cs="Tahoma"/>
              </w:rPr>
            </w:pPr>
            <w:r w:rsidRPr="00A95FFE">
              <w:rPr>
                <w:rFonts w:ascii="Tahoma" w:hAnsi="Tahoma" w:cs="Tahoma"/>
              </w:rPr>
              <w:t>ErC50</w:t>
            </w:r>
          </w:p>
        </w:tc>
        <w:tc>
          <w:tcPr>
            <w:tcW w:w="7605" w:type="dxa"/>
          </w:tcPr>
          <w:p w14:paraId="32C752BC" w14:textId="77777777" w:rsidR="00A95FFE" w:rsidRPr="00A95FFE" w:rsidRDefault="00A95FFE" w:rsidP="00A95FFE">
            <w:pPr>
              <w:rPr>
                <w:rFonts w:ascii="Tahoma" w:hAnsi="Tahoma" w:cs="Tahoma"/>
              </w:rPr>
            </w:pPr>
            <w:proofErr w:type="spellStart"/>
            <w:r w:rsidRPr="00A95FFE">
              <w:rPr>
                <w:rFonts w:ascii="Tahoma" w:hAnsi="Tahoma" w:cs="Tahoma"/>
              </w:rPr>
              <w:t>Ecx</w:t>
            </w:r>
            <w:proofErr w:type="spellEnd"/>
            <w:r w:rsidRPr="00A95FFE">
              <w:rPr>
                <w:rFonts w:ascii="Tahoma" w:hAnsi="Tahoma" w:cs="Tahoma"/>
              </w:rPr>
              <w:t xml:space="preserve"> a szaporodási sebesség gátlására vonatkoztatva.</w:t>
            </w:r>
          </w:p>
        </w:tc>
      </w:tr>
      <w:tr w:rsidR="00A95FFE" w:rsidRPr="00A95FFE" w14:paraId="7B02DD1F" w14:textId="77777777" w:rsidTr="005029AA">
        <w:trPr>
          <w:cantSplit/>
        </w:trPr>
        <w:tc>
          <w:tcPr>
            <w:tcW w:w="253" w:type="dxa"/>
          </w:tcPr>
          <w:p w14:paraId="3FF88DA7" w14:textId="77777777" w:rsidR="00A95FFE" w:rsidRPr="00A95FFE" w:rsidRDefault="00A95FFE" w:rsidP="00A95FFE">
            <w:pPr>
              <w:keepNext/>
              <w:ind w:right="69"/>
              <w:jc w:val="both"/>
              <w:outlineLvl w:val="5"/>
              <w:rPr>
                <w:rFonts w:ascii="Tahoma" w:hAnsi="Tahoma" w:cs="Tahoma"/>
              </w:rPr>
            </w:pPr>
          </w:p>
        </w:tc>
        <w:tc>
          <w:tcPr>
            <w:tcW w:w="1502" w:type="dxa"/>
          </w:tcPr>
          <w:p w14:paraId="3D5F099F" w14:textId="77777777" w:rsidR="00A95FFE" w:rsidRPr="00A95FFE" w:rsidRDefault="00A95FFE" w:rsidP="00A95FFE">
            <w:pPr>
              <w:rPr>
                <w:rFonts w:ascii="Tahoma" w:hAnsi="Tahoma" w:cs="Tahoma"/>
              </w:rPr>
            </w:pPr>
            <w:proofErr w:type="spellStart"/>
            <w:r w:rsidRPr="00A95FFE">
              <w:rPr>
                <w:rFonts w:ascii="Tahoma" w:hAnsi="Tahoma" w:cs="Tahoma"/>
              </w:rPr>
              <w:t>Edx</w:t>
            </w:r>
            <w:proofErr w:type="spellEnd"/>
          </w:p>
        </w:tc>
        <w:tc>
          <w:tcPr>
            <w:tcW w:w="7605" w:type="dxa"/>
          </w:tcPr>
          <w:p w14:paraId="0200FD52" w14:textId="77777777" w:rsidR="00A95FFE" w:rsidRPr="00A95FFE" w:rsidRDefault="00A95FFE" w:rsidP="00A95FFE">
            <w:pPr>
              <w:rPr>
                <w:rFonts w:ascii="Tahoma" w:hAnsi="Tahoma" w:cs="Tahoma"/>
              </w:rPr>
            </w:pPr>
            <w:r w:rsidRPr="00A95FFE">
              <w:rPr>
                <w:rFonts w:ascii="Tahoma" w:hAnsi="Tahoma" w:cs="Tahoma"/>
              </w:rPr>
              <w:t>(</w:t>
            </w:r>
            <w:proofErr w:type="spellStart"/>
            <w:r w:rsidRPr="00A95FFE">
              <w:rPr>
                <w:rFonts w:ascii="Tahoma" w:hAnsi="Tahoma" w:cs="Tahoma"/>
              </w:rPr>
              <w:t>Effective</w:t>
            </w:r>
            <w:proofErr w:type="spellEnd"/>
            <w:r w:rsidRPr="00A95FFE">
              <w:rPr>
                <w:rFonts w:ascii="Tahoma" w:hAnsi="Tahoma" w:cs="Tahoma"/>
              </w:rPr>
              <w:t xml:space="preserve"> </w:t>
            </w:r>
            <w:proofErr w:type="spellStart"/>
            <w:r w:rsidRPr="00A95FFE">
              <w:rPr>
                <w:rFonts w:ascii="Tahoma" w:hAnsi="Tahoma" w:cs="Tahoma"/>
              </w:rPr>
              <w:t>Dose</w:t>
            </w:r>
            <w:proofErr w:type="spellEnd"/>
            <w:r w:rsidRPr="00A95FFE">
              <w:rPr>
                <w:rFonts w:ascii="Tahoma" w:hAnsi="Tahoma" w:cs="Tahoma"/>
              </w:rPr>
              <w:t xml:space="preserve"> x%) Hatásos dózis 10%. Az </w:t>
            </w:r>
            <w:proofErr w:type="spellStart"/>
            <w:r w:rsidRPr="00A95FFE">
              <w:rPr>
                <w:rFonts w:ascii="Tahoma" w:hAnsi="Tahoma" w:cs="Tahoma"/>
              </w:rPr>
              <w:t>Edx</w:t>
            </w:r>
            <w:proofErr w:type="spellEnd"/>
            <w:r w:rsidRPr="00A95FFE">
              <w:rPr>
                <w:rFonts w:ascii="Tahoma" w:hAnsi="Tahoma" w:cs="Tahoma"/>
              </w:rPr>
              <w:t xml:space="preserve"> a vizsgált anyag azon dózisa, amely meghatározott időintervallum alatt 10%-kal növeli egy válasz előfordulását.</w:t>
            </w:r>
          </w:p>
        </w:tc>
      </w:tr>
      <w:tr w:rsidR="00A95FFE" w:rsidRPr="00A95FFE" w14:paraId="06E86B86" w14:textId="77777777" w:rsidTr="005029AA">
        <w:trPr>
          <w:cantSplit/>
        </w:trPr>
        <w:tc>
          <w:tcPr>
            <w:tcW w:w="253" w:type="dxa"/>
          </w:tcPr>
          <w:p w14:paraId="37E9E028" w14:textId="77777777" w:rsidR="00A95FFE" w:rsidRPr="00A95FFE" w:rsidRDefault="00A95FFE" w:rsidP="00A95FFE">
            <w:pPr>
              <w:keepNext/>
              <w:ind w:right="69"/>
              <w:jc w:val="both"/>
              <w:outlineLvl w:val="5"/>
              <w:rPr>
                <w:rFonts w:ascii="Tahoma" w:hAnsi="Tahoma" w:cs="Tahoma"/>
              </w:rPr>
            </w:pPr>
          </w:p>
        </w:tc>
        <w:tc>
          <w:tcPr>
            <w:tcW w:w="1502" w:type="dxa"/>
          </w:tcPr>
          <w:p w14:paraId="22492CAF" w14:textId="77777777" w:rsidR="00A95FFE" w:rsidRPr="00A95FFE" w:rsidRDefault="00A95FFE" w:rsidP="00A95FFE">
            <w:pPr>
              <w:rPr>
                <w:rFonts w:ascii="Tahoma" w:hAnsi="Tahoma" w:cs="Tahoma"/>
              </w:rPr>
            </w:pPr>
            <w:r w:rsidRPr="00A95FFE">
              <w:rPr>
                <w:rFonts w:ascii="Tahoma" w:hAnsi="Tahoma" w:cs="Tahoma"/>
              </w:rPr>
              <w:t>EK</w:t>
            </w:r>
          </w:p>
        </w:tc>
        <w:tc>
          <w:tcPr>
            <w:tcW w:w="7605" w:type="dxa"/>
          </w:tcPr>
          <w:p w14:paraId="6C43FA5B" w14:textId="77777777" w:rsidR="00A95FFE" w:rsidRPr="00A95FFE" w:rsidRDefault="00A95FFE" w:rsidP="00A95FFE">
            <w:pPr>
              <w:rPr>
                <w:rFonts w:ascii="Tahoma" w:hAnsi="Tahoma" w:cs="Tahoma"/>
              </w:rPr>
            </w:pPr>
            <w:r w:rsidRPr="00A95FFE">
              <w:rPr>
                <w:rFonts w:ascii="Tahoma" w:hAnsi="Tahoma" w:cs="Tahoma"/>
              </w:rPr>
              <w:t>Európai Közösség</w:t>
            </w:r>
          </w:p>
        </w:tc>
      </w:tr>
      <w:tr w:rsidR="00A95FFE" w:rsidRPr="00A95FFE" w14:paraId="02C8F1A2" w14:textId="77777777" w:rsidTr="005029AA">
        <w:trPr>
          <w:cantSplit/>
        </w:trPr>
        <w:tc>
          <w:tcPr>
            <w:tcW w:w="253" w:type="dxa"/>
          </w:tcPr>
          <w:p w14:paraId="1D71ADE7" w14:textId="77777777" w:rsidR="00A95FFE" w:rsidRPr="00A95FFE" w:rsidRDefault="00A95FFE" w:rsidP="00A95FFE">
            <w:pPr>
              <w:keepNext/>
              <w:ind w:right="69"/>
              <w:jc w:val="both"/>
              <w:outlineLvl w:val="5"/>
              <w:rPr>
                <w:rFonts w:ascii="Tahoma" w:hAnsi="Tahoma" w:cs="Tahoma"/>
              </w:rPr>
            </w:pPr>
          </w:p>
        </w:tc>
        <w:tc>
          <w:tcPr>
            <w:tcW w:w="1502" w:type="dxa"/>
          </w:tcPr>
          <w:p w14:paraId="2D292F91" w14:textId="77777777" w:rsidR="00A95FFE" w:rsidRPr="00A95FFE" w:rsidRDefault="00A95FFE" w:rsidP="00A95FFE">
            <w:pPr>
              <w:rPr>
                <w:rFonts w:ascii="Tahoma" w:hAnsi="Tahoma" w:cs="Tahoma"/>
              </w:rPr>
            </w:pPr>
            <w:r w:rsidRPr="00A95FFE">
              <w:rPr>
                <w:rFonts w:ascii="Tahoma" w:hAnsi="Tahoma" w:cs="Tahoma"/>
              </w:rPr>
              <w:t>EU szám</w:t>
            </w:r>
          </w:p>
        </w:tc>
        <w:tc>
          <w:tcPr>
            <w:tcW w:w="7605" w:type="dxa"/>
          </w:tcPr>
          <w:p w14:paraId="20128D71" w14:textId="77777777" w:rsidR="00A95FFE" w:rsidRPr="00A95FFE" w:rsidRDefault="00A95FFE" w:rsidP="00A95FFE">
            <w:pPr>
              <w:rPr>
                <w:rFonts w:ascii="Tahoma" w:hAnsi="Tahoma" w:cs="Tahoma"/>
              </w:rPr>
            </w:pPr>
            <w:r w:rsidRPr="00A95FFE">
              <w:rPr>
                <w:rFonts w:ascii="Tahoma" w:hAnsi="Tahoma" w:cs="Tahoma"/>
              </w:rPr>
              <w:t>A vegyi anyagok korábbi uniós szabályozási keretéből származó három európai anyagjegyzéket, az EINECS-t, az ELINCS-t és a NLP-jegyzéket együttesen EU-jegyzéknek nevezik.</w:t>
            </w:r>
          </w:p>
        </w:tc>
      </w:tr>
      <w:tr w:rsidR="00A95FFE" w:rsidRPr="00884A43" w14:paraId="39D05EEF" w14:textId="77777777" w:rsidTr="005029AA">
        <w:trPr>
          <w:cantSplit/>
        </w:trPr>
        <w:tc>
          <w:tcPr>
            <w:tcW w:w="253" w:type="dxa"/>
          </w:tcPr>
          <w:p w14:paraId="71EA9590" w14:textId="77777777" w:rsidR="00A95FFE" w:rsidRPr="00884A43" w:rsidRDefault="00A95FFE" w:rsidP="005029AA">
            <w:pPr>
              <w:keepNext/>
              <w:ind w:right="69"/>
              <w:jc w:val="both"/>
              <w:outlineLvl w:val="5"/>
              <w:rPr>
                <w:rFonts w:ascii="Tahoma" w:hAnsi="Tahoma" w:cs="Tahoma"/>
              </w:rPr>
            </w:pPr>
          </w:p>
        </w:tc>
        <w:tc>
          <w:tcPr>
            <w:tcW w:w="1502" w:type="dxa"/>
          </w:tcPr>
          <w:p w14:paraId="4F789A9E" w14:textId="77777777" w:rsidR="00A95FFE" w:rsidRPr="00884A43" w:rsidRDefault="00A95FFE" w:rsidP="005029AA">
            <w:pPr>
              <w:rPr>
                <w:rFonts w:ascii="Tahoma" w:hAnsi="Tahoma" w:cs="Tahoma"/>
              </w:rPr>
            </w:pPr>
            <w:r w:rsidRPr="00884A43">
              <w:rPr>
                <w:rFonts w:ascii="Tahoma" w:hAnsi="Tahoma" w:cs="Tahoma"/>
              </w:rPr>
              <w:t>ELINCS</w:t>
            </w:r>
          </w:p>
        </w:tc>
        <w:tc>
          <w:tcPr>
            <w:tcW w:w="7605" w:type="dxa"/>
          </w:tcPr>
          <w:p w14:paraId="60D08021" w14:textId="77777777" w:rsidR="00A95FFE" w:rsidRPr="00884A43" w:rsidRDefault="00A95FFE" w:rsidP="005029AA">
            <w:pPr>
              <w:rPr>
                <w:rFonts w:ascii="Tahoma" w:hAnsi="Tahoma" w:cs="Tahoma"/>
              </w:rPr>
            </w:pPr>
            <w:r w:rsidRPr="00884A43">
              <w:rPr>
                <w:rFonts w:ascii="Tahoma" w:hAnsi="Tahoma" w:cs="Tahoma"/>
              </w:rPr>
              <w:t xml:space="preserve">(European List of </w:t>
            </w:r>
            <w:proofErr w:type="spellStart"/>
            <w:r w:rsidRPr="00884A43">
              <w:rPr>
                <w:rFonts w:ascii="Tahoma" w:hAnsi="Tahoma" w:cs="Tahoma"/>
              </w:rPr>
              <w:t>Notified</w:t>
            </w:r>
            <w:proofErr w:type="spellEnd"/>
            <w:r w:rsidRPr="00884A43">
              <w:rPr>
                <w:rFonts w:ascii="Tahoma" w:hAnsi="Tahoma" w:cs="Tahoma"/>
              </w:rPr>
              <w:t xml:space="preserve"> </w:t>
            </w:r>
            <w:proofErr w:type="spellStart"/>
            <w:r w:rsidRPr="00884A43">
              <w:rPr>
                <w:rFonts w:ascii="Tahoma" w:hAnsi="Tahoma" w:cs="Tahoma"/>
              </w:rPr>
              <w:t>Chemical</w:t>
            </w:r>
            <w:proofErr w:type="spellEnd"/>
            <w:r w:rsidRPr="00884A43">
              <w:rPr>
                <w:rFonts w:ascii="Tahoma" w:hAnsi="Tahoma" w:cs="Tahoma"/>
              </w:rPr>
              <w:t xml:space="preserve"> </w:t>
            </w:r>
            <w:proofErr w:type="spellStart"/>
            <w:r w:rsidRPr="00884A43">
              <w:rPr>
                <w:rFonts w:ascii="Tahoma" w:hAnsi="Tahoma" w:cs="Tahoma"/>
              </w:rPr>
              <w:t>Substances</w:t>
            </w:r>
            <w:proofErr w:type="spellEnd"/>
            <w:r w:rsidRPr="00884A43">
              <w:rPr>
                <w:rFonts w:ascii="Tahoma" w:hAnsi="Tahoma" w:cs="Tahoma"/>
              </w:rPr>
              <w:t>) Törzskönyvezett Vegyi Anyagok Európai Jegyzéke</w:t>
            </w:r>
          </w:p>
        </w:tc>
      </w:tr>
      <w:tr w:rsidR="00A95FFE" w:rsidRPr="00884A43" w14:paraId="009B09E0" w14:textId="77777777" w:rsidTr="005029AA">
        <w:trPr>
          <w:cantSplit/>
        </w:trPr>
        <w:tc>
          <w:tcPr>
            <w:tcW w:w="253" w:type="dxa"/>
          </w:tcPr>
          <w:p w14:paraId="09D6D4B7" w14:textId="77777777" w:rsidR="00A95FFE" w:rsidRPr="00884A43" w:rsidRDefault="00A95FFE" w:rsidP="005029AA">
            <w:pPr>
              <w:keepNext/>
              <w:ind w:right="69"/>
              <w:jc w:val="both"/>
              <w:outlineLvl w:val="5"/>
              <w:rPr>
                <w:rFonts w:ascii="Tahoma" w:hAnsi="Tahoma" w:cs="Tahoma"/>
              </w:rPr>
            </w:pPr>
          </w:p>
        </w:tc>
        <w:tc>
          <w:tcPr>
            <w:tcW w:w="1502" w:type="dxa"/>
          </w:tcPr>
          <w:p w14:paraId="11AB1473" w14:textId="77777777" w:rsidR="00A95FFE" w:rsidRPr="00884A43" w:rsidRDefault="00A95FFE" w:rsidP="005029AA">
            <w:pPr>
              <w:rPr>
                <w:rFonts w:ascii="Tahoma" w:hAnsi="Tahoma" w:cs="Tahoma"/>
              </w:rPr>
            </w:pPr>
            <w:r w:rsidRPr="00884A43">
              <w:rPr>
                <w:rFonts w:ascii="Tahoma" w:hAnsi="Tahoma" w:cs="Tahoma"/>
              </w:rPr>
              <w:t>ES</w:t>
            </w:r>
          </w:p>
        </w:tc>
        <w:tc>
          <w:tcPr>
            <w:tcW w:w="7605" w:type="dxa"/>
          </w:tcPr>
          <w:p w14:paraId="6B3C3A72"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Exposure</w:t>
            </w:r>
            <w:proofErr w:type="spellEnd"/>
            <w:r w:rsidRPr="00884A43">
              <w:rPr>
                <w:rFonts w:ascii="Tahoma" w:hAnsi="Tahoma" w:cs="Tahoma"/>
              </w:rPr>
              <w:t xml:space="preserve"> </w:t>
            </w:r>
            <w:proofErr w:type="spellStart"/>
            <w:r w:rsidRPr="00884A43">
              <w:rPr>
                <w:rFonts w:ascii="Tahoma" w:hAnsi="Tahoma" w:cs="Tahoma"/>
              </w:rPr>
              <w:t>Scenario</w:t>
            </w:r>
            <w:proofErr w:type="spellEnd"/>
            <w:r w:rsidRPr="00884A43">
              <w:rPr>
                <w:rFonts w:ascii="Tahoma" w:hAnsi="Tahoma" w:cs="Tahoma"/>
              </w:rPr>
              <w:t>) Expozíciós forgatókönyv</w:t>
            </w:r>
          </w:p>
        </w:tc>
      </w:tr>
      <w:tr w:rsidR="00A95FFE" w:rsidRPr="00884A43" w14:paraId="5F92A7F7" w14:textId="77777777" w:rsidTr="005029AA">
        <w:trPr>
          <w:cantSplit/>
        </w:trPr>
        <w:tc>
          <w:tcPr>
            <w:tcW w:w="253" w:type="dxa"/>
          </w:tcPr>
          <w:p w14:paraId="56D67D90" w14:textId="77777777" w:rsidR="00A95FFE" w:rsidRPr="00884A43" w:rsidRDefault="00A95FFE" w:rsidP="005029AA">
            <w:pPr>
              <w:keepNext/>
              <w:ind w:right="69"/>
              <w:jc w:val="both"/>
              <w:outlineLvl w:val="5"/>
              <w:rPr>
                <w:rFonts w:ascii="Tahoma" w:hAnsi="Tahoma" w:cs="Tahoma"/>
              </w:rPr>
            </w:pPr>
          </w:p>
        </w:tc>
        <w:tc>
          <w:tcPr>
            <w:tcW w:w="1502" w:type="dxa"/>
          </w:tcPr>
          <w:p w14:paraId="7D9BD713" w14:textId="77777777" w:rsidR="00A95FFE" w:rsidRPr="00884A43" w:rsidRDefault="00A95FFE" w:rsidP="005029AA">
            <w:pPr>
              <w:rPr>
                <w:rFonts w:ascii="Tahoma" w:hAnsi="Tahoma" w:cs="Tahoma"/>
              </w:rPr>
            </w:pPr>
            <w:r w:rsidRPr="00884A43">
              <w:rPr>
                <w:rFonts w:ascii="Tahoma" w:hAnsi="Tahoma" w:cs="Tahoma"/>
              </w:rPr>
              <w:t>IARC</w:t>
            </w:r>
          </w:p>
        </w:tc>
        <w:tc>
          <w:tcPr>
            <w:tcW w:w="7605" w:type="dxa"/>
          </w:tcPr>
          <w:p w14:paraId="5E96F06E" w14:textId="77777777" w:rsidR="00A95FFE" w:rsidRPr="00884A43" w:rsidRDefault="00A95FFE" w:rsidP="005029AA">
            <w:pPr>
              <w:rPr>
                <w:rFonts w:ascii="Tahoma" w:hAnsi="Tahoma" w:cs="Tahoma"/>
              </w:rPr>
            </w:pPr>
            <w:r w:rsidRPr="00884A43">
              <w:rPr>
                <w:rFonts w:ascii="Tahoma" w:hAnsi="Tahoma" w:cs="Tahoma"/>
              </w:rPr>
              <w:t xml:space="preserve">(International </w:t>
            </w:r>
            <w:proofErr w:type="spellStart"/>
            <w:r w:rsidRPr="00884A43">
              <w:rPr>
                <w:rFonts w:ascii="Tahoma" w:hAnsi="Tahoma" w:cs="Tahoma"/>
              </w:rPr>
              <w:t>Agency</w:t>
            </w:r>
            <w:proofErr w:type="spellEnd"/>
            <w:r w:rsidRPr="00884A43">
              <w:rPr>
                <w:rFonts w:ascii="Tahoma" w:hAnsi="Tahoma" w:cs="Tahoma"/>
              </w:rPr>
              <w:t xml:space="preserve"> </w:t>
            </w:r>
            <w:proofErr w:type="spellStart"/>
            <w:r w:rsidRPr="00884A43">
              <w:rPr>
                <w:rFonts w:ascii="Tahoma" w:hAnsi="Tahoma" w:cs="Tahoma"/>
              </w:rPr>
              <w:t>for</w:t>
            </w:r>
            <w:proofErr w:type="spellEnd"/>
            <w:r w:rsidRPr="00884A43">
              <w:rPr>
                <w:rFonts w:ascii="Tahoma" w:hAnsi="Tahoma" w:cs="Tahoma"/>
              </w:rPr>
              <w:t xml:space="preserve"> Research </w:t>
            </w:r>
            <w:proofErr w:type="spellStart"/>
            <w:r w:rsidRPr="00884A43">
              <w:rPr>
                <w:rFonts w:ascii="Tahoma" w:hAnsi="Tahoma" w:cs="Tahoma"/>
              </w:rPr>
              <w:t>on</w:t>
            </w:r>
            <w:proofErr w:type="spellEnd"/>
            <w:r w:rsidRPr="00884A43">
              <w:rPr>
                <w:rFonts w:ascii="Tahoma" w:hAnsi="Tahoma" w:cs="Tahoma"/>
              </w:rPr>
              <w:t xml:space="preserve"> </w:t>
            </w:r>
            <w:proofErr w:type="spellStart"/>
            <w:r w:rsidRPr="00884A43">
              <w:rPr>
                <w:rFonts w:ascii="Tahoma" w:hAnsi="Tahoma" w:cs="Tahoma"/>
              </w:rPr>
              <w:t>Cancer</w:t>
            </w:r>
            <w:proofErr w:type="spellEnd"/>
            <w:r w:rsidRPr="00884A43">
              <w:rPr>
                <w:rFonts w:ascii="Tahoma" w:hAnsi="Tahoma" w:cs="Tahoma"/>
              </w:rPr>
              <w:t>) Nemzetközi Rákkutató Ügynökség</w:t>
            </w:r>
          </w:p>
        </w:tc>
      </w:tr>
      <w:tr w:rsidR="00A95FFE" w:rsidRPr="00884A43" w14:paraId="4168A653" w14:textId="77777777" w:rsidTr="005029AA">
        <w:trPr>
          <w:cantSplit/>
        </w:trPr>
        <w:tc>
          <w:tcPr>
            <w:tcW w:w="253" w:type="dxa"/>
          </w:tcPr>
          <w:p w14:paraId="1842A02D" w14:textId="77777777" w:rsidR="00A95FFE" w:rsidRPr="00884A43" w:rsidRDefault="00A95FFE" w:rsidP="005029AA">
            <w:pPr>
              <w:keepNext/>
              <w:ind w:right="69"/>
              <w:jc w:val="both"/>
              <w:outlineLvl w:val="5"/>
              <w:rPr>
                <w:rFonts w:ascii="Tahoma" w:hAnsi="Tahoma" w:cs="Tahoma"/>
              </w:rPr>
            </w:pPr>
          </w:p>
        </w:tc>
        <w:tc>
          <w:tcPr>
            <w:tcW w:w="1502" w:type="dxa"/>
          </w:tcPr>
          <w:p w14:paraId="4F0791F9" w14:textId="77777777" w:rsidR="00A95FFE" w:rsidRPr="00884A43" w:rsidRDefault="00A95FFE" w:rsidP="005029AA">
            <w:pPr>
              <w:rPr>
                <w:rFonts w:ascii="Tahoma" w:hAnsi="Tahoma" w:cs="Tahoma"/>
              </w:rPr>
            </w:pPr>
            <w:r w:rsidRPr="00884A43">
              <w:rPr>
                <w:rFonts w:ascii="Tahoma" w:hAnsi="Tahoma" w:cs="Tahoma"/>
              </w:rPr>
              <w:t>IATA</w:t>
            </w:r>
          </w:p>
        </w:tc>
        <w:tc>
          <w:tcPr>
            <w:tcW w:w="7605" w:type="dxa"/>
          </w:tcPr>
          <w:p w14:paraId="7077DD10" w14:textId="77777777" w:rsidR="00A95FFE" w:rsidRPr="00884A43" w:rsidRDefault="00A95FFE" w:rsidP="005029AA">
            <w:pPr>
              <w:rPr>
                <w:rFonts w:ascii="Tahoma" w:hAnsi="Tahoma" w:cs="Tahoma"/>
              </w:rPr>
            </w:pPr>
            <w:r w:rsidRPr="00884A43">
              <w:rPr>
                <w:rFonts w:ascii="Tahoma" w:hAnsi="Tahoma" w:cs="Tahoma"/>
              </w:rPr>
              <w:t xml:space="preserve">(International Air </w:t>
            </w:r>
            <w:proofErr w:type="spellStart"/>
            <w:r w:rsidRPr="00884A43">
              <w:rPr>
                <w:rFonts w:ascii="Tahoma" w:hAnsi="Tahoma" w:cs="Tahoma"/>
              </w:rPr>
              <w:t>Transport</w:t>
            </w:r>
            <w:proofErr w:type="spellEnd"/>
            <w:r w:rsidRPr="00884A43">
              <w:rPr>
                <w:rFonts w:ascii="Tahoma" w:hAnsi="Tahoma" w:cs="Tahoma"/>
              </w:rPr>
              <w:t xml:space="preserve"> </w:t>
            </w:r>
            <w:proofErr w:type="spellStart"/>
            <w:r w:rsidRPr="00884A43">
              <w:rPr>
                <w:rFonts w:ascii="Tahoma" w:hAnsi="Tahoma" w:cs="Tahoma"/>
              </w:rPr>
              <w:t>Association</w:t>
            </w:r>
            <w:proofErr w:type="spellEnd"/>
            <w:r w:rsidRPr="00884A43">
              <w:rPr>
                <w:rFonts w:ascii="Tahoma" w:hAnsi="Tahoma" w:cs="Tahoma"/>
              </w:rPr>
              <w:t>) Nemzetközi Légi Szállítási Szövetség</w:t>
            </w:r>
          </w:p>
        </w:tc>
      </w:tr>
      <w:tr w:rsidR="00A95FFE" w:rsidRPr="00884A43" w14:paraId="6A20865C" w14:textId="77777777" w:rsidTr="005029AA">
        <w:trPr>
          <w:cantSplit/>
        </w:trPr>
        <w:tc>
          <w:tcPr>
            <w:tcW w:w="253" w:type="dxa"/>
          </w:tcPr>
          <w:p w14:paraId="66C18D33" w14:textId="77777777" w:rsidR="00A95FFE" w:rsidRPr="00884A43" w:rsidRDefault="00A95FFE" w:rsidP="005029AA">
            <w:pPr>
              <w:keepNext/>
              <w:ind w:right="69"/>
              <w:jc w:val="both"/>
              <w:outlineLvl w:val="5"/>
              <w:rPr>
                <w:rFonts w:ascii="Tahoma" w:hAnsi="Tahoma" w:cs="Tahoma"/>
              </w:rPr>
            </w:pPr>
          </w:p>
        </w:tc>
        <w:tc>
          <w:tcPr>
            <w:tcW w:w="1502" w:type="dxa"/>
          </w:tcPr>
          <w:p w14:paraId="2A52CF92" w14:textId="77777777" w:rsidR="00A95FFE" w:rsidRPr="00884A43" w:rsidRDefault="00A95FFE" w:rsidP="005029AA">
            <w:pPr>
              <w:rPr>
                <w:rFonts w:ascii="Tahoma" w:hAnsi="Tahoma" w:cs="Tahoma"/>
              </w:rPr>
            </w:pPr>
            <w:r w:rsidRPr="00884A43">
              <w:rPr>
                <w:rFonts w:ascii="Tahoma" w:hAnsi="Tahoma" w:cs="Tahoma"/>
              </w:rPr>
              <w:t>IMDG</w:t>
            </w:r>
          </w:p>
        </w:tc>
        <w:tc>
          <w:tcPr>
            <w:tcW w:w="7605" w:type="dxa"/>
          </w:tcPr>
          <w:p w14:paraId="45F1D90C" w14:textId="77777777" w:rsidR="00A95FFE" w:rsidRPr="00884A43" w:rsidRDefault="00A95FFE" w:rsidP="005029AA">
            <w:pPr>
              <w:rPr>
                <w:rFonts w:ascii="Tahoma" w:hAnsi="Tahoma" w:cs="Tahoma"/>
              </w:rPr>
            </w:pPr>
            <w:r w:rsidRPr="00884A43">
              <w:rPr>
                <w:rFonts w:ascii="Tahoma" w:hAnsi="Tahoma" w:cs="Tahoma"/>
              </w:rPr>
              <w:t xml:space="preserve">(International </w:t>
            </w:r>
            <w:proofErr w:type="spellStart"/>
            <w:r w:rsidRPr="00884A43">
              <w:rPr>
                <w:rFonts w:ascii="Tahoma" w:hAnsi="Tahoma" w:cs="Tahoma"/>
              </w:rPr>
              <w:t>Maritime</w:t>
            </w:r>
            <w:proofErr w:type="spellEnd"/>
            <w:r w:rsidRPr="00884A43">
              <w:rPr>
                <w:rFonts w:ascii="Tahoma" w:hAnsi="Tahoma" w:cs="Tahoma"/>
              </w:rPr>
              <w:t xml:space="preserve"> </w:t>
            </w:r>
            <w:proofErr w:type="spellStart"/>
            <w:r w:rsidRPr="00884A43">
              <w:rPr>
                <w:rFonts w:ascii="Tahoma" w:hAnsi="Tahoma" w:cs="Tahoma"/>
              </w:rPr>
              <w:t>Dangerous</w:t>
            </w:r>
            <w:proofErr w:type="spellEnd"/>
            <w:r w:rsidRPr="00884A43">
              <w:rPr>
                <w:rFonts w:ascii="Tahoma" w:hAnsi="Tahoma" w:cs="Tahoma"/>
              </w:rPr>
              <w:t xml:space="preserve"> </w:t>
            </w:r>
            <w:proofErr w:type="spellStart"/>
            <w:r w:rsidRPr="00884A43">
              <w:rPr>
                <w:rFonts w:ascii="Tahoma" w:hAnsi="Tahoma" w:cs="Tahoma"/>
              </w:rPr>
              <w:t>Goods</w:t>
            </w:r>
            <w:proofErr w:type="spellEnd"/>
            <w:r w:rsidRPr="00884A43">
              <w:rPr>
                <w:rFonts w:ascii="Tahoma" w:hAnsi="Tahoma" w:cs="Tahoma"/>
              </w:rPr>
              <w:t>) Nemzetközi Szabályzat Veszélyes Áruk Tengeri Fuvarozásáról</w:t>
            </w:r>
          </w:p>
        </w:tc>
      </w:tr>
      <w:tr w:rsidR="00A95FFE" w:rsidRPr="00884A43" w14:paraId="79ED820E" w14:textId="77777777" w:rsidTr="005029AA">
        <w:trPr>
          <w:cantSplit/>
        </w:trPr>
        <w:tc>
          <w:tcPr>
            <w:tcW w:w="253" w:type="dxa"/>
          </w:tcPr>
          <w:p w14:paraId="7CCF71ED" w14:textId="77777777" w:rsidR="00A95FFE" w:rsidRPr="00884A43" w:rsidRDefault="00A95FFE" w:rsidP="005029AA">
            <w:pPr>
              <w:keepNext/>
              <w:ind w:right="69"/>
              <w:jc w:val="both"/>
              <w:outlineLvl w:val="5"/>
              <w:rPr>
                <w:rFonts w:ascii="Tahoma" w:hAnsi="Tahoma" w:cs="Tahoma"/>
              </w:rPr>
            </w:pPr>
          </w:p>
        </w:tc>
        <w:tc>
          <w:tcPr>
            <w:tcW w:w="1502" w:type="dxa"/>
          </w:tcPr>
          <w:p w14:paraId="3D5290A0" w14:textId="77777777" w:rsidR="00A95FFE" w:rsidRPr="00884A43" w:rsidRDefault="00A95FFE" w:rsidP="005029AA">
            <w:pPr>
              <w:rPr>
                <w:rFonts w:ascii="Tahoma" w:hAnsi="Tahoma" w:cs="Tahoma"/>
              </w:rPr>
            </w:pPr>
            <w:r w:rsidRPr="00884A43">
              <w:rPr>
                <w:rFonts w:ascii="Tahoma" w:hAnsi="Tahoma" w:cs="Tahoma"/>
              </w:rPr>
              <w:t>KOI</w:t>
            </w:r>
          </w:p>
        </w:tc>
        <w:tc>
          <w:tcPr>
            <w:tcW w:w="7605" w:type="dxa"/>
          </w:tcPr>
          <w:p w14:paraId="238329F6" w14:textId="77777777" w:rsidR="00A95FFE" w:rsidRPr="00884A43" w:rsidRDefault="00A95FFE" w:rsidP="005029AA">
            <w:pPr>
              <w:rPr>
                <w:rFonts w:ascii="Tahoma" w:hAnsi="Tahoma" w:cs="Tahoma"/>
              </w:rPr>
            </w:pPr>
            <w:r w:rsidRPr="00884A43">
              <w:rPr>
                <w:rFonts w:ascii="Tahoma" w:hAnsi="Tahoma" w:cs="Tahoma"/>
              </w:rPr>
              <w:t>Kémiai oxigénigény. A vízben levő szerves és szervetlen anyagok kémiai lebontásához szükséges oxigénmennyiség.</w:t>
            </w:r>
          </w:p>
        </w:tc>
      </w:tr>
      <w:tr w:rsidR="00A95FFE" w:rsidRPr="00884A43" w14:paraId="434AF714" w14:textId="77777777" w:rsidTr="005029AA">
        <w:trPr>
          <w:cantSplit/>
        </w:trPr>
        <w:tc>
          <w:tcPr>
            <w:tcW w:w="253" w:type="dxa"/>
          </w:tcPr>
          <w:p w14:paraId="27A33C10" w14:textId="77777777" w:rsidR="00A95FFE" w:rsidRPr="00884A43" w:rsidRDefault="00A95FFE" w:rsidP="005029AA">
            <w:pPr>
              <w:keepNext/>
              <w:ind w:right="69"/>
              <w:jc w:val="both"/>
              <w:outlineLvl w:val="5"/>
              <w:rPr>
                <w:rFonts w:ascii="Tahoma" w:hAnsi="Tahoma" w:cs="Tahoma"/>
              </w:rPr>
            </w:pPr>
          </w:p>
        </w:tc>
        <w:tc>
          <w:tcPr>
            <w:tcW w:w="1502" w:type="dxa"/>
          </w:tcPr>
          <w:p w14:paraId="3C43F7B9" w14:textId="77777777" w:rsidR="00A95FFE" w:rsidRPr="00884A43" w:rsidRDefault="00A95FFE" w:rsidP="005029AA">
            <w:pPr>
              <w:rPr>
                <w:rFonts w:ascii="Tahoma" w:hAnsi="Tahoma" w:cs="Tahoma"/>
              </w:rPr>
            </w:pPr>
            <w:proofErr w:type="spellStart"/>
            <w:r w:rsidRPr="00884A43">
              <w:rPr>
                <w:rFonts w:ascii="Tahoma" w:hAnsi="Tahoma" w:cs="Tahoma"/>
              </w:rPr>
              <w:t>LCx</w:t>
            </w:r>
            <w:proofErr w:type="spellEnd"/>
          </w:p>
        </w:tc>
        <w:tc>
          <w:tcPr>
            <w:tcW w:w="7605" w:type="dxa"/>
          </w:tcPr>
          <w:p w14:paraId="168339BE"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Lethal</w:t>
            </w:r>
            <w:proofErr w:type="spellEnd"/>
            <w:r w:rsidRPr="00884A43">
              <w:rPr>
                <w:rFonts w:ascii="Tahoma" w:hAnsi="Tahoma" w:cs="Tahoma"/>
              </w:rPr>
              <w:t xml:space="preserve"> Concentration x%) Halálos koncentráció x%</w:t>
            </w:r>
          </w:p>
        </w:tc>
      </w:tr>
      <w:tr w:rsidR="00A95FFE" w:rsidRPr="00884A43" w14:paraId="16233279" w14:textId="77777777" w:rsidTr="005029AA">
        <w:trPr>
          <w:cantSplit/>
        </w:trPr>
        <w:tc>
          <w:tcPr>
            <w:tcW w:w="253" w:type="dxa"/>
          </w:tcPr>
          <w:p w14:paraId="2DF597ED" w14:textId="77777777" w:rsidR="00A95FFE" w:rsidRPr="00884A43" w:rsidRDefault="00A95FFE" w:rsidP="005029AA">
            <w:pPr>
              <w:keepNext/>
              <w:ind w:right="69"/>
              <w:jc w:val="both"/>
              <w:outlineLvl w:val="5"/>
              <w:rPr>
                <w:rFonts w:ascii="Tahoma" w:hAnsi="Tahoma" w:cs="Tahoma"/>
              </w:rPr>
            </w:pPr>
          </w:p>
        </w:tc>
        <w:tc>
          <w:tcPr>
            <w:tcW w:w="1502" w:type="dxa"/>
          </w:tcPr>
          <w:p w14:paraId="41D23AE3" w14:textId="77777777" w:rsidR="00A95FFE" w:rsidRPr="00884A43" w:rsidRDefault="00A95FFE" w:rsidP="005029AA">
            <w:pPr>
              <w:rPr>
                <w:rFonts w:ascii="Tahoma" w:hAnsi="Tahoma" w:cs="Tahoma"/>
              </w:rPr>
            </w:pPr>
            <w:proofErr w:type="spellStart"/>
            <w:r w:rsidRPr="00884A43">
              <w:rPr>
                <w:rFonts w:ascii="Tahoma" w:hAnsi="Tahoma" w:cs="Tahoma"/>
              </w:rPr>
              <w:t>LDx</w:t>
            </w:r>
            <w:proofErr w:type="spellEnd"/>
          </w:p>
        </w:tc>
        <w:tc>
          <w:tcPr>
            <w:tcW w:w="7605" w:type="dxa"/>
          </w:tcPr>
          <w:p w14:paraId="3929DD7F"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Lethal</w:t>
            </w:r>
            <w:proofErr w:type="spellEnd"/>
            <w:r w:rsidRPr="00884A43">
              <w:rPr>
                <w:rFonts w:ascii="Tahoma" w:hAnsi="Tahoma" w:cs="Tahoma"/>
              </w:rPr>
              <w:t xml:space="preserve"> </w:t>
            </w:r>
            <w:proofErr w:type="spellStart"/>
            <w:r w:rsidRPr="00884A43">
              <w:rPr>
                <w:rFonts w:ascii="Tahoma" w:hAnsi="Tahoma" w:cs="Tahoma"/>
              </w:rPr>
              <w:t>Dose</w:t>
            </w:r>
            <w:proofErr w:type="spellEnd"/>
            <w:r w:rsidRPr="00884A43">
              <w:rPr>
                <w:rFonts w:ascii="Tahoma" w:hAnsi="Tahoma" w:cs="Tahoma"/>
              </w:rPr>
              <w:t xml:space="preserve"> x%) Halálos dózis x%</w:t>
            </w:r>
          </w:p>
        </w:tc>
      </w:tr>
      <w:tr w:rsidR="00A95FFE" w:rsidRPr="00884A43" w14:paraId="3C691BB3" w14:textId="77777777" w:rsidTr="005029AA">
        <w:trPr>
          <w:cantSplit/>
        </w:trPr>
        <w:tc>
          <w:tcPr>
            <w:tcW w:w="253" w:type="dxa"/>
          </w:tcPr>
          <w:p w14:paraId="5F53FD8F" w14:textId="77777777" w:rsidR="00A95FFE" w:rsidRPr="00884A43" w:rsidRDefault="00A95FFE" w:rsidP="005029AA">
            <w:pPr>
              <w:keepNext/>
              <w:ind w:right="69"/>
              <w:jc w:val="both"/>
              <w:outlineLvl w:val="5"/>
              <w:rPr>
                <w:rFonts w:ascii="Tahoma" w:hAnsi="Tahoma" w:cs="Tahoma"/>
              </w:rPr>
            </w:pPr>
          </w:p>
        </w:tc>
        <w:tc>
          <w:tcPr>
            <w:tcW w:w="1502" w:type="dxa"/>
          </w:tcPr>
          <w:p w14:paraId="34333A3B" w14:textId="77777777" w:rsidR="00A95FFE" w:rsidRPr="00884A43" w:rsidRDefault="00A95FFE" w:rsidP="005029AA">
            <w:pPr>
              <w:rPr>
                <w:rFonts w:ascii="Tahoma" w:hAnsi="Tahoma" w:cs="Tahoma"/>
              </w:rPr>
            </w:pPr>
            <w:r w:rsidRPr="00884A43">
              <w:rPr>
                <w:rFonts w:ascii="Tahoma" w:hAnsi="Tahoma" w:cs="Tahoma"/>
              </w:rPr>
              <w:t>LOAEC</w:t>
            </w:r>
          </w:p>
        </w:tc>
        <w:tc>
          <w:tcPr>
            <w:tcW w:w="7605" w:type="dxa"/>
          </w:tcPr>
          <w:p w14:paraId="2C4DB6C3"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Lowest</w:t>
            </w:r>
            <w:proofErr w:type="spellEnd"/>
            <w:r w:rsidRPr="00884A43">
              <w:rPr>
                <w:rFonts w:ascii="Tahoma" w:hAnsi="Tahoma" w:cs="Tahoma"/>
              </w:rPr>
              <w:t xml:space="preserve"> </w:t>
            </w:r>
            <w:proofErr w:type="spellStart"/>
            <w:r w:rsidRPr="00884A43">
              <w:rPr>
                <w:rFonts w:ascii="Tahoma" w:hAnsi="Tahoma" w:cs="Tahoma"/>
              </w:rPr>
              <w:t>Observed</w:t>
            </w:r>
            <w:proofErr w:type="spellEnd"/>
            <w:r w:rsidRPr="00884A43">
              <w:rPr>
                <w:rFonts w:ascii="Tahoma" w:hAnsi="Tahoma" w:cs="Tahoma"/>
              </w:rPr>
              <w:t xml:space="preserve"> </w:t>
            </w:r>
            <w:proofErr w:type="spellStart"/>
            <w:r w:rsidRPr="00884A43">
              <w:rPr>
                <w:rFonts w:ascii="Tahoma" w:hAnsi="Tahoma" w:cs="Tahoma"/>
              </w:rPr>
              <w:t>Adverse</w:t>
            </w:r>
            <w:proofErr w:type="spellEnd"/>
            <w:r w:rsidRPr="00884A43">
              <w:rPr>
                <w:rFonts w:ascii="Tahoma" w:hAnsi="Tahoma" w:cs="Tahoma"/>
              </w:rPr>
              <w:t xml:space="preserve"> </w:t>
            </w:r>
            <w:proofErr w:type="spellStart"/>
            <w:r w:rsidRPr="00884A43">
              <w:rPr>
                <w:rFonts w:ascii="Tahoma" w:hAnsi="Tahoma" w:cs="Tahoma"/>
              </w:rPr>
              <w:t>Effect</w:t>
            </w:r>
            <w:proofErr w:type="spellEnd"/>
            <w:r w:rsidRPr="00884A43">
              <w:rPr>
                <w:rFonts w:ascii="Tahoma" w:hAnsi="Tahoma" w:cs="Tahoma"/>
              </w:rPr>
              <w:t xml:space="preserve"> Concentration) A megfigyelhető káros hatást okozó legalacsonyabb koncentráció.</w:t>
            </w:r>
          </w:p>
        </w:tc>
      </w:tr>
      <w:tr w:rsidR="003835BC" w:rsidRPr="00884A43" w14:paraId="65F391C3" w14:textId="77777777" w:rsidTr="00BD5C26">
        <w:trPr>
          <w:cantSplit/>
        </w:trPr>
        <w:tc>
          <w:tcPr>
            <w:tcW w:w="253" w:type="dxa"/>
          </w:tcPr>
          <w:p w14:paraId="0E6160A2" w14:textId="77777777" w:rsidR="003835BC" w:rsidRPr="00884A43" w:rsidRDefault="003835BC" w:rsidP="00BD5C26">
            <w:pPr>
              <w:keepNext/>
              <w:ind w:right="69"/>
              <w:jc w:val="both"/>
              <w:outlineLvl w:val="5"/>
              <w:rPr>
                <w:rFonts w:ascii="Tahoma" w:hAnsi="Tahoma" w:cs="Tahoma"/>
              </w:rPr>
            </w:pPr>
          </w:p>
        </w:tc>
        <w:tc>
          <w:tcPr>
            <w:tcW w:w="1502" w:type="dxa"/>
          </w:tcPr>
          <w:p w14:paraId="48C4DC6D" w14:textId="77777777" w:rsidR="003835BC" w:rsidRPr="00884A43" w:rsidRDefault="003835BC" w:rsidP="00BD5C26">
            <w:pPr>
              <w:rPr>
                <w:rFonts w:ascii="Tahoma" w:hAnsi="Tahoma" w:cs="Tahoma"/>
              </w:rPr>
            </w:pPr>
            <w:r w:rsidRPr="00884A43">
              <w:rPr>
                <w:rFonts w:ascii="Tahoma" w:hAnsi="Tahoma" w:cs="Tahoma"/>
              </w:rPr>
              <w:t>LOAEL</w:t>
            </w:r>
          </w:p>
        </w:tc>
        <w:tc>
          <w:tcPr>
            <w:tcW w:w="7605" w:type="dxa"/>
          </w:tcPr>
          <w:p w14:paraId="43491691" w14:textId="77777777" w:rsidR="003835BC" w:rsidRPr="00884A43" w:rsidRDefault="003835BC" w:rsidP="00BD5C26">
            <w:pPr>
              <w:rPr>
                <w:rFonts w:ascii="Tahoma" w:hAnsi="Tahoma" w:cs="Tahoma"/>
              </w:rPr>
            </w:pPr>
            <w:r w:rsidRPr="00884A43">
              <w:rPr>
                <w:rFonts w:ascii="Tahoma" w:hAnsi="Tahoma" w:cs="Tahoma"/>
              </w:rPr>
              <w:t>(</w:t>
            </w:r>
            <w:proofErr w:type="spellStart"/>
            <w:r w:rsidRPr="00884A43">
              <w:rPr>
                <w:rFonts w:ascii="Tahoma" w:hAnsi="Tahoma" w:cs="Tahoma"/>
              </w:rPr>
              <w:t>Lowest</w:t>
            </w:r>
            <w:proofErr w:type="spellEnd"/>
            <w:r w:rsidRPr="00884A43">
              <w:rPr>
                <w:rFonts w:ascii="Tahoma" w:hAnsi="Tahoma" w:cs="Tahoma"/>
              </w:rPr>
              <w:t xml:space="preserve"> </w:t>
            </w:r>
            <w:proofErr w:type="spellStart"/>
            <w:r w:rsidRPr="00884A43">
              <w:rPr>
                <w:rFonts w:ascii="Tahoma" w:hAnsi="Tahoma" w:cs="Tahoma"/>
              </w:rPr>
              <w:t>Observed</w:t>
            </w:r>
            <w:proofErr w:type="spellEnd"/>
            <w:r w:rsidRPr="00884A43">
              <w:rPr>
                <w:rFonts w:ascii="Tahoma" w:hAnsi="Tahoma" w:cs="Tahoma"/>
              </w:rPr>
              <w:t xml:space="preserve"> </w:t>
            </w:r>
            <w:proofErr w:type="spellStart"/>
            <w:r w:rsidRPr="00884A43">
              <w:rPr>
                <w:rFonts w:ascii="Tahoma" w:hAnsi="Tahoma" w:cs="Tahoma"/>
              </w:rPr>
              <w:t>Adverse</w:t>
            </w:r>
            <w:proofErr w:type="spellEnd"/>
            <w:r w:rsidRPr="00884A43">
              <w:rPr>
                <w:rFonts w:ascii="Tahoma" w:hAnsi="Tahoma" w:cs="Tahoma"/>
              </w:rPr>
              <w:t xml:space="preserve"> </w:t>
            </w:r>
            <w:proofErr w:type="spellStart"/>
            <w:r w:rsidRPr="00884A43">
              <w:rPr>
                <w:rFonts w:ascii="Tahoma" w:hAnsi="Tahoma" w:cs="Tahoma"/>
              </w:rPr>
              <w:t>Effect</w:t>
            </w:r>
            <w:proofErr w:type="spellEnd"/>
            <w:r w:rsidRPr="00884A43">
              <w:rPr>
                <w:rFonts w:ascii="Tahoma" w:hAnsi="Tahoma" w:cs="Tahoma"/>
              </w:rPr>
              <w:t xml:space="preserve"> </w:t>
            </w:r>
            <w:proofErr w:type="spellStart"/>
            <w:r w:rsidRPr="00884A43">
              <w:rPr>
                <w:rFonts w:ascii="Tahoma" w:hAnsi="Tahoma" w:cs="Tahoma"/>
              </w:rPr>
              <w:t>Level</w:t>
            </w:r>
            <w:proofErr w:type="spellEnd"/>
            <w:r w:rsidRPr="00884A43">
              <w:rPr>
                <w:rFonts w:ascii="Tahoma" w:hAnsi="Tahoma" w:cs="Tahoma"/>
              </w:rPr>
              <w:t>) A megfigyelhető káros hatást okozó legalacsonyabb szint.</w:t>
            </w:r>
          </w:p>
        </w:tc>
      </w:tr>
      <w:tr w:rsidR="003835BC" w:rsidRPr="00884A43" w14:paraId="0C599EC7" w14:textId="77777777" w:rsidTr="00BD5C26">
        <w:trPr>
          <w:cantSplit/>
        </w:trPr>
        <w:tc>
          <w:tcPr>
            <w:tcW w:w="253" w:type="dxa"/>
          </w:tcPr>
          <w:p w14:paraId="4C2BE4EB" w14:textId="77777777" w:rsidR="003835BC" w:rsidRPr="00884A43" w:rsidRDefault="003835BC" w:rsidP="00BD5C26">
            <w:pPr>
              <w:keepNext/>
              <w:ind w:right="69"/>
              <w:jc w:val="both"/>
              <w:outlineLvl w:val="5"/>
              <w:rPr>
                <w:rFonts w:ascii="Tahoma" w:hAnsi="Tahoma" w:cs="Tahoma"/>
              </w:rPr>
            </w:pPr>
          </w:p>
        </w:tc>
        <w:tc>
          <w:tcPr>
            <w:tcW w:w="1502" w:type="dxa"/>
          </w:tcPr>
          <w:p w14:paraId="4AF9E79C" w14:textId="77777777" w:rsidR="003835BC" w:rsidRPr="00884A43" w:rsidRDefault="003835BC" w:rsidP="00BD5C26">
            <w:pPr>
              <w:rPr>
                <w:rFonts w:ascii="Tahoma" w:hAnsi="Tahoma" w:cs="Tahoma"/>
              </w:rPr>
            </w:pPr>
            <w:r w:rsidRPr="00884A43">
              <w:rPr>
                <w:rFonts w:ascii="Tahoma" w:hAnsi="Tahoma" w:cs="Tahoma"/>
              </w:rPr>
              <w:t>LOEC</w:t>
            </w:r>
          </w:p>
        </w:tc>
        <w:tc>
          <w:tcPr>
            <w:tcW w:w="7605" w:type="dxa"/>
          </w:tcPr>
          <w:p w14:paraId="70371626" w14:textId="77777777" w:rsidR="003835BC" w:rsidRPr="00884A43" w:rsidRDefault="003835BC" w:rsidP="00BD5C26">
            <w:pPr>
              <w:rPr>
                <w:rFonts w:ascii="Tahoma" w:hAnsi="Tahoma" w:cs="Tahoma"/>
              </w:rPr>
            </w:pPr>
            <w:r w:rsidRPr="00884A43">
              <w:rPr>
                <w:rFonts w:ascii="Tahoma" w:hAnsi="Tahoma" w:cs="Tahoma"/>
              </w:rPr>
              <w:t>(</w:t>
            </w:r>
            <w:proofErr w:type="spellStart"/>
            <w:r w:rsidRPr="00884A43">
              <w:rPr>
                <w:rFonts w:ascii="Tahoma" w:hAnsi="Tahoma" w:cs="Tahoma"/>
              </w:rPr>
              <w:t>Lowest</w:t>
            </w:r>
            <w:proofErr w:type="spellEnd"/>
            <w:r w:rsidRPr="00884A43">
              <w:rPr>
                <w:rFonts w:ascii="Tahoma" w:hAnsi="Tahoma" w:cs="Tahoma"/>
              </w:rPr>
              <w:t xml:space="preserve"> </w:t>
            </w:r>
            <w:proofErr w:type="spellStart"/>
            <w:r w:rsidRPr="00884A43">
              <w:rPr>
                <w:rFonts w:ascii="Tahoma" w:hAnsi="Tahoma" w:cs="Tahoma"/>
              </w:rPr>
              <w:t>Observed</w:t>
            </w:r>
            <w:proofErr w:type="spellEnd"/>
            <w:r w:rsidRPr="00884A43">
              <w:rPr>
                <w:rFonts w:ascii="Tahoma" w:hAnsi="Tahoma" w:cs="Tahoma"/>
              </w:rPr>
              <w:t xml:space="preserve"> </w:t>
            </w:r>
            <w:proofErr w:type="spellStart"/>
            <w:r w:rsidRPr="00884A43">
              <w:rPr>
                <w:rFonts w:ascii="Tahoma" w:hAnsi="Tahoma" w:cs="Tahoma"/>
              </w:rPr>
              <w:t>Effect</w:t>
            </w:r>
            <w:proofErr w:type="spellEnd"/>
            <w:r w:rsidRPr="00884A43">
              <w:rPr>
                <w:rFonts w:ascii="Tahoma" w:hAnsi="Tahoma" w:cs="Tahoma"/>
              </w:rPr>
              <w:t xml:space="preserve"> Concentration) A megfigyelhető hatást okozó legalacsonyabb koncentráció.</w:t>
            </w:r>
          </w:p>
        </w:tc>
      </w:tr>
      <w:tr w:rsidR="003835BC" w:rsidRPr="00884A43" w14:paraId="0B689FAB" w14:textId="77777777" w:rsidTr="00BD5C26">
        <w:trPr>
          <w:cantSplit/>
        </w:trPr>
        <w:tc>
          <w:tcPr>
            <w:tcW w:w="253" w:type="dxa"/>
          </w:tcPr>
          <w:p w14:paraId="652CEC37" w14:textId="77777777" w:rsidR="003835BC" w:rsidRPr="00884A43" w:rsidRDefault="003835BC" w:rsidP="00BD5C26">
            <w:pPr>
              <w:keepNext/>
              <w:ind w:right="69"/>
              <w:jc w:val="both"/>
              <w:outlineLvl w:val="5"/>
              <w:rPr>
                <w:rFonts w:ascii="Tahoma" w:hAnsi="Tahoma" w:cs="Tahoma"/>
              </w:rPr>
            </w:pPr>
          </w:p>
        </w:tc>
        <w:tc>
          <w:tcPr>
            <w:tcW w:w="1502" w:type="dxa"/>
          </w:tcPr>
          <w:p w14:paraId="076EF577" w14:textId="77777777" w:rsidR="003835BC" w:rsidRPr="00884A43" w:rsidRDefault="003835BC" w:rsidP="00BD5C26">
            <w:pPr>
              <w:rPr>
                <w:rFonts w:ascii="Tahoma" w:hAnsi="Tahoma" w:cs="Tahoma"/>
              </w:rPr>
            </w:pPr>
            <w:r w:rsidRPr="00884A43">
              <w:rPr>
                <w:rFonts w:ascii="Tahoma" w:hAnsi="Tahoma" w:cs="Tahoma"/>
              </w:rPr>
              <w:t>LOEL</w:t>
            </w:r>
          </w:p>
        </w:tc>
        <w:tc>
          <w:tcPr>
            <w:tcW w:w="7605" w:type="dxa"/>
          </w:tcPr>
          <w:p w14:paraId="46CB96E5" w14:textId="77777777" w:rsidR="003835BC" w:rsidRPr="00884A43" w:rsidRDefault="003835BC" w:rsidP="00BD5C26">
            <w:pPr>
              <w:rPr>
                <w:rFonts w:ascii="Tahoma" w:hAnsi="Tahoma" w:cs="Tahoma"/>
              </w:rPr>
            </w:pPr>
            <w:r w:rsidRPr="00884A43">
              <w:rPr>
                <w:rFonts w:ascii="Tahoma" w:hAnsi="Tahoma" w:cs="Tahoma"/>
              </w:rPr>
              <w:t>(</w:t>
            </w:r>
            <w:proofErr w:type="spellStart"/>
            <w:r w:rsidRPr="00884A43">
              <w:rPr>
                <w:rFonts w:ascii="Tahoma" w:hAnsi="Tahoma" w:cs="Tahoma"/>
              </w:rPr>
              <w:t>Lowest</w:t>
            </w:r>
            <w:proofErr w:type="spellEnd"/>
            <w:r w:rsidRPr="00884A43">
              <w:rPr>
                <w:rFonts w:ascii="Tahoma" w:hAnsi="Tahoma" w:cs="Tahoma"/>
              </w:rPr>
              <w:t xml:space="preserve"> </w:t>
            </w:r>
            <w:proofErr w:type="spellStart"/>
            <w:r w:rsidRPr="00884A43">
              <w:rPr>
                <w:rFonts w:ascii="Tahoma" w:hAnsi="Tahoma" w:cs="Tahoma"/>
              </w:rPr>
              <w:t>Observed</w:t>
            </w:r>
            <w:proofErr w:type="spellEnd"/>
            <w:r w:rsidRPr="00884A43">
              <w:rPr>
                <w:rFonts w:ascii="Tahoma" w:hAnsi="Tahoma" w:cs="Tahoma"/>
              </w:rPr>
              <w:t xml:space="preserve"> </w:t>
            </w:r>
            <w:proofErr w:type="spellStart"/>
            <w:r w:rsidRPr="00884A43">
              <w:rPr>
                <w:rFonts w:ascii="Tahoma" w:hAnsi="Tahoma" w:cs="Tahoma"/>
              </w:rPr>
              <w:t>Effect</w:t>
            </w:r>
            <w:proofErr w:type="spellEnd"/>
            <w:r w:rsidRPr="00884A43">
              <w:rPr>
                <w:rFonts w:ascii="Tahoma" w:hAnsi="Tahoma" w:cs="Tahoma"/>
              </w:rPr>
              <w:t xml:space="preserve"> </w:t>
            </w:r>
            <w:proofErr w:type="spellStart"/>
            <w:r w:rsidRPr="00884A43">
              <w:rPr>
                <w:rFonts w:ascii="Tahoma" w:hAnsi="Tahoma" w:cs="Tahoma"/>
              </w:rPr>
              <w:t>Level</w:t>
            </w:r>
            <w:proofErr w:type="spellEnd"/>
            <w:r w:rsidRPr="00884A43">
              <w:rPr>
                <w:rFonts w:ascii="Tahoma" w:hAnsi="Tahoma" w:cs="Tahoma"/>
              </w:rPr>
              <w:t>) A megfigyelhető hatást okozó legalacsonyabb szint.</w:t>
            </w:r>
          </w:p>
        </w:tc>
      </w:tr>
      <w:tr w:rsidR="003835BC" w:rsidRPr="00884A43" w14:paraId="3D118C3D" w14:textId="77777777" w:rsidTr="00BD5C26">
        <w:trPr>
          <w:cantSplit/>
        </w:trPr>
        <w:tc>
          <w:tcPr>
            <w:tcW w:w="253" w:type="dxa"/>
          </w:tcPr>
          <w:p w14:paraId="4EC58181" w14:textId="77777777" w:rsidR="003835BC" w:rsidRPr="00884A43" w:rsidRDefault="003835BC" w:rsidP="00BD5C26">
            <w:pPr>
              <w:keepNext/>
              <w:ind w:right="69"/>
              <w:jc w:val="both"/>
              <w:outlineLvl w:val="5"/>
              <w:rPr>
                <w:rFonts w:ascii="Tahoma" w:hAnsi="Tahoma" w:cs="Tahoma"/>
              </w:rPr>
            </w:pPr>
          </w:p>
        </w:tc>
        <w:tc>
          <w:tcPr>
            <w:tcW w:w="1502" w:type="dxa"/>
          </w:tcPr>
          <w:p w14:paraId="0A0611DA" w14:textId="77777777" w:rsidR="003835BC" w:rsidRPr="00884A43" w:rsidRDefault="003835BC" w:rsidP="00BD5C26">
            <w:pPr>
              <w:rPr>
                <w:rFonts w:ascii="Tahoma" w:hAnsi="Tahoma" w:cs="Tahoma"/>
              </w:rPr>
            </w:pPr>
            <w:r w:rsidRPr="00884A43">
              <w:rPr>
                <w:rFonts w:ascii="Tahoma" w:hAnsi="Tahoma" w:cs="Tahoma"/>
              </w:rPr>
              <w:t>MK-érték</w:t>
            </w:r>
          </w:p>
        </w:tc>
        <w:tc>
          <w:tcPr>
            <w:tcW w:w="7605" w:type="dxa"/>
          </w:tcPr>
          <w:p w14:paraId="25E77F76" w14:textId="77777777" w:rsidR="003835BC" w:rsidRPr="00884A43" w:rsidRDefault="003835BC" w:rsidP="00BD5C26">
            <w:pPr>
              <w:rPr>
                <w:rFonts w:ascii="Tahoma" w:hAnsi="Tahoma" w:cs="Tahoma"/>
              </w:rPr>
            </w:pPr>
            <w:r w:rsidRPr="00884A43">
              <w:rPr>
                <w:rFonts w:ascii="Tahoma" w:hAnsi="Tahoma" w:cs="Tahoma"/>
              </w:rPr>
              <w:t>Maximális koncentráció-érték</w:t>
            </w:r>
          </w:p>
        </w:tc>
      </w:tr>
      <w:tr w:rsidR="003835BC" w:rsidRPr="00884A43" w14:paraId="0115F97E" w14:textId="77777777" w:rsidTr="00BD5C26">
        <w:trPr>
          <w:cantSplit/>
        </w:trPr>
        <w:tc>
          <w:tcPr>
            <w:tcW w:w="253" w:type="dxa"/>
          </w:tcPr>
          <w:p w14:paraId="653DC6BE" w14:textId="77777777" w:rsidR="003835BC" w:rsidRPr="00884A43" w:rsidRDefault="003835BC" w:rsidP="00BD5C26">
            <w:pPr>
              <w:keepNext/>
              <w:ind w:right="69"/>
              <w:jc w:val="both"/>
              <w:outlineLvl w:val="5"/>
              <w:rPr>
                <w:rFonts w:ascii="Tahoma" w:hAnsi="Tahoma" w:cs="Tahoma"/>
              </w:rPr>
            </w:pPr>
          </w:p>
        </w:tc>
        <w:tc>
          <w:tcPr>
            <w:tcW w:w="1502" w:type="dxa"/>
          </w:tcPr>
          <w:p w14:paraId="0DFE44E9" w14:textId="77777777" w:rsidR="003835BC" w:rsidRPr="00884A43" w:rsidRDefault="003835BC" w:rsidP="00BD5C26">
            <w:pPr>
              <w:rPr>
                <w:rFonts w:ascii="Tahoma" w:hAnsi="Tahoma" w:cs="Tahoma"/>
              </w:rPr>
            </w:pPr>
            <w:r w:rsidRPr="00884A43">
              <w:rPr>
                <w:rFonts w:ascii="Tahoma" w:hAnsi="Tahoma" w:cs="Tahoma"/>
              </w:rPr>
              <w:t xml:space="preserve">NOEC </w:t>
            </w:r>
          </w:p>
        </w:tc>
        <w:tc>
          <w:tcPr>
            <w:tcW w:w="7605" w:type="dxa"/>
          </w:tcPr>
          <w:p w14:paraId="6EA668F9" w14:textId="77777777" w:rsidR="003835BC" w:rsidRPr="00884A43" w:rsidRDefault="003835BC" w:rsidP="00BD5C26">
            <w:pPr>
              <w:rPr>
                <w:rFonts w:ascii="Tahoma" w:hAnsi="Tahoma" w:cs="Tahoma"/>
              </w:rPr>
            </w:pPr>
            <w:r w:rsidRPr="00884A43">
              <w:rPr>
                <w:rFonts w:ascii="Tahoma" w:hAnsi="Tahoma" w:cs="Tahoma"/>
              </w:rPr>
              <w:t xml:space="preserve">(No </w:t>
            </w:r>
            <w:proofErr w:type="spellStart"/>
            <w:r w:rsidRPr="00884A43">
              <w:rPr>
                <w:rFonts w:ascii="Tahoma" w:hAnsi="Tahoma" w:cs="Tahoma"/>
              </w:rPr>
              <w:t>observed</w:t>
            </w:r>
            <w:proofErr w:type="spellEnd"/>
            <w:r w:rsidRPr="00884A43">
              <w:rPr>
                <w:rFonts w:ascii="Tahoma" w:hAnsi="Tahoma" w:cs="Tahoma"/>
              </w:rPr>
              <w:t xml:space="preserve"> </w:t>
            </w:r>
            <w:proofErr w:type="spellStart"/>
            <w:r w:rsidRPr="00884A43">
              <w:rPr>
                <w:rFonts w:ascii="Tahoma" w:hAnsi="Tahoma" w:cs="Tahoma"/>
              </w:rPr>
              <w:t>effect</w:t>
            </w:r>
            <w:proofErr w:type="spellEnd"/>
            <w:r w:rsidRPr="00884A43">
              <w:rPr>
                <w:rFonts w:ascii="Tahoma" w:hAnsi="Tahoma" w:cs="Tahoma"/>
              </w:rPr>
              <w:t xml:space="preserve"> concentration) Megfigyelhető hatást nem okozó koncentráció</w:t>
            </w:r>
          </w:p>
        </w:tc>
      </w:tr>
      <w:tr w:rsidR="00A95FFE" w:rsidRPr="00884A43" w14:paraId="68160369" w14:textId="77777777" w:rsidTr="005029AA">
        <w:trPr>
          <w:cantSplit/>
        </w:trPr>
        <w:tc>
          <w:tcPr>
            <w:tcW w:w="253" w:type="dxa"/>
          </w:tcPr>
          <w:p w14:paraId="5450B970" w14:textId="2E78FA7E" w:rsidR="00A95FFE" w:rsidRPr="00884A43" w:rsidRDefault="003835BC" w:rsidP="005029AA">
            <w:pPr>
              <w:keepNext/>
              <w:ind w:right="69"/>
              <w:jc w:val="both"/>
              <w:outlineLvl w:val="5"/>
              <w:rPr>
                <w:rFonts w:ascii="Tahoma" w:hAnsi="Tahoma" w:cs="Tahoma"/>
              </w:rPr>
            </w:pPr>
            <w:r>
              <w:t xml:space="preserve"> </w:t>
            </w:r>
          </w:p>
        </w:tc>
        <w:tc>
          <w:tcPr>
            <w:tcW w:w="1502" w:type="dxa"/>
          </w:tcPr>
          <w:p w14:paraId="37E6EE75" w14:textId="77777777" w:rsidR="00A95FFE" w:rsidRPr="00884A43" w:rsidRDefault="00A95FFE" w:rsidP="005029AA">
            <w:pPr>
              <w:rPr>
                <w:rFonts w:ascii="Tahoma" w:hAnsi="Tahoma" w:cs="Tahoma"/>
              </w:rPr>
            </w:pPr>
            <w:r w:rsidRPr="00884A43">
              <w:rPr>
                <w:rFonts w:ascii="Tahoma" w:hAnsi="Tahoma" w:cs="Tahoma"/>
              </w:rPr>
              <w:t>NOEL</w:t>
            </w:r>
          </w:p>
        </w:tc>
        <w:tc>
          <w:tcPr>
            <w:tcW w:w="7605" w:type="dxa"/>
          </w:tcPr>
          <w:p w14:paraId="3156C024" w14:textId="77777777" w:rsidR="00A95FFE" w:rsidRPr="00884A43" w:rsidRDefault="00A95FFE" w:rsidP="005029AA">
            <w:pPr>
              <w:rPr>
                <w:rFonts w:ascii="Tahoma" w:hAnsi="Tahoma" w:cs="Tahoma"/>
              </w:rPr>
            </w:pPr>
            <w:r w:rsidRPr="00884A43">
              <w:rPr>
                <w:rFonts w:ascii="Tahoma" w:hAnsi="Tahoma" w:cs="Tahoma"/>
              </w:rPr>
              <w:t xml:space="preserve">(No </w:t>
            </w:r>
            <w:proofErr w:type="spellStart"/>
            <w:r w:rsidRPr="00884A43">
              <w:rPr>
                <w:rFonts w:ascii="Tahoma" w:hAnsi="Tahoma" w:cs="Tahoma"/>
              </w:rPr>
              <w:t>observed</w:t>
            </w:r>
            <w:proofErr w:type="spellEnd"/>
            <w:r w:rsidRPr="00884A43">
              <w:rPr>
                <w:rFonts w:ascii="Tahoma" w:hAnsi="Tahoma" w:cs="Tahoma"/>
              </w:rPr>
              <w:t xml:space="preserve"> </w:t>
            </w:r>
            <w:proofErr w:type="spellStart"/>
            <w:r w:rsidRPr="00884A43">
              <w:rPr>
                <w:rFonts w:ascii="Tahoma" w:hAnsi="Tahoma" w:cs="Tahoma"/>
              </w:rPr>
              <w:t>effect</w:t>
            </w:r>
            <w:proofErr w:type="spellEnd"/>
            <w:r w:rsidRPr="00884A43">
              <w:rPr>
                <w:rFonts w:ascii="Tahoma" w:hAnsi="Tahoma" w:cs="Tahoma"/>
              </w:rPr>
              <w:t xml:space="preserve"> </w:t>
            </w:r>
            <w:proofErr w:type="spellStart"/>
            <w:r w:rsidRPr="00884A43">
              <w:rPr>
                <w:rFonts w:ascii="Tahoma" w:hAnsi="Tahoma" w:cs="Tahoma"/>
              </w:rPr>
              <w:t>level</w:t>
            </w:r>
            <w:proofErr w:type="spellEnd"/>
            <w:r w:rsidRPr="00884A43">
              <w:rPr>
                <w:rFonts w:ascii="Tahoma" w:hAnsi="Tahoma" w:cs="Tahoma"/>
              </w:rPr>
              <w:t>) Megfigyelhető hatást nem okozó szint</w:t>
            </w:r>
          </w:p>
        </w:tc>
      </w:tr>
      <w:tr w:rsidR="00A95FFE" w:rsidRPr="00884A43" w14:paraId="5C6C73B1" w14:textId="77777777" w:rsidTr="005029AA">
        <w:trPr>
          <w:cantSplit/>
        </w:trPr>
        <w:tc>
          <w:tcPr>
            <w:tcW w:w="253" w:type="dxa"/>
          </w:tcPr>
          <w:p w14:paraId="2F8DC749" w14:textId="77777777" w:rsidR="00A95FFE" w:rsidRPr="00884A43" w:rsidRDefault="00A95FFE" w:rsidP="005029AA">
            <w:pPr>
              <w:keepNext/>
              <w:ind w:right="69"/>
              <w:jc w:val="both"/>
              <w:outlineLvl w:val="5"/>
              <w:rPr>
                <w:rFonts w:ascii="Tahoma" w:hAnsi="Tahoma" w:cs="Tahoma"/>
              </w:rPr>
            </w:pPr>
          </w:p>
        </w:tc>
        <w:tc>
          <w:tcPr>
            <w:tcW w:w="1502" w:type="dxa"/>
          </w:tcPr>
          <w:p w14:paraId="6D2303D3" w14:textId="77777777" w:rsidR="00A95FFE" w:rsidRPr="00884A43" w:rsidRDefault="00A95FFE" w:rsidP="005029AA">
            <w:pPr>
              <w:rPr>
                <w:rFonts w:ascii="Tahoma" w:hAnsi="Tahoma" w:cs="Tahoma"/>
              </w:rPr>
            </w:pPr>
            <w:r w:rsidRPr="00884A43">
              <w:rPr>
                <w:rFonts w:ascii="Tahoma" w:hAnsi="Tahoma" w:cs="Tahoma"/>
              </w:rPr>
              <w:t>NLP</w:t>
            </w:r>
          </w:p>
        </w:tc>
        <w:tc>
          <w:tcPr>
            <w:tcW w:w="7605" w:type="dxa"/>
          </w:tcPr>
          <w:p w14:paraId="73569A5A" w14:textId="77777777" w:rsidR="00A95FFE" w:rsidRPr="00884A43" w:rsidRDefault="00A95FFE" w:rsidP="005029AA">
            <w:pPr>
              <w:rPr>
                <w:rFonts w:ascii="Tahoma" w:hAnsi="Tahoma" w:cs="Tahoma"/>
              </w:rPr>
            </w:pPr>
            <w:r w:rsidRPr="00884A43">
              <w:rPr>
                <w:rFonts w:ascii="Tahoma" w:hAnsi="Tahoma" w:cs="Tahoma"/>
              </w:rPr>
              <w:t>(No-</w:t>
            </w:r>
            <w:proofErr w:type="spellStart"/>
            <w:r w:rsidRPr="00884A43">
              <w:rPr>
                <w:rFonts w:ascii="Tahoma" w:hAnsi="Tahoma" w:cs="Tahoma"/>
              </w:rPr>
              <w:t>Longer</w:t>
            </w:r>
            <w:proofErr w:type="spellEnd"/>
            <w:r w:rsidRPr="00884A43">
              <w:rPr>
                <w:rFonts w:ascii="Tahoma" w:hAnsi="Tahoma" w:cs="Tahoma"/>
              </w:rPr>
              <w:t xml:space="preserve"> </w:t>
            </w:r>
            <w:proofErr w:type="spellStart"/>
            <w:r w:rsidRPr="00884A43">
              <w:rPr>
                <w:rFonts w:ascii="Tahoma" w:hAnsi="Tahoma" w:cs="Tahoma"/>
              </w:rPr>
              <w:t>Polymer</w:t>
            </w:r>
            <w:proofErr w:type="spellEnd"/>
            <w:r w:rsidRPr="00884A43">
              <w:rPr>
                <w:rFonts w:ascii="Tahoma" w:hAnsi="Tahoma" w:cs="Tahoma"/>
              </w:rPr>
              <w:t>) Polimernek nem minősülő anyag</w:t>
            </w:r>
          </w:p>
        </w:tc>
      </w:tr>
      <w:tr w:rsidR="00A95FFE" w:rsidRPr="00884A43" w14:paraId="40BB8A4A" w14:textId="77777777" w:rsidTr="005029AA">
        <w:trPr>
          <w:cantSplit/>
        </w:trPr>
        <w:tc>
          <w:tcPr>
            <w:tcW w:w="253" w:type="dxa"/>
          </w:tcPr>
          <w:p w14:paraId="479F3706" w14:textId="77777777" w:rsidR="00A95FFE" w:rsidRPr="00884A43" w:rsidRDefault="00A95FFE" w:rsidP="005029AA">
            <w:pPr>
              <w:keepNext/>
              <w:ind w:right="69"/>
              <w:jc w:val="both"/>
              <w:outlineLvl w:val="5"/>
              <w:rPr>
                <w:rFonts w:ascii="Tahoma" w:hAnsi="Tahoma" w:cs="Tahoma"/>
              </w:rPr>
            </w:pPr>
          </w:p>
        </w:tc>
        <w:tc>
          <w:tcPr>
            <w:tcW w:w="1502" w:type="dxa"/>
          </w:tcPr>
          <w:p w14:paraId="420EC655" w14:textId="77777777" w:rsidR="00A95FFE" w:rsidRPr="00884A43" w:rsidRDefault="00A95FFE" w:rsidP="005029AA">
            <w:pPr>
              <w:rPr>
                <w:rFonts w:ascii="Tahoma" w:hAnsi="Tahoma" w:cs="Tahoma"/>
              </w:rPr>
            </w:pPr>
            <w:r w:rsidRPr="00884A43">
              <w:rPr>
                <w:rFonts w:ascii="Tahoma" w:hAnsi="Tahoma" w:cs="Tahoma"/>
              </w:rPr>
              <w:t>NOAEL</w:t>
            </w:r>
          </w:p>
        </w:tc>
        <w:tc>
          <w:tcPr>
            <w:tcW w:w="7605" w:type="dxa"/>
          </w:tcPr>
          <w:p w14:paraId="4BDB8CF6" w14:textId="77777777" w:rsidR="00A95FFE" w:rsidRPr="00884A43" w:rsidRDefault="00A95FFE" w:rsidP="005029AA">
            <w:pPr>
              <w:rPr>
                <w:rFonts w:ascii="Tahoma" w:hAnsi="Tahoma" w:cs="Tahoma"/>
              </w:rPr>
            </w:pPr>
            <w:r w:rsidRPr="00884A43">
              <w:rPr>
                <w:rFonts w:ascii="Tahoma" w:hAnsi="Tahoma" w:cs="Tahoma"/>
              </w:rPr>
              <w:t xml:space="preserve">(No </w:t>
            </w:r>
            <w:proofErr w:type="spellStart"/>
            <w:r w:rsidRPr="00884A43">
              <w:rPr>
                <w:rFonts w:ascii="Tahoma" w:hAnsi="Tahoma" w:cs="Tahoma"/>
              </w:rPr>
              <w:t>Observed</w:t>
            </w:r>
            <w:proofErr w:type="spellEnd"/>
            <w:r w:rsidRPr="00884A43">
              <w:rPr>
                <w:rFonts w:ascii="Tahoma" w:hAnsi="Tahoma" w:cs="Tahoma"/>
              </w:rPr>
              <w:t xml:space="preserve"> </w:t>
            </w:r>
            <w:proofErr w:type="spellStart"/>
            <w:r w:rsidRPr="00884A43">
              <w:rPr>
                <w:rFonts w:ascii="Tahoma" w:hAnsi="Tahoma" w:cs="Tahoma"/>
              </w:rPr>
              <w:t>Adverse</w:t>
            </w:r>
            <w:proofErr w:type="spellEnd"/>
            <w:r w:rsidRPr="00884A43">
              <w:rPr>
                <w:rFonts w:ascii="Tahoma" w:hAnsi="Tahoma" w:cs="Tahoma"/>
              </w:rPr>
              <w:t xml:space="preserve"> </w:t>
            </w:r>
            <w:proofErr w:type="spellStart"/>
            <w:r w:rsidRPr="00884A43">
              <w:rPr>
                <w:rFonts w:ascii="Tahoma" w:hAnsi="Tahoma" w:cs="Tahoma"/>
              </w:rPr>
              <w:t>Effect</w:t>
            </w:r>
            <w:proofErr w:type="spellEnd"/>
            <w:r w:rsidRPr="00884A43">
              <w:rPr>
                <w:rFonts w:ascii="Tahoma" w:hAnsi="Tahoma" w:cs="Tahoma"/>
              </w:rPr>
              <w:t xml:space="preserve"> </w:t>
            </w:r>
            <w:proofErr w:type="spellStart"/>
            <w:r w:rsidRPr="00884A43">
              <w:rPr>
                <w:rFonts w:ascii="Tahoma" w:hAnsi="Tahoma" w:cs="Tahoma"/>
              </w:rPr>
              <w:t>Level</w:t>
            </w:r>
            <w:proofErr w:type="spellEnd"/>
            <w:r w:rsidRPr="00884A43">
              <w:rPr>
                <w:rFonts w:ascii="Tahoma" w:hAnsi="Tahoma" w:cs="Tahoma"/>
              </w:rPr>
              <w:t>) Megfigyelhető káros hatást nem okozó szint.</w:t>
            </w:r>
          </w:p>
        </w:tc>
      </w:tr>
      <w:tr w:rsidR="00A95FFE" w:rsidRPr="00884A43" w14:paraId="561372CC" w14:textId="77777777" w:rsidTr="005029AA">
        <w:trPr>
          <w:cantSplit/>
        </w:trPr>
        <w:tc>
          <w:tcPr>
            <w:tcW w:w="253" w:type="dxa"/>
          </w:tcPr>
          <w:p w14:paraId="75B51950" w14:textId="77777777" w:rsidR="00A95FFE" w:rsidRPr="00884A43" w:rsidRDefault="00A95FFE" w:rsidP="005029AA">
            <w:pPr>
              <w:keepNext/>
              <w:ind w:right="69"/>
              <w:jc w:val="both"/>
              <w:outlineLvl w:val="5"/>
              <w:rPr>
                <w:rFonts w:ascii="Tahoma" w:hAnsi="Tahoma" w:cs="Tahoma"/>
              </w:rPr>
            </w:pPr>
          </w:p>
        </w:tc>
        <w:tc>
          <w:tcPr>
            <w:tcW w:w="1502" w:type="dxa"/>
          </w:tcPr>
          <w:p w14:paraId="3F990980" w14:textId="77777777" w:rsidR="00A95FFE" w:rsidRPr="00884A43" w:rsidRDefault="00A95FFE" w:rsidP="005029AA">
            <w:pPr>
              <w:rPr>
                <w:rFonts w:ascii="Tahoma" w:hAnsi="Tahoma" w:cs="Tahoma"/>
              </w:rPr>
            </w:pPr>
            <w:r w:rsidRPr="00884A43">
              <w:rPr>
                <w:rFonts w:ascii="Tahoma" w:hAnsi="Tahoma" w:cs="Tahoma"/>
              </w:rPr>
              <w:t>OECD</w:t>
            </w:r>
          </w:p>
        </w:tc>
        <w:tc>
          <w:tcPr>
            <w:tcW w:w="7605" w:type="dxa"/>
          </w:tcPr>
          <w:p w14:paraId="6D0E3BA7"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Organisation</w:t>
            </w:r>
            <w:proofErr w:type="spellEnd"/>
            <w:r w:rsidRPr="00884A43">
              <w:rPr>
                <w:rFonts w:ascii="Tahoma" w:hAnsi="Tahoma" w:cs="Tahoma"/>
              </w:rPr>
              <w:t xml:space="preserve"> </w:t>
            </w:r>
            <w:proofErr w:type="spellStart"/>
            <w:r w:rsidRPr="00884A43">
              <w:rPr>
                <w:rFonts w:ascii="Tahoma" w:hAnsi="Tahoma" w:cs="Tahoma"/>
              </w:rPr>
              <w:t>for</w:t>
            </w:r>
            <w:proofErr w:type="spellEnd"/>
            <w:r w:rsidRPr="00884A43">
              <w:rPr>
                <w:rFonts w:ascii="Tahoma" w:hAnsi="Tahoma" w:cs="Tahoma"/>
              </w:rPr>
              <w:t xml:space="preserve"> </w:t>
            </w:r>
            <w:proofErr w:type="spellStart"/>
            <w:r w:rsidRPr="00884A43">
              <w:rPr>
                <w:rFonts w:ascii="Tahoma" w:hAnsi="Tahoma" w:cs="Tahoma"/>
              </w:rPr>
              <w:t>Economic</w:t>
            </w:r>
            <w:proofErr w:type="spellEnd"/>
            <w:r w:rsidRPr="00884A43">
              <w:rPr>
                <w:rFonts w:ascii="Tahoma" w:hAnsi="Tahoma" w:cs="Tahoma"/>
              </w:rPr>
              <w:t xml:space="preserve"> </w:t>
            </w:r>
            <w:proofErr w:type="spellStart"/>
            <w:r w:rsidRPr="00884A43">
              <w:rPr>
                <w:rFonts w:ascii="Tahoma" w:hAnsi="Tahoma" w:cs="Tahoma"/>
              </w:rPr>
              <w:t>Cooperation</w:t>
            </w:r>
            <w:proofErr w:type="spellEnd"/>
            <w:r w:rsidRPr="00884A43">
              <w:rPr>
                <w:rFonts w:ascii="Tahoma" w:hAnsi="Tahoma" w:cs="Tahoma"/>
              </w:rPr>
              <w:t xml:space="preserve"> and </w:t>
            </w:r>
            <w:proofErr w:type="spellStart"/>
            <w:r w:rsidRPr="00884A43">
              <w:rPr>
                <w:rFonts w:ascii="Tahoma" w:hAnsi="Tahoma" w:cs="Tahoma"/>
              </w:rPr>
              <w:t>Development</w:t>
            </w:r>
            <w:proofErr w:type="spellEnd"/>
            <w:r w:rsidRPr="00884A43">
              <w:rPr>
                <w:rFonts w:ascii="Tahoma" w:hAnsi="Tahoma" w:cs="Tahoma"/>
              </w:rPr>
              <w:t>) Gazdasági Együttműködési és Fejlesztési Szervezet</w:t>
            </w:r>
          </w:p>
        </w:tc>
      </w:tr>
      <w:tr w:rsidR="00A95FFE" w:rsidRPr="00884A43" w14:paraId="44DA651C" w14:textId="77777777" w:rsidTr="005029AA">
        <w:trPr>
          <w:cantSplit/>
        </w:trPr>
        <w:tc>
          <w:tcPr>
            <w:tcW w:w="253" w:type="dxa"/>
          </w:tcPr>
          <w:p w14:paraId="4327E323" w14:textId="77777777" w:rsidR="00A95FFE" w:rsidRPr="00884A43" w:rsidRDefault="00A95FFE" w:rsidP="005029AA">
            <w:pPr>
              <w:keepNext/>
              <w:ind w:right="69"/>
              <w:jc w:val="both"/>
              <w:outlineLvl w:val="5"/>
              <w:rPr>
                <w:rFonts w:ascii="Tahoma" w:hAnsi="Tahoma" w:cs="Tahoma"/>
              </w:rPr>
            </w:pPr>
          </w:p>
        </w:tc>
        <w:tc>
          <w:tcPr>
            <w:tcW w:w="1502" w:type="dxa"/>
          </w:tcPr>
          <w:p w14:paraId="6C41862F" w14:textId="77777777" w:rsidR="00A95FFE" w:rsidRPr="00884A43" w:rsidRDefault="00A95FFE" w:rsidP="005029AA">
            <w:pPr>
              <w:rPr>
                <w:rFonts w:ascii="Tahoma" w:hAnsi="Tahoma" w:cs="Tahoma"/>
              </w:rPr>
            </w:pPr>
            <w:r w:rsidRPr="00884A43">
              <w:rPr>
                <w:rFonts w:ascii="Tahoma" w:hAnsi="Tahoma" w:cs="Tahoma"/>
              </w:rPr>
              <w:t>PBT</w:t>
            </w:r>
          </w:p>
        </w:tc>
        <w:tc>
          <w:tcPr>
            <w:tcW w:w="7605" w:type="dxa"/>
          </w:tcPr>
          <w:p w14:paraId="28C5BC6D"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Persistent</w:t>
            </w:r>
            <w:proofErr w:type="spellEnd"/>
            <w:r w:rsidRPr="00884A43">
              <w:rPr>
                <w:rFonts w:ascii="Tahoma" w:hAnsi="Tahoma" w:cs="Tahoma"/>
              </w:rPr>
              <w:t xml:space="preserve"> </w:t>
            </w:r>
            <w:proofErr w:type="spellStart"/>
            <w:r w:rsidRPr="00884A43">
              <w:rPr>
                <w:rFonts w:ascii="Tahoma" w:hAnsi="Tahoma" w:cs="Tahoma"/>
              </w:rPr>
              <w:t>Bioaccumulative</w:t>
            </w:r>
            <w:proofErr w:type="spellEnd"/>
            <w:r w:rsidRPr="00884A43">
              <w:rPr>
                <w:rFonts w:ascii="Tahoma" w:hAnsi="Tahoma" w:cs="Tahoma"/>
              </w:rPr>
              <w:t xml:space="preserve"> and </w:t>
            </w:r>
            <w:proofErr w:type="spellStart"/>
            <w:r w:rsidRPr="00884A43">
              <w:rPr>
                <w:rFonts w:ascii="Tahoma" w:hAnsi="Tahoma" w:cs="Tahoma"/>
              </w:rPr>
              <w:t>Toxic</w:t>
            </w:r>
            <w:proofErr w:type="spellEnd"/>
            <w:r w:rsidRPr="00884A43">
              <w:rPr>
                <w:rFonts w:ascii="Tahoma" w:hAnsi="Tahoma" w:cs="Tahoma"/>
              </w:rPr>
              <w:t xml:space="preserve">) </w:t>
            </w:r>
            <w:proofErr w:type="spellStart"/>
            <w:r w:rsidRPr="00884A43">
              <w:rPr>
                <w:rFonts w:ascii="Tahoma" w:hAnsi="Tahoma" w:cs="Tahoma"/>
              </w:rPr>
              <w:t>Perzisztens</w:t>
            </w:r>
            <w:proofErr w:type="spellEnd"/>
            <w:r w:rsidRPr="00884A43">
              <w:rPr>
                <w:rFonts w:ascii="Tahoma" w:hAnsi="Tahoma" w:cs="Tahoma"/>
              </w:rPr>
              <w:t xml:space="preserve">, </w:t>
            </w:r>
            <w:proofErr w:type="spellStart"/>
            <w:r w:rsidRPr="00884A43">
              <w:rPr>
                <w:rFonts w:ascii="Tahoma" w:hAnsi="Tahoma" w:cs="Tahoma"/>
              </w:rPr>
              <w:t>bioakkumulatív</w:t>
            </w:r>
            <w:proofErr w:type="spellEnd"/>
            <w:r w:rsidRPr="00884A43">
              <w:rPr>
                <w:rFonts w:ascii="Tahoma" w:hAnsi="Tahoma" w:cs="Tahoma"/>
              </w:rPr>
              <w:t xml:space="preserve"> és mérgező</w:t>
            </w:r>
          </w:p>
        </w:tc>
      </w:tr>
      <w:tr w:rsidR="00A95FFE" w:rsidRPr="00884A43" w14:paraId="2D22712D" w14:textId="77777777" w:rsidTr="005029AA">
        <w:trPr>
          <w:cantSplit/>
        </w:trPr>
        <w:tc>
          <w:tcPr>
            <w:tcW w:w="253" w:type="dxa"/>
          </w:tcPr>
          <w:p w14:paraId="0965AFE7" w14:textId="77777777" w:rsidR="00A95FFE" w:rsidRPr="00884A43" w:rsidRDefault="00A95FFE" w:rsidP="005029AA">
            <w:pPr>
              <w:keepNext/>
              <w:ind w:right="69"/>
              <w:jc w:val="both"/>
              <w:outlineLvl w:val="5"/>
              <w:rPr>
                <w:rFonts w:ascii="Tahoma" w:hAnsi="Tahoma" w:cs="Tahoma"/>
              </w:rPr>
            </w:pPr>
          </w:p>
        </w:tc>
        <w:tc>
          <w:tcPr>
            <w:tcW w:w="1502" w:type="dxa"/>
          </w:tcPr>
          <w:p w14:paraId="1D19E465" w14:textId="77777777" w:rsidR="00A95FFE" w:rsidRPr="00884A43" w:rsidRDefault="00A95FFE" w:rsidP="005029AA">
            <w:pPr>
              <w:rPr>
                <w:rFonts w:ascii="Tahoma" w:hAnsi="Tahoma" w:cs="Tahoma"/>
              </w:rPr>
            </w:pPr>
            <w:r w:rsidRPr="00884A43">
              <w:rPr>
                <w:rFonts w:ascii="Tahoma" w:hAnsi="Tahoma" w:cs="Tahoma"/>
              </w:rPr>
              <w:t>PNEC</w:t>
            </w:r>
          </w:p>
        </w:tc>
        <w:tc>
          <w:tcPr>
            <w:tcW w:w="7605" w:type="dxa"/>
          </w:tcPr>
          <w:p w14:paraId="055BC85E" w14:textId="77777777" w:rsidR="00A95FFE" w:rsidRPr="00884A43" w:rsidRDefault="00A95FFE" w:rsidP="005029AA">
            <w:pPr>
              <w:rPr>
                <w:rFonts w:ascii="Tahoma" w:hAnsi="Tahoma" w:cs="Tahoma"/>
              </w:rPr>
            </w:pPr>
            <w:proofErr w:type="spellStart"/>
            <w:r w:rsidRPr="00884A43">
              <w:rPr>
                <w:rFonts w:ascii="Tahoma" w:hAnsi="Tahoma" w:cs="Tahoma"/>
              </w:rPr>
              <w:t>Predicted</w:t>
            </w:r>
            <w:proofErr w:type="spellEnd"/>
            <w:r w:rsidRPr="00884A43">
              <w:rPr>
                <w:rFonts w:ascii="Tahoma" w:hAnsi="Tahoma" w:cs="Tahoma"/>
              </w:rPr>
              <w:t xml:space="preserve"> No-</w:t>
            </w:r>
            <w:proofErr w:type="spellStart"/>
            <w:r w:rsidRPr="00884A43">
              <w:rPr>
                <w:rFonts w:ascii="Tahoma" w:hAnsi="Tahoma" w:cs="Tahoma"/>
              </w:rPr>
              <w:t>Effect</w:t>
            </w:r>
            <w:proofErr w:type="spellEnd"/>
            <w:r w:rsidRPr="00884A43">
              <w:rPr>
                <w:rFonts w:ascii="Tahoma" w:hAnsi="Tahoma" w:cs="Tahoma"/>
              </w:rPr>
              <w:t xml:space="preserve"> Concentration) Becsült hatásmentes koncentráció</w:t>
            </w:r>
          </w:p>
        </w:tc>
      </w:tr>
      <w:tr w:rsidR="00A95FFE" w:rsidRPr="00884A43" w14:paraId="3165661C" w14:textId="77777777" w:rsidTr="005029AA">
        <w:trPr>
          <w:cantSplit/>
        </w:trPr>
        <w:tc>
          <w:tcPr>
            <w:tcW w:w="253" w:type="dxa"/>
          </w:tcPr>
          <w:p w14:paraId="1D5C9993" w14:textId="77777777" w:rsidR="00A95FFE" w:rsidRPr="00884A43" w:rsidRDefault="00A95FFE" w:rsidP="005029AA">
            <w:pPr>
              <w:keepNext/>
              <w:ind w:right="69"/>
              <w:jc w:val="both"/>
              <w:outlineLvl w:val="5"/>
              <w:rPr>
                <w:rFonts w:ascii="Tahoma" w:hAnsi="Tahoma" w:cs="Tahoma"/>
              </w:rPr>
            </w:pPr>
          </w:p>
        </w:tc>
        <w:tc>
          <w:tcPr>
            <w:tcW w:w="1502" w:type="dxa"/>
          </w:tcPr>
          <w:p w14:paraId="047C6829" w14:textId="77777777" w:rsidR="00A95FFE" w:rsidRPr="00884A43" w:rsidRDefault="00A95FFE" w:rsidP="005029AA">
            <w:pPr>
              <w:rPr>
                <w:rFonts w:ascii="Tahoma" w:hAnsi="Tahoma" w:cs="Tahoma"/>
              </w:rPr>
            </w:pPr>
            <w:proofErr w:type="spellStart"/>
            <w:r w:rsidRPr="00884A43">
              <w:rPr>
                <w:rFonts w:ascii="Tahoma" w:hAnsi="Tahoma" w:cs="Tahoma"/>
              </w:rPr>
              <w:t>ppm</w:t>
            </w:r>
            <w:proofErr w:type="spellEnd"/>
          </w:p>
        </w:tc>
        <w:tc>
          <w:tcPr>
            <w:tcW w:w="7605" w:type="dxa"/>
          </w:tcPr>
          <w:p w14:paraId="33B49282" w14:textId="77777777" w:rsidR="00A95FFE" w:rsidRPr="00884A43" w:rsidRDefault="00A95FFE" w:rsidP="005029AA">
            <w:pPr>
              <w:rPr>
                <w:rFonts w:ascii="Tahoma" w:hAnsi="Tahoma" w:cs="Tahoma"/>
              </w:rPr>
            </w:pPr>
            <w:r w:rsidRPr="00884A43">
              <w:rPr>
                <w:rFonts w:ascii="Tahoma" w:hAnsi="Tahoma" w:cs="Tahoma"/>
              </w:rPr>
              <w:t xml:space="preserve">egymilliomod rész </w:t>
            </w:r>
          </w:p>
        </w:tc>
      </w:tr>
      <w:tr w:rsidR="00A95FFE" w:rsidRPr="00884A43" w14:paraId="2F05D744" w14:textId="77777777" w:rsidTr="005029AA">
        <w:trPr>
          <w:cantSplit/>
        </w:trPr>
        <w:tc>
          <w:tcPr>
            <w:tcW w:w="253" w:type="dxa"/>
          </w:tcPr>
          <w:p w14:paraId="1A0B14B2" w14:textId="77777777" w:rsidR="00A95FFE" w:rsidRPr="00884A43" w:rsidRDefault="00A95FFE" w:rsidP="005029AA">
            <w:pPr>
              <w:keepNext/>
              <w:ind w:right="69"/>
              <w:jc w:val="both"/>
              <w:outlineLvl w:val="5"/>
              <w:rPr>
                <w:rFonts w:ascii="Tahoma" w:hAnsi="Tahoma" w:cs="Tahoma"/>
              </w:rPr>
            </w:pPr>
          </w:p>
        </w:tc>
        <w:tc>
          <w:tcPr>
            <w:tcW w:w="1502" w:type="dxa"/>
          </w:tcPr>
          <w:p w14:paraId="36259FF2" w14:textId="77777777" w:rsidR="00A95FFE" w:rsidRPr="00884A43" w:rsidRDefault="00A95FFE" w:rsidP="005029AA">
            <w:pPr>
              <w:rPr>
                <w:rFonts w:ascii="Tahoma" w:hAnsi="Tahoma" w:cs="Tahoma"/>
              </w:rPr>
            </w:pPr>
            <w:r w:rsidRPr="00884A43">
              <w:rPr>
                <w:rFonts w:ascii="Tahoma" w:hAnsi="Tahoma" w:cs="Tahoma"/>
              </w:rPr>
              <w:t>REACH</w:t>
            </w:r>
          </w:p>
        </w:tc>
        <w:tc>
          <w:tcPr>
            <w:tcW w:w="7605" w:type="dxa"/>
          </w:tcPr>
          <w:p w14:paraId="5C75D1FE"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Registration</w:t>
            </w:r>
            <w:proofErr w:type="spellEnd"/>
            <w:r w:rsidRPr="00884A43">
              <w:rPr>
                <w:rFonts w:ascii="Tahoma" w:hAnsi="Tahoma" w:cs="Tahoma"/>
              </w:rPr>
              <w:t xml:space="preserve">, </w:t>
            </w:r>
            <w:proofErr w:type="spellStart"/>
            <w:r w:rsidRPr="00884A43">
              <w:rPr>
                <w:rFonts w:ascii="Tahoma" w:hAnsi="Tahoma" w:cs="Tahoma"/>
              </w:rPr>
              <w:t>Evaluation</w:t>
            </w:r>
            <w:proofErr w:type="spellEnd"/>
            <w:r w:rsidRPr="00884A43">
              <w:rPr>
                <w:rFonts w:ascii="Tahoma" w:hAnsi="Tahoma" w:cs="Tahoma"/>
              </w:rPr>
              <w:t xml:space="preserve">, </w:t>
            </w:r>
            <w:proofErr w:type="spellStart"/>
            <w:r w:rsidRPr="00884A43">
              <w:rPr>
                <w:rFonts w:ascii="Tahoma" w:hAnsi="Tahoma" w:cs="Tahoma"/>
              </w:rPr>
              <w:t>Authorisation</w:t>
            </w:r>
            <w:proofErr w:type="spellEnd"/>
            <w:r w:rsidRPr="00884A43">
              <w:rPr>
                <w:rFonts w:ascii="Tahoma" w:hAnsi="Tahoma" w:cs="Tahoma"/>
              </w:rPr>
              <w:t xml:space="preserve"> and </w:t>
            </w:r>
            <w:proofErr w:type="spellStart"/>
            <w:r w:rsidRPr="00884A43">
              <w:rPr>
                <w:rFonts w:ascii="Tahoma" w:hAnsi="Tahoma" w:cs="Tahoma"/>
              </w:rPr>
              <w:t>Restriction</w:t>
            </w:r>
            <w:proofErr w:type="spellEnd"/>
            <w:r w:rsidRPr="00884A43">
              <w:rPr>
                <w:rFonts w:ascii="Tahoma" w:hAnsi="Tahoma" w:cs="Tahoma"/>
              </w:rPr>
              <w:t xml:space="preserve"> of </w:t>
            </w:r>
            <w:proofErr w:type="spellStart"/>
            <w:r w:rsidRPr="00884A43">
              <w:rPr>
                <w:rFonts w:ascii="Tahoma" w:hAnsi="Tahoma" w:cs="Tahoma"/>
              </w:rPr>
              <w:t>Chemicals</w:t>
            </w:r>
            <w:proofErr w:type="spellEnd"/>
            <w:r w:rsidRPr="00884A43">
              <w:rPr>
                <w:rFonts w:ascii="Tahoma" w:hAnsi="Tahoma" w:cs="Tahoma"/>
              </w:rPr>
              <w:t>) Vegyi Anyagok Regisztrációja, Értékelése, Engedélyezése és Korlátozása</w:t>
            </w:r>
          </w:p>
        </w:tc>
      </w:tr>
      <w:tr w:rsidR="00A95FFE" w:rsidRPr="00884A43" w14:paraId="15074744" w14:textId="77777777" w:rsidTr="005029AA">
        <w:trPr>
          <w:cantSplit/>
        </w:trPr>
        <w:tc>
          <w:tcPr>
            <w:tcW w:w="253" w:type="dxa"/>
          </w:tcPr>
          <w:p w14:paraId="0E2004F4" w14:textId="77777777" w:rsidR="00A95FFE" w:rsidRPr="00884A43" w:rsidRDefault="00A95FFE" w:rsidP="005029AA">
            <w:pPr>
              <w:keepNext/>
              <w:ind w:right="69"/>
              <w:jc w:val="both"/>
              <w:outlineLvl w:val="5"/>
              <w:rPr>
                <w:rFonts w:ascii="Tahoma" w:hAnsi="Tahoma" w:cs="Tahoma"/>
              </w:rPr>
            </w:pPr>
          </w:p>
        </w:tc>
        <w:tc>
          <w:tcPr>
            <w:tcW w:w="1502" w:type="dxa"/>
          </w:tcPr>
          <w:p w14:paraId="7D6AAF6C" w14:textId="77777777" w:rsidR="00A95FFE" w:rsidRPr="00884A43" w:rsidRDefault="00A95FFE" w:rsidP="005029AA">
            <w:pPr>
              <w:rPr>
                <w:rFonts w:ascii="Tahoma" w:hAnsi="Tahoma" w:cs="Tahoma"/>
              </w:rPr>
            </w:pPr>
            <w:r w:rsidRPr="00884A43">
              <w:rPr>
                <w:rFonts w:ascii="Tahoma" w:hAnsi="Tahoma" w:cs="Tahoma"/>
              </w:rPr>
              <w:t>RID</w:t>
            </w:r>
          </w:p>
        </w:tc>
        <w:tc>
          <w:tcPr>
            <w:tcW w:w="7605" w:type="dxa"/>
          </w:tcPr>
          <w:p w14:paraId="00D8B794" w14:textId="77777777" w:rsidR="00A95FFE" w:rsidRPr="00884A43" w:rsidRDefault="00A95FFE" w:rsidP="005029AA">
            <w:pPr>
              <w:rPr>
                <w:rFonts w:ascii="Tahoma" w:hAnsi="Tahoma" w:cs="Tahoma"/>
              </w:rPr>
            </w:pPr>
            <w:r w:rsidRPr="00884A43">
              <w:rPr>
                <w:rFonts w:ascii="Tahoma" w:hAnsi="Tahoma" w:cs="Tahoma"/>
              </w:rPr>
              <w:t>Veszélyes Áruk Nemzetközi Vasúti Fuvarozásáról szóló Szabályzat</w:t>
            </w:r>
          </w:p>
        </w:tc>
      </w:tr>
      <w:tr w:rsidR="00A95FFE" w:rsidRPr="00884A43" w14:paraId="1781EE27" w14:textId="77777777" w:rsidTr="005029AA">
        <w:trPr>
          <w:cantSplit/>
        </w:trPr>
        <w:tc>
          <w:tcPr>
            <w:tcW w:w="253" w:type="dxa"/>
          </w:tcPr>
          <w:p w14:paraId="5345AC68" w14:textId="77777777" w:rsidR="00A95FFE" w:rsidRPr="00884A43" w:rsidRDefault="00A95FFE" w:rsidP="005029AA">
            <w:pPr>
              <w:keepNext/>
              <w:ind w:right="69"/>
              <w:jc w:val="both"/>
              <w:outlineLvl w:val="5"/>
              <w:rPr>
                <w:rFonts w:ascii="Tahoma" w:hAnsi="Tahoma" w:cs="Tahoma"/>
              </w:rPr>
            </w:pPr>
          </w:p>
        </w:tc>
        <w:tc>
          <w:tcPr>
            <w:tcW w:w="1502" w:type="dxa"/>
          </w:tcPr>
          <w:p w14:paraId="32F3F9AC" w14:textId="77777777" w:rsidR="00A95FFE" w:rsidRPr="00884A43" w:rsidRDefault="00A95FFE" w:rsidP="005029AA">
            <w:pPr>
              <w:rPr>
                <w:rFonts w:ascii="Tahoma" w:hAnsi="Tahoma" w:cs="Tahoma"/>
              </w:rPr>
            </w:pPr>
            <w:r w:rsidRPr="00884A43">
              <w:rPr>
                <w:rFonts w:ascii="Tahoma" w:hAnsi="Tahoma" w:cs="Tahoma"/>
              </w:rPr>
              <w:t>SVHC</w:t>
            </w:r>
          </w:p>
        </w:tc>
        <w:tc>
          <w:tcPr>
            <w:tcW w:w="7605" w:type="dxa"/>
          </w:tcPr>
          <w:p w14:paraId="54BDFC39"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Substance</w:t>
            </w:r>
            <w:proofErr w:type="spellEnd"/>
            <w:r w:rsidRPr="00884A43">
              <w:rPr>
                <w:rFonts w:ascii="Tahoma" w:hAnsi="Tahoma" w:cs="Tahoma"/>
              </w:rPr>
              <w:t xml:space="preserve"> of </w:t>
            </w:r>
            <w:proofErr w:type="spellStart"/>
            <w:r w:rsidRPr="00884A43">
              <w:rPr>
                <w:rFonts w:ascii="Tahoma" w:hAnsi="Tahoma" w:cs="Tahoma"/>
              </w:rPr>
              <w:t>Very</w:t>
            </w:r>
            <w:proofErr w:type="spellEnd"/>
            <w:r w:rsidRPr="00884A43">
              <w:rPr>
                <w:rFonts w:ascii="Tahoma" w:hAnsi="Tahoma" w:cs="Tahoma"/>
              </w:rPr>
              <w:t xml:space="preserve"> </w:t>
            </w:r>
            <w:proofErr w:type="spellStart"/>
            <w:r w:rsidRPr="00884A43">
              <w:rPr>
                <w:rFonts w:ascii="Tahoma" w:hAnsi="Tahoma" w:cs="Tahoma"/>
              </w:rPr>
              <w:t>High</w:t>
            </w:r>
            <w:proofErr w:type="spellEnd"/>
            <w:r w:rsidRPr="00884A43">
              <w:rPr>
                <w:rFonts w:ascii="Tahoma" w:hAnsi="Tahoma" w:cs="Tahoma"/>
              </w:rPr>
              <w:t xml:space="preserve"> </w:t>
            </w:r>
            <w:proofErr w:type="spellStart"/>
            <w:r w:rsidRPr="00884A43">
              <w:rPr>
                <w:rFonts w:ascii="Tahoma" w:hAnsi="Tahoma" w:cs="Tahoma"/>
              </w:rPr>
              <w:t>Concern</w:t>
            </w:r>
            <w:proofErr w:type="spellEnd"/>
            <w:r w:rsidRPr="00884A43">
              <w:rPr>
                <w:rFonts w:ascii="Tahoma" w:hAnsi="Tahoma" w:cs="Tahoma"/>
              </w:rPr>
              <w:t>) Különös aggodalomra okot adó anyag</w:t>
            </w:r>
          </w:p>
        </w:tc>
      </w:tr>
      <w:tr w:rsidR="00A95FFE" w:rsidRPr="00884A43" w14:paraId="3C99F90F" w14:textId="77777777" w:rsidTr="005029AA">
        <w:trPr>
          <w:cantSplit/>
        </w:trPr>
        <w:tc>
          <w:tcPr>
            <w:tcW w:w="253" w:type="dxa"/>
          </w:tcPr>
          <w:p w14:paraId="6E9A00AB" w14:textId="77777777" w:rsidR="00A95FFE" w:rsidRPr="00884A43" w:rsidRDefault="00A95FFE" w:rsidP="005029AA">
            <w:pPr>
              <w:keepNext/>
              <w:ind w:right="69"/>
              <w:jc w:val="both"/>
              <w:outlineLvl w:val="5"/>
              <w:rPr>
                <w:rFonts w:ascii="Tahoma" w:hAnsi="Tahoma" w:cs="Tahoma"/>
              </w:rPr>
            </w:pPr>
          </w:p>
        </w:tc>
        <w:tc>
          <w:tcPr>
            <w:tcW w:w="1502" w:type="dxa"/>
          </w:tcPr>
          <w:p w14:paraId="25188A4C" w14:textId="77777777" w:rsidR="00A95FFE" w:rsidRPr="00884A43" w:rsidRDefault="00A95FFE" w:rsidP="005029AA">
            <w:pPr>
              <w:rPr>
                <w:rFonts w:ascii="Tahoma" w:hAnsi="Tahoma" w:cs="Tahoma"/>
              </w:rPr>
            </w:pPr>
            <w:r w:rsidRPr="00884A43">
              <w:rPr>
                <w:rFonts w:ascii="Tahoma" w:hAnsi="Tahoma" w:cs="Tahoma"/>
              </w:rPr>
              <w:t>UVCB</w:t>
            </w:r>
          </w:p>
        </w:tc>
        <w:tc>
          <w:tcPr>
            <w:tcW w:w="7605" w:type="dxa"/>
          </w:tcPr>
          <w:p w14:paraId="397E47EC"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substance</w:t>
            </w:r>
            <w:proofErr w:type="spellEnd"/>
            <w:r w:rsidRPr="00884A43">
              <w:rPr>
                <w:rFonts w:ascii="Tahoma" w:hAnsi="Tahoma" w:cs="Tahoma"/>
              </w:rPr>
              <w:t xml:space="preserve"> of </w:t>
            </w:r>
            <w:proofErr w:type="spellStart"/>
            <w:r w:rsidRPr="00884A43">
              <w:rPr>
                <w:rFonts w:ascii="Tahoma" w:hAnsi="Tahoma" w:cs="Tahoma"/>
              </w:rPr>
              <w:t>unknown</w:t>
            </w:r>
            <w:proofErr w:type="spellEnd"/>
            <w:r w:rsidRPr="00884A43">
              <w:rPr>
                <w:rFonts w:ascii="Tahoma" w:hAnsi="Tahoma" w:cs="Tahoma"/>
              </w:rPr>
              <w:t xml:space="preserve"> </w:t>
            </w:r>
            <w:proofErr w:type="spellStart"/>
            <w:r w:rsidRPr="00884A43">
              <w:rPr>
                <w:rFonts w:ascii="Tahoma" w:hAnsi="Tahoma" w:cs="Tahoma"/>
              </w:rPr>
              <w:t>or</w:t>
            </w:r>
            <w:proofErr w:type="spellEnd"/>
            <w:r w:rsidRPr="00884A43">
              <w:rPr>
                <w:rFonts w:ascii="Tahoma" w:hAnsi="Tahoma" w:cs="Tahoma"/>
              </w:rPr>
              <w:t xml:space="preserve"> </w:t>
            </w:r>
            <w:proofErr w:type="spellStart"/>
            <w:r w:rsidRPr="00884A43">
              <w:rPr>
                <w:rFonts w:ascii="Tahoma" w:hAnsi="Tahoma" w:cs="Tahoma"/>
              </w:rPr>
              <w:t>variable</w:t>
            </w:r>
            <w:proofErr w:type="spellEnd"/>
            <w:r w:rsidRPr="00884A43">
              <w:rPr>
                <w:rFonts w:ascii="Tahoma" w:hAnsi="Tahoma" w:cs="Tahoma"/>
              </w:rPr>
              <w:t xml:space="preserve"> </w:t>
            </w:r>
            <w:proofErr w:type="spellStart"/>
            <w:r w:rsidRPr="00884A43">
              <w:rPr>
                <w:rFonts w:ascii="Tahoma" w:hAnsi="Tahoma" w:cs="Tahoma"/>
              </w:rPr>
              <w:t>composition</w:t>
            </w:r>
            <w:proofErr w:type="spellEnd"/>
            <w:r w:rsidRPr="00884A43">
              <w:rPr>
                <w:rFonts w:ascii="Tahoma" w:hAnsi="Tahoma" w:cs="Tahoma"/>
              </w:rPr>
              <w:t xml:space="preserve">, </w:t>
            </w:r>
            <w:proofErr w:type="spellStart"/>
            <w:r w:rsidRPr="00884A43">
              <w:rPr>
                <w:rFonts w:ascii="Tahoma" w:hAnsi="Tahoma" w:cs="Tahoma"/>
              </w:rPr>
              <w:t>complex</w:t>
            </w:r>
            <w:proofErr w:type="spellEnd"/>
            <w:r w:rsidRPr="00884A43">
              <w:rPr>
                <w:rFonts w:ascii="Tahoma" w:hAnsi="Tahoma" w:cs="Tahoma"/>
              </w:rPr>
              <w:t xml:space="preserve"> </w:t>
            </w:r>
            <w:proofErr w:type="spellStart"/>
            <w:r w:rsidRPr="00884A43">
              <w:rPr>
                <w:rFonts w:ascii="Tahoma" w:hAnsi="Tahoma" w:cs="Tahoma"/>
              </w:rPr>
              <w:t>reaction</w:t>
            </w:r>
            <w:proofErr w:type="spellEnd"/>
            <w:r w:rsidRPr="00884A43">
              <w:rPr>
                <w:rFonts w:ascii="Tahoma" w:hAnsi="Tahoma" w:cs="Tahoma"/>
              </w:rPr>
              <w:t xml:space="preserve"> </w:t>
            </w:r>
            <w:proofErr w:type="spellStart"/>
            <w:r w:rsidRPr="00884A43">
              <w:rPr>
                <w:rFonts w:ascii="Tahoma" w:hAnsi="Tahoma" w:cs="Tahoma"/>
              </w:rPr>
              <w:t>products</w:t>
            </w:r>
            <w:proofErr w:type="spellEnd"/>
            <w:r w:rsidRPr="00884A43">
              <w:rPr>
                <w:rFonts w:ascii="Tahoma" w:hAnsi="Tahoma" w:cs="Tahoma"/>
              </w:rPr>
              <w:t xml:space="preserve"> </w:t>
            </w:r>
            <w:proofErr w:type="spellStart"/>
            <w:r w:rsidRPr="00884A43">
              <w:rPr>
                <w:rFonts w:ascii="Tahoma" w:hAnsi="Tahoma" w:cs="Tahoma"/>
              </w:rPr>
              <w:t>or</w:t>
            </w:r>
            <w:proofErr w:type="spellEnd"/>
            <w:r w:rsidRPr="00884A43">
              <w:rPr>
                <w:rFonts w:ascii="Tahoma" w:hAnsi="Tahoma" w:cs="Tahoma"/>
              </w:rPr>
              <w:t xml:space="preserve"> </w:t>
            </w:r>
            <w:proofErr w:type="spellStart"/>
            <w:r w:rsidRPr="00884A43">
              <w:rPr>
                <w:rFonts w:ascii="Tahoma" w:hAnsi="Tahoma" w:cs="Tahoma"/>
              </w:rPr>
              <w:t>biological</w:t>
            </w:r>
            <w:proofErr w:type="spellEnd"/>
            <w:r w:rsidRPr="00884A43">
              <w:rPr>
                <w:rFonts w:ascii="Tahoma" w:hAnsi="Tahoma" w:cs="Tahoma"/>
              </w:rPr>
              <w:t xml:space="preserve"> </w:t>
            </w:r>
            <w:proofErr w:type="spellStart"/>
            <w:r w:rsidRPr="00884A43">
              <w:rPr>
                <w:rFonts w:ascii="Tahoma" w:hAnsi="Tahoma" w:cs="Tahoma"/>
              </w:rPr>
              <w:t>materials</w:t>
            </w:r>
            <w:proofErr w:type="spellEnd"/>
            <w:r w:rsidRPr="00884A43">
              <w:rPr>
                <w:rFonts w:ascii="Tahoma" w:hAnsi="Tahoma" w:cs="Tahoma"/>
              </w:rPr>
              <w:t>) Ismeretlen szerkezetű vagy változó összetételű, összetett reakcióban keletkezett vagy biológiai eredetű anyagok</w:t>
            </w:r>
          </w:p>
        </w:tc>
      </w:tr>
      <w:tr w:rsidR="00A95FFE" w:rsidRPr="00884A43" w14:paraId="2B347597" w14:textId="77777777" w:rsidTr="005029AA">
        <w:trPr>
          <w:cantSplit/>
        </w:trPr>
        <w:tc>
          <w:tcPr>
            <w:tcW w:w="253" w:type="dxa"/>
          </w:tcPr>
          <w:p w14:paraId="79F4837F" w14:textId="77777777" w:rsidR="00A95FFE" w:rsidRPr="00884A43" w:rsidRDefault="00A95FFE" w:rsidP="005029AA">
            <w:pPr>
              <w:keepNext/>
              <w:ind w:right="69"/>
              <w:jc w:val="both"/>
              <w:outlineLvl w:val="5"/>
              <w:rPr>
                <w:rFonts w:ascii="Tahoma" w:hAnsi="Tahoma" w:cs="Tahoma"/>
              </w:rPr>
            </w:pPr>
          </w:p>
        </w:tc>
        <w:tc>
          <w:tcPr>
            <w:tcW w:w="1502" w:type="dxa"/>
          </w:tcPr>
          <w:p w14:paraId="3465912E" w14:textId="77777777" w:rsidR="00A95FFE" w:rsidRPr="00884A43" w:rsidRDefault="00A95FFE" w:rsidP="005029AA">
            <w:pPr>
              <w:rPr>
                <w:rFonts w:ascii="Tahoma" w:hAnsi="Tahoma" w:cs="Tahoma"/>
              </w:rPr>
            </w:pPr>
            <w:r w:rsidRPr="00884A43">
              <w:rPr>
                <w:rFonts w:ascii="Tahoma" w:hAnsi="Tahoma" w:cs="Tahoma"/>
              </w:rPr>
              <w:t>VOC</w:t>
            </w:r>
          </w:p>
        </w:tc>
        <w:tc>
          <w:tcPr>
            <w:tcW w:w="7605" w:type="dxa"/>
          </w:tcPr>
          <w:p w14:paraId="377F56DF"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Volatile</w:t>
            </w:r>
            <w:proofErr w:type="spellEnd"/>
            <w:r w:rsidRPr="00884A43">
              <w:rPr>
                <w:rFonts w:ascii="Tahoma" w:hAnsi="Tahoma" w:cs="Tahoma"/>
              </w:rPr>
              <w:t xml:space="preserve"> </w:t>
            </w:r>
            <w:proofErr w:type="spellStart"/>
            <w:r w:rsidRPr="00884A43">
              <w:rPr>
                <w:rFonts w:ascii="Tahoma" w:hAnsi="Tahoma" w:cs="Tahoma"/>
              </w:rPr>
              <w:t>organic</w:t>
            </w:r>
            <w:proofErr w:type="spellEnd"/>
            <w:r w:rsidRPr="00884A43">
              <w:rPr>
                <w:rFonts w:ascii="Tahoma" w:hAnsi="Tahoma" w:cs="Tahoma"/>
              </w:rPr>
              <w:t xml:space="preserve"> </w:t>
            </w:r>
            <w:proofErr w:type="spellStart"/>
            <w:r w:rsidRPr="00884A43">
              <w:rPr>
                <w:rFonts w:ascii="Tahoma" w:hAnsi="Tahoma" w:cs="Tahoma"/>
              </w:rPr>
              <w:t>compounds</w:t>
            </w:r>
            <w:proofErr w:type="spellEnd"/>
            <w:r w:rsidRPr="00884A43">
              <w:rPr>
                <w:rFonts w:ascii="Tahoma" w:hAnsi="Tahoma" w:cs="Tahoma"/>
              </w:rPr>
              <w:t>) Illékony szerves vegyületek</w:t>
            </w:r>
          </w:p>
        </w:tc>
      </w:tr>
      <w:tr w:rsidR="00A95FFE" w:rsidRPr="00884A43" w14:paraId="29E3F05D" w14:textId="77777777" w:rsidTr="005029AA">
        <w:trPr>
          <w:cantSplit/>
        </w:trPr>
        <w:tc>
          <w:tcPr>
            <w:tcW w:w="253" w:type="dxa"/>
          </w:tcPr>
          <w:p w14:paraId="168FEDC3" w14:textId="77777777" w:rsidR="00A95FFE" w:rsidRPr="00884A43" w:rsidRDefault="00A95FFE" w:rsidP="005029AA">
            <w:pPr>
              <w:keepNext/>
              <w:ind w:right="69"/>
              <w:jc w:val="both"/>
              <w:outlineLvl w:val="5"/>
              <w:rPr>
                <w:rFonts w:ascii="Tahoma" w:hAnsi="Tahoma" w:cs="Tahoma"/>
              </w:rPr>
            </w:pPr>
          </w:p>
        </w:tc>
        <w:tc>
          <w:tcPr>
            <w:tcW w:w="1502" w:type="dxa"/>
          </w:tcPr>
          <w:p w14:paraId="2AA10564" w14:textId="77777777" w:rsidR="00A95FFE" w:rsidRPr="00884A43" w:rsidRDefault="00A95FFE" w:rsidP="005029AA">
            <w:pPr>
              <w:rPr>
                <w:rFonts w:ascii="Tahoma" w:hAnsi="Tahoma" w:cs="Tahoma"/>
              </w:rPr>
            </w:pPr>
            <w:proofErr w:type="spellStart"/>
            <w:r w:rsidRPr="00884A43">
              <w:rPr>
                <w:rFonts w:ascii="Tahoma" w:hAnsi="Tahoma" w:cs="Tahoma"/>
              </w:rPr>
              <w:t>vPvB</w:t>
            </w:r>
            <w:proofErr w:type="spellEnd"/>
          </w:p>
        </w:tc>
        <w:tc>
          <w:tcPr>
            <w:tcW w:w="7605" w:type="dxa"/>
          </w:tcPr>
          <w:p w14:paraId="7E58A5F7" w14:textId="77777777" w:rsidR="00A95FFE" w:rsidRPr="00884A43" w:rsidRDefault="00A95FFE" w:rsidP="005029AA">
            <w:pPr>
              <w:rPr>
                <w:rFonts w:ascii="Tahoma" w:hAnsi="Tahoma" w:cs="Tahoma"/>
              </w:rPr>
            </w:pPr>
            <w:r w:rsidRPr="00884A43">
              <w:rPr>
                <w:rFonts w:ascii="Tahoma" w:hAnsi="Tahoma" w:cs="Tahoma"/>
              </w:rPr>
              <w:t>(</w:t>
            </w:r>
            <w:proofErr w:type="spellStart"/>
            <w:r w:rsidRPr="00884A43">
              <w:rPr>
                <w:rFonts w:ascii="Tahoma" w:hAnsi="Tahoma" w:cs="Tahoma"/>
              </w:rPr>
              <w:t>Very</w:t>
            </w:r>
            <w:proofErr w:type="spellEnd"/>
            <w:r w:rsidRPr="00884A43">
              <w:rPr>
                <w:rFonts w:ascii="Tahoma" w:hAnsi="Tahoma" w:cs="Tahoma"/>
              </w:rPr>
              <w:t xml:space="preserve"> </w:t>
            </w:r>
            <w:proofErr w:type="spellStart"/>
            <w:r w:rsidRPr="00884A43">
              <w:rPr>
                <w:rFonts w:ascii="Tahoma" w:hAnsi="Tahoma" w:cs="Tahoma"/>
              </w:rPr>
              <w:t>Persistent</w:t>
            </w:r>
            <w:proofErr w:type="spellEnd"/>
            <w:r w:rsidRPr="00884A43">
              <w:rPr>
                <w:rFonts w:ascii="Tahoma" w:hAnsi="Tahoma" w:cs="Tahoma"/>
              </w:rPr>
              <w:t xml:space="preserve"> and </w:t>
            </w:r>
            <w:proofErr w:type="spellStart"/>
            <w:r w:rsidRPr="00884A43">
              <w:rPr>
                <w:rFonts w:ascii="Tahoma" w:hAnsi="Tahoma" w:cs="Tahoma"/>
              </w:rPr>
              <w:t>very</w:t>
            </w:r>
            <w:proofErr w:type="spellEnd"/>
            <w:r w:rsidRPr="00884A43">
              <w:rPr>
                <w:rFonts w:ascii="Tahoma" w:hAnsi="Tahoma" w:cs="Tahoma"/>
              </w:rPr>
              <w:t xml:space="preserve"> </w:t>
            </w:r>
            <w:proofErr w:type="spellStart"/>
            <w:proofErr w:type="gramStart"/>
            <w:r w:rsidRPr="00884A43">
              <w:rPr>
                <w:rFonts w:ascii="Tahoma" w:hAnsi="Tahoma" w:cs="Tahoma"/>
              </w:rPr>
              <w:t>Bio-accumulative</w:t>
            </w:r>
            <w:proofErr w:type="spellEnd"/>
            <w:proofErr w:type="gramEnd"/>
            <w:r w:rsidRPr="00884A43">
              <w:rPr>
                <w:rFonts w:ascii="Tahoma" w:hAnsi="Tahoma" w:cs="Tahoma"/>
              </w:rPr>
              <w:t xml:space="preserve">) Nagyon </w:t>
            </w:r>
            <w:proofErr w:type="spellStart"/>
            <w:r w:rsidRPr="00884A43">
              <w:rPr>
                <w:rFonts w:ascii="Tahoma" w:hAnsi="Tahoma" w:cs="Tahoma"/>
              </w:rPr>
              <w:t>perzisztens</w:t>
            </w:r>
            <w:proofErr w:type="spellEnd"/>
            <w:r w:rsidRPr="00884A43">
              <w:rPr>
                <w:rFonts w:ascii="Tahoma" w:hAnsi="Tahoma" w:cs="Tahoma"/>
              </w:rPr>
              <w:t xml:space="preserve"> és nagyon </w:t>
            </w:r>
            <w:proofErr w:type="spellStart"/>
            <w:r w:rsidRPr="00884A43">
              <w:rPr>
                <w:rFonts w:ascii="Tahoma" w:hAnsi="Tahoma" w:cs="Tahoma"/>
              </w:rPr>
              <w:t>bioakkumulatív</w:t>
            </w:r>
            <w:proofErr w:type="spellEnd"/>
          </w:p>
        </w:tc>
      </w:tr>
    </w:tbl>
    <w:p w14:paraId="2888EE89" w14:textId="77777777" w:rsidR="00A95FFE" w:rsidRPr="006553AB" w:rsidRDefault="00A95FFE" w:rsidP="002E1B7C">
      <w:pPr>
        <w:pStyle w:val="Szvegtrzsbehzssal"/>
        <w:spacing w:before="120"/>
        <w:ind w:left="0"/>
        <w:rPr>
          <w:rFonts w:cs="Tahoma"/>
          <w:sz w:val="18"/>
          <w:szCs w:val="18"/>
        </w:rPr>
      </w:pPr>
    </w:p>
    <w:sectPr w:rsidR="00A95FFE" w:rsidRPr="006553AB" w:rsidSect="008661B6">
      <w:headerReference w:type="default" r:id="rId10"/>
      <w:headerReference w:type="first" r:id="rId11"/>
      <w:pgSz w:w="11906" w:h="16838" w:code="9"/>
      <w:pgMar w:top="1527" w:right="1134" w:bottom="1135" w:left="1418" w:header="709" w:footer="709" w:gutter="0"/>
      <w:cols w:space="708"/>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87A8" w14:textId="77777777" w:rsidR="003807CD" w:rsidRDefault="003807CD">
      <w:r>
        <w:separator/>
      </w:r>
    </w:p>
  </w:endnote>
  <w:endnote w:type="continuationSeparator" w:id="0">
    <w:p w14:paraId="7E2C477B" w14:textId="77777777" w:rsidR="003807CD" w:rsidRDefault="0038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plified Arabic Fixed">
    <w:charset w:val="B2"/>
    <w:family w:val="modern"/>
    <w:pitch w:val="fixed"/>
    <w:sig w:usb0="00002003" w:usb1="00000000" w:usb2="00000008" w:usb3="00000000" w:csb0="00000041" w:csb1="00000000"/>
  </w:font>
  <w:font w:name="Constantia">
    <w:panose1 w:val="02030602050306030303"/>
    <w:charset w:val="EE"/>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C9FD" w14:textId="77777777" w:rsidR="003807CD" w:rsidRDefault="003807CD">
      <w:r>
        <w:separator/>
      </w:r>
    </w:p>
  </w:footnote>
  <w:footnote w:type="continuationSeparator" w:id="0">
    <w:p w14:paraId="15F0F3F9" w14:textId="77777777" w:rsidR="003807CD" w:rsidRDefault="003807CD">
      <w:r>
        <w:continuationSeparator/>
      </w:r>
    </w:p>
  </w:footnote>
  <w:footnote w:id="1">
    <w:p w14:paraId="21A0026B" w14:textId="77777777" w:rsidR="004B2D05" w:rsidRPr="00922096" w:rsidRDefault="004B2D05" w:rsidP="004B2D05">
      <w:pPr>
        <w:pStyle w:val="Lbjegyzetszveg"/>
        <w:rPr>
          <w:rFonts w:ascii="Tahoma" w:hAnsi="Tahoma" w:cs="Tahoma"/>
          <w:sz w:val="16"/>
          <w:szCs w:val="16"/>
        </w:rPr>
      </w:pPr>
      <w:r w:rsidRPr="007349D3">
        <w:rPr>
          <w:rStyle w:val="Lbjegyzet-hivatkozs"/>
          <w:rFonts w:ascii="Tahoma" w:hAnsi="Tahoma" w:cs="Tahoma"/>
          <w:b/>
          <w:sz w:val="16"/>
          <w:szCs w:val="16"/>
        </w:rPr>
        <w:footnoteRef/>
      </w:r>
      <w:r w:rsidRPr="00922096">
        <w:rPr>
          <w:rFonts w:ascii="Tahoma" w:hAnsi="Tahoma" w:cs="Tahoma"/>
          <w:sz w:val="16"/>
          <w:szCs w:val="16"/>
        </w:rPr>
        <w:t xml:space="preserve"> </w:t>
      </w:r>
      <w:proofErr w:type="spellStart"/>
      <w:r w:rsidRPr="00922096">
        <w:rPr>
          <w:rFonts w:ascii="Tahoma" w:hAnsi="Tahoma" w:cs="Tahoma"/>
          <w:b/>
          <w:sz w:val="16"/>
          <w:szCs w:val="16"/>
        </w:rPr>
        <w:t>C</w:t>
      </w:r>
      <w:r w:rsidRPr="00922096">
        <w:rPr>
          <w:rFonts w:ascii="Tahoma" w:hAnsi="Tahoma" w:cs="Tahoma"/>
          <w:sz w:val="16"/>
          <w:szCs w:val="16"/>
        </w:rPr>
        <w:t>lassification</w:t>
      </w:r>
      <w:proofErr w:type="spellEnd"/>
      <w:r w:rsidRPr="00922096">
        <w:rPr>
          <w:rFonts w:ascii="Tahoma" w:hAnsi="Tahoma" w:cs="Tahoma"/>
          <w:sz w:val="16"/>
          <w:szCs w:val="16"/>
        </w:rPr>
        <w:t xml:space="preserve">, </w:t>
      </w:r>
      <w:proofErr w:type="spellStart"/>
      <w:r w:rsidRPr="00922096">
        <w:rPr>
          <w:rFonts w:ascii="Tahoma" w:hAnsi="Tahoma" w:cs="Tahoma"/>
          <w:b/>
          <w:sz w:val="16"/>
          <w:szCs w:val="16"/>
        </w:rPr>
        <w:t>L</w:t>
      </w:r>
      <w:r w:rsidRPr="00922096">
        <w:rPr>
          <w:rFonts w:ascii="Tahoma" w:hAnsi="Tahoma" w:cs="Tahoma"/>
          <w:sz w:val="16"/>
          <w:szCs w:val="16"/>
        </w:rPr>
        <w:t>abelling</w:t>
      </w:r>
      <w:proofErr w:type="spellEnd"/>
      <w:r w:rsidRPr="00922096">
        <w:rPr>
          <w:rFonts w:ascii="Tahoma" w:hAnsi="Tahoma" w:cs="Tahoma"/>
          <w:sz w:val="16"/>
          <w:szCs w:val="16"/>
        </w:rPr>
        <w:t xml:space="preserve"> and </w:t>
      </w:r>
      <w:proofErr w:type="spellStart"/>
      <w:r w:rsidRPr="00922096">
        <w:rPr>
          <w:rFonts w:ascii="Tahoma" w:hAnsi="Tahoma" w:cs="Tahoma"/>
          <w:b/>
          <w:sz w:val="16"/>
          <w:szCs w:val="16"/>
        </w:rPr>
        <w:t>P</w:t>
      </w:r>
      <w:r w:rsidRPr="00922096">
        <w:rPr>
          <w:rFonts w:ascii="Tahoma" w:hAnsi="Tahoma" w:cs="Tahoma"/>
          <w:sz w:val="16"/>
          <w:szCs w:val="16"/>
        </w:rPr>
        <w:t>ackaging</w:t>
      </w:r>
      <w:proofErr w:type="spellEnd"/>
      <w:r w:rsidRPr="00922096">
        <w:rPr>
          <w:rFonts w:ascii="Tahoma" w:hAnsi="Tahoma" w:cs="Tahoma"/>
          <w:sz w:val="16"/>
          <w:szCs w:val="16"/>
        </w:rPr>
        <w:t xml:space="preserve">, 1272/2008/EK rendelet és </w:t>
      </w:r>
      <w:r>
        <w:rPr>
          <w:rFonts w:ascii="Tahoma" w:hAnsi="Tahoma" w:cs="Tahoma"/>
          <w:sz w:val="16"/>
          <w:szCs w:val="16"/>
        </w:rPr>
        <w:t>módosításai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208D" w14:textId="5645B551" w:rsidR="00FE6F9A" w:rsidRPr="0045272D" w:rsidRDefault="00056147" w:rsidP="00991F46">
    <w:pPr>
      <w:pStyle w:val="lfej"/>
      <w:tabs>
        <w:tab w:val="clear" w:pos="4536"/>
        <w:tab w:val="clear" w:pos="9072"/>
        <w:tab w:val="right" w:pos="9356"/>
      </w:tabs>
      <w:rPr>
        <w:rFonts w:ascii="Tahoma" w:hAnsi="Tahoma"/>
        <w:b/>
        <w:sz w:val="14"/>
      </w:rPr>
    </w:pPr>
    <w:r>
      <w:rPr>
        <w:noProof/>
      </w:rPr>
      <w:drawing>
        <wp:anchor distT="0" distB="0" distL="114300" distR="114300" simplePos="0" relativeHeight="251659264" behindDoc="0" locked="0" layoutInCell="1" allowOverlap="1" wp14:anchorId="5F488168" wp14:editId="216088ED">
          <wp:simplePos x="0" y="0"/>
          <wp:positionH relativeFrom="column">
            <wp:posOffset>-868680</wp:posOffset>
          </wp:positionH>
          <wp:positionV relativeFrom="paragraph">
            <wp:posOffset>-434975</wp:posOffset>
          </wp:positionV>
          <wp:extent cx="2327910" cy="923290"/>
          <wp:effectExtent l="0" t="0" r="0" b="0"/>
          <wp:wrapNone/>
          <wp:docPr id="3" name="Kép 1" descr="Doma 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 log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910" cy="923290"/>
                  </a:xfrm>
                  <a:prstGeom prst="rect">
                    <a:avLst/>
                  </a:prstGeom>
                  <a:noFill/>
                </pic:spPr>
              </pic:pic>
            </a:graphicData>
          </a:graphic>
          <wp14:sizeRelH relativeFrom="page">
            <wp14:pctWidth>0</wp14:pctWidth>
          </wp14:sizeRelH>
          <wp14:sizeRelV relativeFrom="page">
            <wp14:pctHeight>0</wp14:pctHeight>
          </wp14:sizeRelV>
        </wp:anchor>
      </w:drawing>
    </w:r>
    <w:r w:rsidR="00FE6F9A">
      <w:rPr>
        <w:rFonts w:ascii="Tahoma" w:hAnsi="Tahoma"/>
        <w:b/>
        <w:sz w:val="14"/>
      </w:rPr>
      <w:tab/>
    </w:r>
    <w:r w:rsidRPr="0045272D">
      <w:rPr>
        <w:rFonts w:ascii="Tahoma" w:hAnsi="Tahoma"/>
        <w:b/>
        <w:sz w:val="14"/>
      </w:rPr>
      <w:t>DOMA</w:t>
    </w:r>
    <w:r w:rsidR="005D3BFB" w:rsidRPr="0045272D">
      <w:rPr>
        <w:rFonts w:ascii="Tahoma" w:hAnsi="Tahoma"/>
        <w:b/>
        <w:sz w:val="14"/>
      </w:rPr>
      <w:t xml:space="preserve"> </w:t>
    </w:r>
    <w:r w:rsidR="0063681B" w:rsidRPr="0045272D">
      <w:rPr>
        <w:rFonts w:ascii="Tahoma" w:hAnsi="Tahoma"/>
        <w:b/>
        <w:sz w:val="14"/>
      </w:rPr>
      <w:t>Vízkőoldó</w:t>
    </w:r>
  </w:p>
  <w:p w14:paraId="54ECABC5" w14:textId="6B031B1C" w:rsidR="00FE6F9A" w:rsidRPr="0045272D" w:rsidRDefault="00FE6F9A" w:rsidP="0063681B">
    <w:pPr>
      <w:pStyle w:val="lfej"/>
      <w:tabs>
        <w:tab w:val="clear" w:pos="9072"/>
        <w:tab w:val="left" w:pos="1165"/>
        <w:tab w:val="right" w:pos="9356"/>
      </w:tabs>
      <w:rPr>
        <w:rFonts w:ascii="Tahoma" w:hAnsi="Tahoma"/>
        <w:sz w:val="14"/>
      </w:rPr>
    </w:pPr>
    <w:r w:rsidRPr="0045272D">
      <w:rPr>
        <w:rFonts w:ascii="Tahoma" w:hAnsi="Tahoma"/>
        <w:sz w:val="14"/>
      </w:rPr>
      <w:tab/>
    </w:r>
    <w:r w:rsidR="0063681B" w:rsidRPr="0045272D">
      <w:rPr>
        <w:rFonts w:ascii="Tahoma" w:hAnsi="Tahoma"/>
        <w:sz w:val="14"/>
      </w:rPr>
      <w:tab/>
    </w:r>
    <w:r w:rsidR="00BA0280" w:rsidRPr="0045272D">
      <w:rPr>
        <w:rFonts w:ascii="Tahoma" w:hAnsi="Tahoma"/>
        <w:sz w:val="14"/>
      </w:rPr>
      <w:fldChar w:fldCharType="begin"/>
    </w:r>
    <w:r w:rsidRPr="0045272D">
      <w:rPr>
        <w:rFonts w:ascii="Tahoma" w:hAnsi="Tahoma"/>
        <w:sz w:val="14"/>
      </w:rPr>
      <w:instrText xml:space="preserve"> PAGE </w:instrText>
    </w:r>
    <w:r w:rsidR="00BA0280" w:rsidRPr="0045272D">
      <w:rPr>
        <w:rFonts w:ascii="Tahoma" w:hAnsi="Tahoma"/>
        <w:sz w:val="14"/>
      </w:rPr>
      <w:fldChar w:fldCharType="separate"/>
    </w:r>
    <w:r w:rsidR="002855B8" w:rsidRPr="0045272D">
      <w:rPr>
        <w:rFonts w:ascii="Tahoma" w:hAnsi="Tahoma"/>
        <w:noProof/>
        <w:sz w:val="14"/>
      </w:rPr>
      <w:t>7</w:t>
    </w:r>
    <w:r w:rsidR="00BA0280" w:rsidRPr="0045272D">
      <w:rPr>
        <w:rFonts w:ascii="Tahoma" w:hAnsi="Tahoma"/>
        <w:sz w:val="14"/>
      </w:rPr>
      <w:fldChar w:fldCharType="end"/>
    </w:r>
    <w:r w:rsidRPr="0045272D">
      <w:rPr>
        <w:rFonts w:ascii="Tahoma" w:hAnsi="Tahoma"/>
        <w:sz w:val="14"/>
      </w:rPr>
      <w:t>/</w:t>
    </w:r>
    <w:r w:rsidR="00BA0280" w:rsidRPr="0045272D">
      <w:rPr>
        <w:rFonts w:ascii="Tahoma" w:hAnsi="Tahoma"/>
        <w:sz w:val="14"/>
      </w:rPr>
      <w:fldChar w:fldCharType="begin"/>
    </w:r>
    <w:r w:rsidRPr="0045272D">
      <w:rPr>
        <w:rFonts w:ascii="Tahoma" w:hAnsi="Tahoma"/>
        <w:sz w:val="14"/>
      </w:rPr>
      <w:instrText xml:space="preserve"> NUMPAGES </w:instrText>
    </w:r>
    <w:r w:rsidR="00BA0280" w:rsidRPr="0045272D">
      <w:rPr>
        <w:rFonts w:ascii="Tahoma" w:hAnsi="Tahoma"/>
        <w:sz w:val="14"/>
      </w:rPr>
      <w:fldChar w:fldCharType="separate"/>
    </w:r>
    <w:r w:rsidR="002855B8" w:rsidRPr="0045272D">
      <w:rPr>
        <w:rFonts w:ascii="Tahoma" w:hAnsi="Tahoma"/>
        <w:noProof/>
        <w:sz w:val="14"/>
      </w:rPr>
      <w:t>7</w:t>
    </w:r>
    <w:r w:rsidR="00BA0280" w:rsidRPr="0045272D">
      <w:rPr>
        <w:rFonts w:ascii="Tahoma" w:hAnsi="Tahoma"/>
        <w:sz w:val="14"/>
      </w:rPr>
      <w:fldChar w:fldCharType="end"/>
    </w:r>
    <w:r w:rsidRPr="0045272D">
      <w:rPr>
        <w:rFonts w:ascii="Tahoma" w:hAnsi="Tahoma"/>
        <w:sz w:val="14"/>
      </w:rPr>
      <w:tab/>
      <w:t xml:space="preserve">Verzió: </w:t>
    </w:r>
    <w:r w:rsidR="00056147" w:rsidRPr="0045272D">
      <w:rPr>
        <w:rFonts w:ascii="Tahoma" w:hAnsi="Tahoma"/>
        <w:sz w:val="14"/>
      </w:rPr>
      <w:t>1</w:t>
    </w:r>
    <w:r w:rsidRPr="0045272D">
      <w:rPr>
        <w:rFonts w:ascii="Tahoma" w:hAnsi="Tahoma"/>
        <w:sz w:val="14"/>
      </w:rPr>
      <w:t>.0-HU</w:t>
    </w:r>
  </w:p>
  <w:p w14:paraId="168689A6" w14:textId="02EE64EA" w:rsidR="00FE6F9A" w:rsidRDefault="00FE6F9A" w:rsidP="00991F46">
    <w:pPr>
      <w:pStyle w:val="lfej"/>
      <w:tabs>
        <w:tab w:val="clear" w:pos="4536"/>
        <w:tab w:val="clear" w:pos="9072"/>
        <w:tab w:val="right" w:pos="9356"/>
      </w:tabs>
      <w:rPr>
        <w:rFonts w:ascii="Tahoma" w:hAnsi="Tahoma"/>
        <w:sz w:val="14"/>
      </w:rPr>
    </w:pPr>
    <w:r w:rsidRPr="0045272D">
      <w:rPr>
        <w:rFonts w:ascii="Tahoma" w:hAnsi="Tahoma"/>
        <w:sz w:val="14"/>
      </w:rPr>
      <w:tab/>
      <w:t xml:space="preserve">Készült: </w:t>
    </w:r>
    <w:r w:rsidR="001E6F36" w:rsidRPr="0045272D">
      <w:rPr>
        <w:rFonts w:ascii="Tahoma" w:hAnsi="Tahoma"/>
        <w:sz w:val="14"/>
      </w:rPr>
      <w:t>202</w:t>
    </w:r>
    <w:r w:rsidR="00647838" w:rsidRPr="0045272D">
      <w:rPr>
        <w:rFonts w:ascii="Tahoma" w:hAnsi="Tahoma"/>
        <w:sz w:val="14"/>
      </w:rPr>
      <w:t>2</w:t>
    </w:r>
    <w:r w:rsidR="001E6F36" w:rsidRPr="0045272D">
      <w:rPr>
        <w:rFonts w:ascii="Tahoma" w:hAnsi="Tahoma"/>
        <w:sz w:val="14"/>
      </w:rPr>
      <w:t>.</w:t>
    </w:r>
    <w:r w:rsidR="00056147" w:rsidRPr="0045272D">
      <w:rPr>
        <w:rFonts w:ascii="Tahoma" w:hAnsi="Tahoma"/>
        <w:sz w:val="14"/>
      </w:rPr>
      <w:t>10</w:t>
    </w:r>
    <w:r w:rsidR="001E6F36" w:rsidRPr="0045272D">
      <w:rPr>
        <w:rFonts w:ascii="Tahoma" w:hAnsi="Tahoma"/>
        <w:sz w:val="14"/>
      </w:rPr>
      <w:t>.</w:t>
    </w:r>
    <w:r w:rsidR="00056147" w:rsidRPr="0045272D">
      <w:rPr>
        <w:rFonts w:ascii="Tahoma" w:hAnsi="Tahoma"/>
        <w:sz w:val="14"/>
      </w:rPr>
      <w:t>28</w:t>
    </w:r>
    <w:r w:rsidR="001E6F36">
      <w:rPr>
        <w:rFonts w:ascii="Tahoma" w:hAnsi="Tahoma"/>
        <w:sz w:val="14"/>
      </w:rPr>
      <w:t>.</w:t>
    </w:r>
  </w:p>
  <w:p w14:paraId="425B5A0E" w14:textId="5D6C58CA" w:rsidR="00FE6F9A" w:rsidRDefault="00FE6F9A" w:rsidP="00991F46">
    <w:pPr>
      <w:pStyle w:val="lfej"/>
      <w:tabs>
        <w:tab w:val="clear" w:pos="4536"/>
        <w:tab w:val="clear" w:pos="9072"/>
        <w:tab w:val="right" w:pos="9356"/>
      </w:tabs>
    </w:pPr>
    <w:r>
      <w:rPr>
        <w:rFonts w:ascii="Tahoma" w:hAnsi="Tahoma"/>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F20C" w14:textId="77777777" w:rsidR="00172A90" w:rsidRDefault="00D42987" w:rsidP="00626A8E">
    <w:pPr>
      <w:pStyle w:val="lfej"/>
      <w:tabs>
        <w:tab w:val="clear" w:pos="9072"/>
        <w:tab w:val="right" w:pos="9639"/>
      </w:tabs>
    </w:pPr>
    <w:r>
      <w:rPr>
        <w:noProof/>
      </w:rPr>
      <w:drawing>
        <wp:anchor distT="0" distB="0" distL="114300" distR="114300" simplePos="0" relativeHeight="251657216" behindDoc="1" locked="0" layoutInCell="1" allowOverlap="1" wp14:anchorId="63DEA981" wp14:editId="70199CC4">
          <wp:simplePos x="0" y="0"/>
          <wp:positionH relativeFrom="column">
            <wp:posOffset>-151130</wp:posOffset>
          </wp:positionH>
          <wp:positionV relativeFrom="paragraph">
            <wp:posOffset>-151130</wp:posOffset>
          </wp:positionV>
          <wp:extent cx="1030605" cy="721360"/>
          <wp:effectExtent l="19050" t="0" r="0" b="0"/>
          <wp:wrapThrough wrapText="bothSides">
            <wp:wrapPolygon edited="0">
              <wp:start x="-399" y="0"/>
              <wp:lineTo x="-399" y="21106"/>
              <wp:lineTo x="21560" y="21106"/>
              <wp:lineTo x="21560" y="0"/>
              <wp:lineTo x="-399" y="0"/>
            </wp:wrapPolygon>
          </wp:wrapThrough>
          <wp:docPr id="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
                  <a:srcRect/>
                  <a:stretch>
                    <a:fillRect/>
                  </a:stretch>
                </pic:blipFill>
                <pic:spPr bwMode="auto">
                  <a:xfrm>
                    <a:off x="0" y="0"/>
                    <a:ext cx="1030605" cy="721360"/>
                  </a:xfrm>
                  <a:prstGeom prst="rect">
                    <a:avLst/>
                  </a:prstGeom>
                  <a:noFill/>
                </pic:spPr>
              </pic:pic>
            </a:graphicData>
          </a:graphic>
        </wp:anchor>
      </w:drawing>
    </w:r>
    <w:r w:rsidR="00172A90">
      <w:rPr>
        <w:rFonts w:ascii="Tahoma" w:hAnsi="Tahoma" w:cs="Tahoma"/>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8124D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0B47830"/>
    <w:multiLevelType w:val="hybridMultilevel"/>
    <w:tmpl w:val="00E48B76"/>
    <w:lvl w:ilvl="0" w:tplc="45C40576">
      <w:start w:val="15"/>
      <w:numFmt w:val="bullet"/>
      <w:lvlText w:val=""/>
      <w:lvlJc w:val="left"/>
      <w:pPr>
        <w:ind w:left="644" w:hanging="360"/>
      </w:pPr>
      <w:rPr>
        <w:rFonts w:ascii="Symbol" w:eastAsia="Times New Roman"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175B3046"/>
    <w:multiLevelType w:val="hybridMultilevel"/>
    <w:tmpl w:val="680E6402"/>
    <w:lvl w:ilvl="0" w:tplc="F140E132">
      <w:start w:val="1"/>
      <w:numFmt w:val="bullet"/>
      <w:lvlText w:val=""/>
      <w:lvlJc w:val="left"/>
      <w:pPr>
        <w:tabs>
          <w:tab w:val="num" w:pos="360"/>
        </w:tabs>
        <w:ind w:left="360" w:hanging="360"/>
      </w:pPr>
      <w:rPr>
        <w:rFonts w:ascii="Symbol" w:hAnsi="Symbol" w:hint="default"/>
        <w:color w:val="auto"/>
      </w:rPr>
    </w:lvl>
    <w:lvl w:ilvl="1" w:tplc="D750CBD8" w:tentative="1">
      <w:start w:val="1"/>
      <w:numFmt w:val="bullet"/>
      <w:lvlText w:val="o"/>
      <w:lvlJc w:val="left"/>
      <w:pPr>
        <w:tabs>
          <w:tab w:val="num" w:pos="1440"/>
        </w:tabs>
        <w:ind w:left="1440" w:hanging="360"/>
      </w:pPr>
      <w:rPr>
        <w:rFonts w:ascii="Courier New" w:hAnsi="Courier New" w:hint="default"/>
      </w:rPr>
    </w:lvl>
    <w:lvl w:ilvl="2" w:tplc="B9FC8C70" w:tentative="1">
      <w:start w:val="1"/>
      <w:numFmt w:val="bullet"/>
      <w:lvlText w:val=""/>
      <w:lvlJc w:val="left"/>
      <w:pPr>
        <w:tabs>
          <w:tab w:val="num" w:pos="2160"/>
        </w:tabs>
        <w:ind w:left="2160" w:hanging="360"/>
      </w:pPr>
      <w:rPr>
        <w:rFonts w:ascii="Wingdings" w:hAnsi="Wingdings" w:hint="default"/>
      </w:rPr>
    </w:lvl>
    <w:lvl w:ilvl="3" w:tplc="222A0634" w:tentative="1">
      <w:start w:val="1"/>
      <w:numFmt w:val="bullet"/>
      <w:lvlText w:val=""/>
      <w:lvlJc w:val="left"/>
      <w:pPr>
        <w:tabs>
          <w:tab w:val="num" w:pos="2880"/>
        </w:tabs>
        <w:ind w:left="2880" w:hanging="360"/>
      </w:pPr>
      <w:rPr>
        <w:rFonts w:ascii="Symbol" w:hAnsi="Symbol" w:hint="default"/>
      </w:rPr>
    </w:lvl>
    <w:lvl w:ilvl="4" w:tplc="3EC8F028" w:tentative="1">
      <w:start w:val="1"/>
      <w:numFmt w:val="bullet"/>
      <w:lvlText w:val="o"/>
      <w:lvlJc w:val="left"/>
      <w:pPr>
        <w:tabs>
          <w:tab w:val="num" w:pos="3600"/>
        </w:tabs>
        <w:ind w:left="3600" w:hanging="360"/>
      </w:pPr>
      <w:rPr>
        <w:rFonts w:ascii="Courier New" w:hAnsi="Courier New" w:hint="default"/>
      </w:rPr>
    </w:lvl>
    <w:lvl w:ilvl="5" w:tplc="B46C05FA" w:tentative="1">
      <w:start w:val="1"/>
      <w:numFmt w:val="bullet"/>
      <w:lvlText w:val=""/>
      <w:lvlJc w:val="left"/>
      <w:pPr>
        <w:tabs>
          <w:tab w:val="num" w:pos="4320"/>
        </w:tabs>
        <w:ind w:left="4320" w:hanging="360"/>
      </w:pPr>
      <w:rPr>
        <w:rFonts w:ascii="Wingdings" w:hAnsi="Wingdings" w:hint="default"/>
      </w:rPr>
    </w:lvl>
    <w:lvl w:ilvl="6" w:tplc="807EDB54" w:tentative="1">
      <w:start w:val="1"/>
      <w:numFmt w:val="bullet"/>
      <w:lvlText w:val=""/>
      <w:lvlJc w:val="left"/>
      <w:pPr>
        <w:tabs>
          <w:tab w:val="num" w:pos="5040"/>
        </w:tabs>
        <w:ind w:left="5040" w:hanging="360"/>
      </w:pPr>
      <w:rPr>
        <w:rFonts w:ascii="Symbol" w:hAnsi="Symbol" w:hint="default"/>
      </w:rPr>
    </w:lvl>
    <w:lvl w:ilvl="7" w:tplc="C48E1924" w:tentative="1">
      <w:start w:val="1"/>
      <w:numFmt w:val="bullet"/>
      <w:lvlText w:val="o"/>
      <w:lvlJc w:val="left"/>
      <w:pPr>
        <w:tabs>
          <w:tab w:val="num" w:pos="5760"/>
        </w:tabs>
        <w:ind w:left="5760" w:hanging="360"/>
      </w:pPr>
      <w:rPr>
        <w:rFonts w:ascii="Courier New" w:hAnsi="Courier New" w:hint="default"/>
      </w:rPr>
    </w:lvl>
    <w:lvl w:ilvl="8" w:tplc="C0CE50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04716"/>
    <w:multiLevelType w:val="hybridMultilevel"/>
    <w:tmpl w:val="E44E1284"/>
    <w:lvl w:ilvl="0" w:tplc="040E0001">
      <w:start w:val="1"/>
      <w:numFmt w:val="bullet"/>
      <w:lvlText w:val=""/>
      <w:lvlJc w:val="left"/>
      <w:pPr>
        <w:tabs>
          <w:tab w:val="num" w:pos="1070"/>
        </w:tabs>
        <w:ind w:left="1070" w:hanging="360"/>
      </w:pPr>
      <w:rPr>
        <w:rFonts w:ascii="Symbol" w:hAnsi="Symbol" w:hint="default"/>
      </w:rPr>
    </w:lvl>
    <w:lvl w:ilvl="1" w:tplc="FFFFFFFF" w:tentative="1">
      <w:start w:val="1"/>
      <w:numFmt w:val="bullet"/>
      <w:lvlText w:val="o"/>
      <w:lvlJc w:val="left"/>
      <w:pPr>
        <w:tabs>
          <w:tab w:val="num" w:pos="1790"/>
        </w:tabs>
        <w:ind w:left="1790" w:hanging="360"/>
      </w:pPr>
      <w:rPr>
        <w:rFonts w:ascii="Courier New" w:hAnsi="Courier New" w:hint="default"/>
      </w:rPr>
    </w:lvl>
    <w:lvl w:ilvl="2" w:tplc="FFFFFFFF" w:tentative="1">
      <w:start w:val="1"/>
      <w:numFmt w:val="bullet"/>
      <w:lvlText w:val=""/>
      <w:lvlJc w:val="left"/>
      <w:pPr>
        <w:tabs>
          <w:tab w:val="num" w:pos="2510"/>
        </w:tabs>
        <w:ind w:left="2510" w:hanging="360"/>
      </w:pPr>
      <w:rPr>
        <w:rFonts w:ascii="Wingdings" w:hAnsi="Wingdings" w:hint="default"/>
      </w:rPr>
    </w:lvl>
    <w:lvl w:ilvl="3" w:tplc="FFFFFFFF" w:tentative="1">
      <w:start w:val="1"/>
      <w:numFmt w:val="bullet"/>
      <w:lvlText w:val=""/>
      <w:lvlJc w:val="left"/>
      <w:pPr>
        <w:tabs>
          <w:tab w:val="num" w:pos="3230"/>
        </w:tabs>
        <w:ind w:left="3230" w:hanging="360"/>
      </w:pPr>
      <w:rPr>
        <w:rFonts w:ascii="Symbol" w:hAnsi="Symbol" w:hint="default"/>
      </w:rPr>
    </w:lvl>
    <w:lvl w:ilvl="4" w:tplc="FFFFFFFF" w:tentative="1">
      <w:start w:val="1"/>
      <w:numFmt w:val="bullet"/>
      <w:lvlText w:val="o"/>
      <w:lvlJc w:val="left"/>
      <w:pPr>
        <w:tabs>
          <w:tab w:val="num" w:pos="3950"/>
        </w:tabs>
        <w:ind w:left="3950" w:hanging="360"/>
      </w:pPr>
      <w:rPr>
        <w:rFonts w:ascii="Courier New" w:hAnsi="Courier New" w:hint="default"/>
      </w:rPr>
    </w:lvl>
    <w:lvl w:ilvl="5" w:tplc="FFFFFFFF" w:tentative="1">
      <w:start w:val="1"/>
      <w:numFmt w:val="bullet"/>
      <w:lvlText w:val=""/>
      <w:lvlJc w:val="left"/>
      <w:pPr>
        <w:tabs>
          <w:tab w:val="num" w:pos="4670"/>
        </w:tabs>
        <w:ind w:left="4670" w:hanging="360"/>
      </w:pPr>
      <w:rPr>
        <w:rFonts w:ascii="Wingdings" w:hAnsi="Wingdings" w:hint="default"/>
      </w:rPr>
    </w:lvl>
    <w:lvl w:ilvl="6" w:tplc="FFFFFFFF" w:tentative="1">
      <w:start w:val="1"/>
      <w:numFmt w:val="bullet"/>
      <w:lvlText w:val=""/>
      <w:lvlJc w:val="left"/>
      <w:pPr>
        <w:tabs>
          <w:tab w:val="num" w:pos="5390"/>
        </w:tabs>
        <w:ind w:left="5390" w:hanging="360"/>
      </w:pPr>
      <w:rPr>
        <w:rFonts w:ascii="Symbol" w:hAnsi="Symbol" w:hint="default"/>
      </w:rPr>
    </w:lvl>
    <w:lvl w:ilvl="7" w:tplc="FFFFFFFF" w:tentative="1">
      <w:start w:val="1"/>
      <w:numFmt w:val="bullet"/>
      <w:lvlText w:val="o"/>
      <w:lvlJc w:val="left"/>
      <w:pPr>
        <w:tabs>
          <w:tab w:val="num" w:pos="6110"/>
        </w:tabs>
        <w:ind w:left="6110" w:hanging="360"/>
      </w:pPr>
      <w:rPr>
        <w:rFonts w:ascii="Courier New" w:hAnsi="Courier New" w:hint="default"/>
      </w:rPr>
    </w:lvl>
    <w:lvl w:ilvl="8" w:tplc="FFFFFFFF" w:tentative="1">
      <w:start w:val="1"/>
      <w:numFmt w:val="bullet"/>
      <w:lvlText w:val=""/>
      <w:lvlJc w:val="left"/>
      <w:pPr>
        <w:tabs>
          <w:tab w:val="num" w:pos="6830"/>
        </w:tabs>
        <w:ind w:left="6830" w:hanging="360"/>
      </w:pPr>
      <w:rPr>
        <w:rFonts w:ascii="Wingdings" w:hAnsi="Wingdings" w:hint="default"/>
      </w:rPr>
    </w:lvl>
  </w:abstractNum>
  <w:abstractNum w:abstractNumId="4" w15:restartNumberingAfterBreak="0">
    <w:nsid w:val="19910E50"/>
    <w:multiLevelType w:val="multilevel"/>
    <w:tmpl w:val="680E640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C6499"/>
    <w:multiLevelType w:val="multilevel"/>
    <w:tmpl w:val="81A288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41126"/>
    <w:multiLevelType w:val="hybridMultilevel"/>
    <w:tmpl w:val="4774B770"/>
    <w:lvl w:ilvl="0" w:tplc="4CA01184">
      <w:start w:val="1"/>
      <w:numFmt w:val="bullet"/>
      <w:lvlText w:val="o"/>
      <w:lvlJc w:val="left"/>
      <w:pPr>
        <w:tabs>
          <w:tab w:val="num" w:pos="924"/>
        </w:tabs>
        <w:ind w:left="924" w:hanging="360"/>
      </w:pPr>
      <w:rPr>
        <w:rFonts w:ascii="Courier New" w:hAnsi="Courier New" w:hint="default"/>
      </w:rPr>
    </w:lvl>
    <w:lvl w:ilvl="1" w:tplc="440CF59A" w:tentative="1">
      <w:start w:val="1"/>
      <w:numFmt w:val="bullet"/>
      <w:lvlText w:val="o"/>
      <w:lvlJc w:val="left"/>
      <w:pPr>
        <w:tabs>
          <w:tab w:val="num" w:pos="1644"/>
        </w:tabs>
        <w:ind w:left="1644" w:hanging="360"/>
      </w:pPr>
      <w:rPr>
        <w:rFonts w:ascii="Courier New" w:hAnsi="Courier New" w:hint="default"/>
      </w:rPr>
    </w:lvl>
    <w:lvl w:ilvl="2" w:tplc="BCD82834" w:tentative="1">
      <w:start w:val="1"/>
      <w:numFmt w:val="bullet"/>
      <w:lvlText w:val=""/>
      <w:lvlJc w:val="left"/>
      <w:pPr>
        <w:tabs>
          <w:tab w:val="num" w:pos="2364"/>
        </w:tabs>
        <w:ind w:left="2364" w:hanging="360"/>
      </w:pPr>
      <w:rPr>
        <w:rFonts w:ascii="Wingdings" w:hAnsi="Wingdings" w:hint="default"/>
      </w:rPr>
    </w:lvl>
    <w:lvl w:ilvl="3" w:tplc="BB28638E" w:tentative="1">
      <w:start w:val="1"/>
      <w:numFmt w:val="bullet"/>
      <w:lvlText w:val=""/>
      <w:lvlJc w:val="left"/>
      <w:pPr>
        <w:tabs>
          <w:tab w:val="num" w:pos="3084"/>
        </w:tabs>
        <w:ind w:left="3084" w:hanging="360"/>
      </w:pPr>
      <w:rPr>
        <w:rFonts w:ascii="Symbol" w:hAnsi="Symbol" w:hint="default"/>
      </w:rPr>
    </w:lvl>
    <w:lvl w:ilvl="4" w:tplc="CF824262" w:tentative="1">
      <w:start w:val="1"/>
      <w:numFmt w:val="bullet"/>
      <w:lvlText w:val="o"/>
      <w:lvlJc w:val="left"/>
      <w:pPr>
        <w:tabs>
          <w:tab w:val="num" w:pos="3804"/>
        </w:tabs>
        <w:ind w:left="3804" w:hanging="360"/>
      </w:pPr>
      <w:rPr>
        <w:rFonts w:ascii="Courier New" w:hAnsi="Courier New" w:hint="default"/>
      </w:rPr>
    </w:lvl>
    <w:lvl w:ilvl="5" w:tplc="39F4BB06" w:tentative="1">
      <w:start w:val="1"/>
      <w:numFmt w:val="bullet"/>
      <w:lvlText w:val=""/>
      <w:lvlJc w:val="left"/>
      <w:pPr>
        <w:tabs>
          <w:tab w:val="num" w:pos="4524"/>
        </w:tabs>
        <w:ind w:left="4524" w:hanging="360"/>
      </w:pPr>
      <w:rPr>
        <w:rFonts w:ascii="Wingdings" w:hAnsi="Wingdings" w:hint="default"/>
      </w:rPr>
    </w:lvl>
    <w:lvl w:ilvl="6" w:tplc="8746327C" w:tentative="1">
      <w:start w:val="1"/>
      <w:numFmt w:val="bullet"/>
      <w:lvlText w:val=""/>
      <w:lvlJc w:val="left"/>
      <w:pPr>
        <w:tabs>
          <w:tab w:val="num" w:pos="5244"/>
        </w:tabs>
        <w:ind w:left="5244" w:hanging="360"/>
      </w:pPr>
      <w:rPr>
        <w:rFonts w:ascii="Symbol" w:hAnsi="Symbol" w:hint="default"/>
      </w:rPr>
    </w:lvl>
    <w:lvl w:ilvl="7" w:tplc="23C6B33A" w:tentative="1">
      <w:start w:val="1"/>
      <w:numFmt w:val="bullet"/>
      <w:lvlText w:val="o"/>
      <w:lvlJc w:val="left"/>
      <w:pPr>
        <w:tabs>
          <w:tab w:val="num" w:pos="5964"/>
        </w:tabs>
        <w:ind w:left="5964" w:hanging="360"/>
      </w:pPr>
      <w:rPr>
        <w:rFonts w:ascii="Courier New" w:hAnsi="Courier New" w:hint="default"/>
      </w:rPr>
    </w:lvl>
    <w:lvl w:ilvl="8" w:tplc="33DE2A9E" w:tentative="1">
      <w:start w:val="1"/>
      <w:numFmt w:val="bullet"/>
      <w:lvlText w:val=""/>
      <w:lvlJc w:val="left"/>
      <w:pPr>
        <w:tabs>
          <w:tab w:val="num" w:pos="6684"/>
        </w:tabs>
        <w:ind w:left="6684" w:hanging="360"/>
      </w:pPr>
      <w:rPr>
        <w:rFonts w:ascii="Wingdings" w:hAnsi="Wingdings" w:hint="default"/>
      </w:rPr>
    </w:lvl>
  </w:abstractNum>
  <w:abstractNum w:abstractNumId="7" w15:restartNumberingAfterBreak="0">
    <w:nsid w:val="2F5F0885"/>
    <w:multiLevelType w:val="hybridMultilevel"/>
    <w:tmpl w:val="14D80E76"/>
    <w:lvl w:ilvl="0" w:tplc="DB9CA6F6">
      <w:start w:val="1"/>
      <w:numFmt w:val="bullet"/>
      <w:lvlText w:val=""/>
      <w:lvlJc w:val="left"/>
      <w:pPr>
        <w:tabs>
          <w:tab w:val="num" w:pos="360"/>
        </w:tabs>
        <w:ind w:left="360" w:hanging="360"/>
      </w:pPr>
      <w:rPr>
        <w:rFonts w:ascii="Symbol" w:hAnsi="Symbol" w:hint="default"/>
        <w:color w:val="auto"/>
      </w:rPr>
    </w:lvl>
    <w:lvl w:ilvl="1" w:tplc="D7EE3FD2" w:tentative="1">
      <w:start w:val="1"/>
      <w:numFmt w:val="bullet"/>
      <w:lvlText w:val="o"/>
      <w:lvlJc w:val="left"/>
      <w:pPr>
        <w:tabs>
          <w:tab w:val="num" w:pos="1440"/>
        </w:tabs>
        <w:ind w:left="1440" w:hanging="360"/>
      </w:pPr>
      <w:rPr>
        <w:rFonts w:ascii="Courier New" w:hAnsi="Courier New" w:hint="default"/>
      </w:rPr>
    </w:lvl>
    <w:lvl w:ilvl="2" w:tplc="A93273EE" w:tentative="1">
      <w:start w:val="1"/>
      <w:numFmt w:val="bullet"/>
      <w:lvlText w:val=""/>
      <w:lvlJc w:val="left"/>
      <w:pPr>
        <w:tabs>
          <w:tab w:val="num" w:pos="2160"/>
        </w:tabs>
        <w:ind w:left="2160" w:hanging="360"/>
      </w:pPr>
      <w:rPr>
        <w:rFonts w:ascii="Wingdings" w:hAnsi="Wingdings" w:hint="default"/>
      </w:rPr>
    </w:lvl>
    <w:lvl w:ilvl="3" w:tplc="CB46D318" w:tentative="1">
      <w:start w:val="1"/>
      <w:numFmt w:val="bullet"/>
      <w:lvlText w:val=""/>
      <w:lvlJc w:val="left"/>
      <w:pPr>
        <w:tabs>
          <w:tab w:val="num" w:pos="2880"/>
        </w:tabs>
        <w:ind w:left="2880" w:hanging="360"/>
      </w:pPr>
      <w:rPr>
        <w:rFonts w:ascii="Symbol" w:hAnsi="Symbol" w:hint="default"/>
      </w:rPr>
    </w:lvl>
    <w:lvl w:ilvl="4" w:tplc="F59E6F6A" w:tentative="1">
      <w:start w:val="1"/>
      <w:numFmt w:val="bullet"/>
      <w:lvlText w:val="o"/>
      <w:lvlJc w:val="left"/>
      <w:pPr>
        <w:tabs>
          <w:tab w:val="num" w:pos="3600"/>
        </w:tabs>
        <w:ind w:left="3600" w:hanging="360"/>
      </w:pPr>
      <w:rPr>
        <w:rFonts w:ascii="Courier New" w:hAnsi="Courier New" w:hint="default"/>
      </w:rPr>
    </w:lvl>
    <w:lvl w:ilvl="5" w:tplc="C4543F84" w:tentative="1">
      <w:start w:val="1"/>
      <w:numFmt w:val="bullet"/>
      <w:lvlText w:val=""/>
      <w:lvlJc w:val="left"/>
      <w:pPr>
        <w:tabs>
          <w:tab w:val="num" w:pos="4320"/>
        </w:tabs>
        <w:ind w:left="4320" w:hanging="360"/>
      </w:pPr>
      <w:rPr>
        <w:rFonts w:ascii="Wingdings" w:hAnsi="Wingdings" w:hint="default"/>
      </w:rPr>
    </w:lvl>
    <w:lvl w:ilvl="6" w:tplc="1E0C2BC6" w:tentative="1">
      <w:start w:val="1"/>
      <w:numFmt w:val="bullet"/>
      <w:lvlText w:val=""/>
      <w:lvlJc w:val="left"/>
      <w:pPr>
        <w:tabs>
          <w:tab w:val="num" w:pos="5040"/>
        </w:tabs>
        <w:ind w:left="5040" w:hanging="360"/>
      </w:pPr>
      <w:rPr>
        <w:rFonts w:ascii="Symbol" w:hAnsi="Symbol" w:hint="default"/>
      </w:rPr>
    </w:lvl>
    <w:lvl w:ilvl="7" w:tplc="CDFCC594" w:tentative="1">
      <w:start w:val="1"/>
      <w:numFmt w:val="bullet"/>
      <w:lvlText w:val="o"/>
      <w:lvlJc w:val="left"/>
      <w:pPr>
        <w:tabs>
          <w:tab w:val="num" w:pos="5760"/>
        </w:tabs>
        <w:ind w:left="5760" w:hanging="360"/>
      </w:pPr>
      <w:rPr>
        <w:rFonts w:ascii="Courier New" w:hAnsi="Courier New" w:hint="default"/>
      </w:rPr>
    </w:lvl>
    <w:lvl w:ilvl="8" w:tplc="506A87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042F2"/>
    <w:multiLevelType w:val="hybridMultilevel"/>
    <w:tmpl w:val="01E63F3C"/>
    <w:lvl w:ilvl="0" w:tplc="040E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56"/>
        </w:tabs>
        <w:ind w:left="156" w:hanging="360"/>
      </w:pPr>
      <w:rPr>
        <w:rFonts w:ascii="Courier New" w:hAnsi="Courier New" w:hint="default"/>
      </w:rPr>
    </w:lvl>
    <w:lvl w:ilvl="2" w:tplc="FFFFFFFF">
      <w:start w:val="1"/>
      <w:numFmt w:val="bullet"/>
      <w:lvlText w:val=""/>
      <w:lvlJc w:val="left"/>
      <w:pPr>
        <w:tabs>
          <w:tab w:val="num" w:pos="876"/>
        </w:tabs>
        <w:ind w:left="876" w:hanging="360"/>
      </w:pPr>
      <w:rPr>
        <w:rFonts w:ascii="Wingdings" w:hAnsi="Wingdings" w:hint="default"/>
      </w:rPr>
    </w:lvl>
    <w:lvl w:ilvl="3" w:tplc="FFFFFFFF" w:tentative="1">
      <w:start w:val="1"/>
      <w:numFmt w:val="bullet"/>
      <w:lvlText w:val=""/>
      <w:lvlJc w:val="left"/>
      <w:pPr>
        <w:tabs>
          <w:tab w:val="num" w:pos="1596"/>
        </w:tabs>
        <w:ind w:left="1596" w:hanging="360"/>
      </w:pPr>
      <w:rPr>
        <w:rFonts w:ascii="Symbol" w:hAnsi="Symbol" w:hint="default"/>
      </w:rPr>
    </w:lvl>
    <w:lvl w:ilvl="4" w:tplc="FFFFFFFF" w:tentative="1">
      <w:start w:val="1"/>
      <w:numFmt w:val="bullet"/>
      <w:lvlText w:val="o"/>
      <w:lvlJc w:val="left"/>
      <w:pPr>
        <w:tabs>
          <w:tab w:val="num" w:pos="2316"/>
        </w:tabs>
        <w:ind w:left="2316" w:hanging="360"/>
      </w:pPr>
      <w:rPr>
        <w:rFonts w:ascii="Courier New" w:hAnsi="Courier New" w:hint="default"/>
      </w:rPr>
    </w:lvl>
    <w:lvl w:ilvl="5" w:tplc="FFFFFFFF" w:tentative="1">
      <w:start w:val="1"/>
      <w:numFmt w:val="bullet"/>
      <w:lvlText w:val=""/>
      <w:lvlJc w:val="left"/>
      <w:pPr>
        <w:tabs>
          <w:tab w:val="num" w:pos="3036"/>
        </w:tabs>
        <w:ind w:left="3036" w:hanging="360"/>
      </w:pPr>
      <w:rPr>
        <w:rFonts w:ascii="Wingdings" w:hAnsi="Wingdings" w:hint="default"/>
      </w:rPr>
    </w:lvl>
    <w:lvl w:ilvl="6" w:tplc="FFFFFFFF" w:tentative="1">
      <w:start w:val="1"/>
      <w:numFmt w:val="bullet"/>
      <w:lvlText w:val=""/>
      <w:lvlJc w:val="left"/>
      <w:pPr>
        <w:tabs>
          <w:tab w:val="num" w:pos="3756"/>
        </w:tabs>
        <w:ind w:left="3756" w:hanging="360"/>
      </w:pPr>
      <w:rPr>
        <w:rFonts w:ascii="Symbol" w:hAnsi="Symbol" w:hint="default"/>
      </w:rPr>
    </w:lvl>
    <w:lvl w:ilvl="7" w:tplc="FFFFFFFF" w:tentative="1">
      <w:start w:val="1"/>
      <w:numFmt w:val="bullet"/>
      <w:lvlText w:val="o"/>
      <w:lvlJc w:val="left"/>
      <w:pPr>
        <w:tabs>
          <w:tab w:val="num" w:pos="4476"/>
        </w:tabs>
        <w:ind w:left="4476" w:hanging="360"/>
      </w:pPr>
      <w:rPr>
        <w:rFonts w:ascii="Courier New" w:hAnsi="Courier New" w:hint="default"/>
      </w:rPr>
    </w:lvl>
    <w:lvl w:ilvl="8" w:tplc="FFFFFFFF" w:tentative="1">
      <w:start w:val="1"/>
      <w:numFmt w:val="bullet"/>
      <w:lvlText w:val=""/>
      <w:lvlJc w:val="left"/>
      <w:pPr>
        <w:tabs>
          <w:tab w:val="num" w:pos="5196"/>
        </w:tabs>
        <w:ind w:left="5196" w:hanging="360"/>
      </w:pPr>
      <w:rPr>
        <w:rFonts w:ascii="Wingdings" w:hAnsi="Wingdings" w:hint="default"/>
      </w:rPr>
    </w:lvl>
  </w:abstractNum>
  <w:abstractNum w:abstractNumId="9" w15:restartNumberingAfterBreak="0">
    <w:nsid w:val="355E2134"/>
    <w:multiLevelType w:val="hybridMultilevel"/>
    <w:tmpl w:val="15FA6D54"/>
    <w:lvl w:ilvl="0" w:tplc="040E0005">
      <w:start w:val="1"/>
      <w:numFmt w:val="bullet"/>
      <w:lvlText w:val=""/>
      <w:lvlJc w:val="left"/>
      <w:pPr>
        <w:tabs>
          <w:tab w:val="num" w:pos="1070"/>
        </w:tabs>
        <w:ind w:left="1070" w:hanging="360"/>
      </w:pPr>
      <w:rPr>
        <w:rFonts w:ascii="Wingdings" w:hAnsi="Wingdings" w:hint="default"/>
      </w:rPr>
    </w:lvl>
    <w:lvl w:ilvl="1" w:tplc="FFFFFFFF" w:tentative="1">
      <w:start w:val="1"/>
      <w:numFmt w:val="bullet"/>
      <w:lvlText w:val="o"/>
      <w:lvlJc w:val="left"/>
      <w:pPr>
        <w:tabs>
          <w:tab w:val="num" w:pos="1790"/>
        </w:tabs>
        <w:ind w:left="1790" w:hanging="360"/>
      </w:pPr>
      <w:rPr>
        <w:rFonts w:ascii="Courier New" w:hAnsi="Courier New" w:hint="default"/>
      </w:rPr>
    </w:lvl>
    <w:lvl w:ilvl="2" w:tplc="FFFFFFFF" w:tentative="1">
      <w:start w:val="1"/>
      <w:numFmt w:val="bullet"/>
      <w:lvlText w:val=""/>
      <w:lvlJc w:val="left"/>
      <w:pPr>
        <w:tabs>
          <w:tab w:val="num" w:pos="2510"/>
        </w:tabs>
        <w:ind w:left="2510" w:hanging="360"/>
      </w:pPr>
      <w:rPr>
        <w:rFonts w:ascii="Wingdings" w:hAnsi="Wingdings" w:hint="default"/>
      </w:rPr>
    </w:lvl>
    <w:lvl w:ilvl="3" w:tplc="FFFFFFFF" w:tentative="1">
      <w:start w:val="1"/>
      <w:numFmt w:val="bullet"/>
      <w:lvlText w:val=""/>
      <w:lvlJc w:val="left"/>
      <w:pPr>
        <w:tabs>
          <w:tab w:val="num" w:pos="3230"/>
        </w:tabs>
        <w:ind w:left="3230" w:hanging="360"/>
      </w:pPr>
      <w:rPr>
        <w:rFonts w:ascii="Symbol" w:hAnsi="Symbol" w:hint="default"/>
      </w:rPr>
    </w:lvl>
    <w:lvl w:ilvl="4" w:tplc="FFFFFFFF" w:tentative="1">
      <w:start w:val="1"/>
      <w:numFmt w:val="bullet"/>
      <w:lvlText w:val="o"/>
      <w:lvlJc w:val="left"/>
      <w:pPr>
        <w:tabs>
          <w:tab w:val="num" w:pos="3950"/>
        </w:tabs>
        <w:ind w:left="3950" w:hanging="360"/>
      </w:pPr>
      <w:rPr>
        <w:rFonts w:ascii="Courier New" w:hAnsi="Courier New" w:hint="default"/>
      </w:rPr>
    </w:lvl>
    <w:lvl w:ilvl="5" w:tplc="FFFFFFFF" w:tentative="1">
      <w:start w:val="1"/>
      <w:numFmt w:val="bullet"/>
      <w:lvlText w:val=""/>
      <w:lvlJc w:val="left"/>
      <w:pPr>
        <w:tabs>
          <w:tab w:val="num" w:pos="4670"/>
        </w:tabs>
        <w:ind w:left="4670" w:hanging="360"/>
      </w:pPr>
      <w:rPr>
        <w:rFonts w:ascii="Wingdings" w:hAnsi="Wingdings" w:hint="default"/>
      </w:rPr>
    </w:lvl>
    <w:lvl w:ilvl="6" w:tplc="FFFFFFFF" w:tentative="1">
      <w:start w:val="1"/>
      <w:numFmt w:val="bullet"/>
      <w:lvlText w:val=""/>
      <w:lvlJc w:val="left"/>
      <w:pPr>
        <w:tabs>
          <w:tab w:val="num" w:pos="5390"/>
        </w:tabs>
        <w:ind w:left="5390" w:hanging="360"/>
      </w:pPr>
      <w:rPr>
        <w:rFonts w:ascii="Symbol" w:hAnsi="Symbol" w:hint="default"/>
      </w:rPr>
    </w:lvl>
    <w:lvl w:ilvl="7" w:tplc="FFFFFFFF" w:tentative="1">
      <w:start w:val="1"/>
      <w:numFmt w:val="bullet"/>
      <w:lvlText w:val="o"/>
      <w:lvlJc w:val="left"/>
      <w:pPr>
        <w:tabs>
          <w:tab w:val="num" w:pos="6110"/>
        </w:tabs>
        <w:ind w:left="6110" w:hanging="360"/>
      </w:pPr>
      <w:rPr>
        <w:rFonts w:ascii="Courier New" w:hAnsi="Courier New" w:hint="default"/>
      </w:rPr>
    </w:lvl>
    <w:lvl w:ilvl="8" w:tplc="FFFFFFFF"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6317C78"/>
    <w:multiLevelType w:val="hybridMultilevel"/>
    <w:tmpl w:val="81A288E2"/>
    <w:lvl w:ilvl="0" w:tplc="76145EF0">
      <w:start w:val="1"/>
      <w:numFmt w:val="bullet"/>
      <w:lvlText w:val=""/>
      <w:lvlJc w:val="left"/>
      <w:pPr>
        <w:tabs>
          <w:tab w:val="num" w:pos="360"/>
        </w:tabs>
        <w:ind w:left="360" w:hanging="360"/>
      </w:pPr>
      <w:rPr>
        <w:rFonts w:ascii="Symbol" w:hAnsi="Symbol" w:hint="default"/>
        <w:color w:val="auto"/>
      </w:rPr>
    </w:lvl>
    <w:lvl w:ilvl="1" w:tplc="94FAD722" w:tentative="1">
      <w:start w:val="1"/>
      <w:numFmt w:val="bullet"/>
      <w:lvlText w:val="o"/>
      <w:lvlJc w:val="left"/>
      <w:pPr>
        <w:tabs>
          <w:tab w:val="num" w:pos="1440"/>
        </w:tabs>
        <w:ind w:left="1440" w:hanging="360"/>
      </w:pPr>
      <w:rPr>
        <w:rFonts w:ascii="Courier New" w:hAnsi="Courier New" w:hint="default"/>
      </w:rPr>
    </w:lvl>
    <w:lvl w:ilvl="2" w:tplc="DE0C0BAC" w:tentative="1">
      <w:start w:val="1"/>
      <w:numFmt w:val="bullet"/>
      <w:lvlText w:val=""/>
      <w:lvlJc w:val="left"/>
      <w:pPr>
        <w:tabs>
          <w:tab w:val="num" w:pos="2160"/>
        </w:tabs>
        <w:ind w:left="2160" w:hanging="360"/>
      </w:pPr>
      <w:rPr>
        <w:rFonts w:ascii="Wingdings" w:hAnsi="Wingdings" w:hint="default"/>
      </w:rPr>
    </w:lvl>
    <w:lvl w:ilvl="3" w:tplc="3550B934" w:tentative="1">
      <w:start w:val="1"/>
      <w:numFmt w:val="bullet"/>
      <w:lvlText w:val=""/>
      <w:lvlJc w:val="left"/>
      <w:pPr>
        <w:tabs>
          <w:tab w:val="num" w:pos="2880"/>
        </w:tabs>
        <w:ind w:left="2880" w:hanging="360"/>
      </w:pPr>
      <w:rPr>
        <w:rFonts w:ascii="Symbol" w:hAnsi="Symbol" w:hint="default"/>
      </w:rPr>
    </w:lvl>
    <w:lvl w:ilvl="4" w:tplc="908A871C" w:tentative="1">
      <w:start w:val="1"/>
      <w:numFmt w:val="bullet"/>
      <w:lvlText w:val="o"/>
      <w:lvlJc w:val="left"/>
      <w:pPr>
        <w:tabs>
          <w:tab w:val="num" w:pos="3600"/>
        </w:tabs>
        <w:ind w:left="3600" w:hanging="360"/>
      </w:pPr>
      <w:rPr>
        <w:rFonts w:ascii="Courier New" w:hAnsi="Courier New" w:hint="default"/>
      </w:rPr>
    </w:lvl>
    <w:lvl w:ilvl="5" w:tplc="A9F470BE" w:tentative="1">
      <w:start w:val="1"/>
      <w:numFmt w:val="bullet"/>
      <w:lvlText w:val=""/>
      <w:lvlJc w:val="left"/>
      <w:pPr>
        <w:tabs>
          <w:tab w:val="num" w:pos="4320"/>
        </w:tabs>
        <w:ind w:left="4320" w:hanging="360"/>
      </w:pPr>
      <w:rPr>
        <w:rFonts w:ascii="Wingdings" w:hAnsi="Wingdings" w:hint="default"/>
      </w:rPr>
    </w:lvl>
    <w:lvl w:ilvl="6" w:tplc="9DFC4290" w:tentative="1">
      <w:start w:val="1"/>
      <w:numFmt w:val="bullet"/>
      <w:lvlText w:val=""/>
      <w:lvlJc w:val="left"/>
      <w:pPr>
        <w:tabs>
          <w:tab w:val="num" w:pos="5040"/>
        </w:tabs>
        <w:ind w:left="5040" w:hanging="360"/>
      </w:pPr>
      <w:rPr>
        <w:rFonts w:ascii="Symbol" w:hAnsi="Symbol" w:hint="default"/>
      </w:rPr>
    </w:lvl>
    <w:lvl w:ilvl="7" w:tplc="EFE26530" w:tentative="1">
      <w:start w:val="1"/>
      <w:numFmt w:val="bullet"/>
      <w:lvlText w:val="o"/>
      <w:lvlJc w:val="left"/>
      <w:pPr>
        <w:tabs>
          <w:tab w:val="num" w:pos="5760"/>
        </w:tabs>
        <w:ind w:left="5760" w:hanging="360"/>
      </w:pPr>
      <w:rPr>
        <w:rFonts w:ascii="Courier New" w:hAnsi="Courier New" w:hint="default"/>
      </w:rPr>
    </w:lvl>
    <w:lvl w:ilvl="8" w:tplc="590A4E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587F12"/>
    <w:multiLevelType w:val="hybridMultilevel"/>
    <w:tmpl w:val="912A85AC"/>
    <w:lvl w:ilvl="0" w:tplc="B8308F1C">
      <w:start w:val="1"/>
      <w:numFmt w:val="bullet"/>
      <w:lvlText w:val=""/>
      <w:lvlJc w:val="left"/>
      <w:pPr>
        <w:tabs>
          <w:tab w:val="num" w:pos="644"/>
        </w:tabs>
        <w:ind w:left="644" w:hanging="360"/>
      </w:pPr>
      <w:rPr>
        <w:rFonts w:ascii="Symbol" w:eastAsia="Times New Roman" w:hAnsi="Symbol" w:hint="default"/>
      </w:rPr>
    </w:lvl>
    <w:lvl w:ilvl="1" w:tplc="040E0003" w:tentative="1">
      <w:start w:val="1"/>
      <w:numFmt w:val="bullet"/>
      <w:lvlText w:val="o"/>
      <w:lvlJc w:val="left"/>
      <w:pPr>
        <w:tabs>
          <w:tab w:val="num" w:pos="1364"/>
        </w:tabs>
        <w:ind w:left="1364" w:hanging="360"/>
      </w:pPr>
      <w:rPr>
        <w:rFonts w:ascii="Courier New" w:hAnsi="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E31743A"/>
    <w:multiLevelType w:val="hybridMultilevel"/>
    <w:tmpl w:val="5734B796"/>
    <w:lvl w:ilvl="0" w:tplc="ACA84BD2">
      <w:start w:val="1"/>
      <w:numFmt w:val="bullet"/>
      <w:lvlText w:val=""/>
      <w:lvlJc w:val="left"/>
      <w:pPr>
        <w:tabs>
          <w:tab w:val="num" w:pos="360"/>
        </w:tabs>
        <w:ind w:left="360" w:hanging="360"/>
      </w:pPr>
      <w:rPr>
        <w:rFonts w:ascii="Symbol" w:hAnsi="Symbol" w:hint="default"/>
        <w:color w:val="auto"/>
      </w:rPr>
    </w:lvl>
    <w:lvl w:ilvl="1" w:tplc="0762A386" w:tentative="1">
      <w:start w:val="1"/>
      <w:numFmt w:val="bullet"/>
      <w:lvlText w:val="o"/>
      <w:lvlJc w:val="left"/>
      <w:pPr>
        <w:tabs>
          <w:tab w:val="num" w:pos="1440"/>
        </w:tabs>
        <w:ind w:left="1440" w:hanging="360"/>
      </w:pPr>
      <w:rPr>
        <w:rFonts w:ascii="Courier New" w:hAnsi="Courier New" w:hint="default"/>
      </w:rPr>
    </w:lvl>
    <w:lvl w:ilvl="2" w:tplc="C1B248AE" w:tentative="1">
      <w:start w:val="1"/>
      <w:numFmt w:val="bullet"/>
      <w:lvlText w:val=""/>
      <w:lvlJc w:val="left"/>
      <w:pPr>
        <w:tabs>
          <w:tab w:val="num" w:pos="2160"/>
        </w:tabs>
        <w:ind w:left="2160" w:hanging="360"/>
      </w:pPr>
      <w:rPr>
        <w:rFonts w:ascii="Wingdings" w:hAnsi="Wingdings" w:hint="default"/>
      </w:rPr>
    </w:lvl>
    <w:lvl w:ilvl="3" w:tplc="C6122C52" w:tentative="1">
      <w:start w:val="1"/>
      <w:numFmt w:val="bullet"/>
      <w:lvlText w:val=""/>
      <w:lvlJc w:val="left"/>
      <w:pPr>
        <w:tabs>
          <w:tab w:val="num" w:pos="2880"/>
        </w:tabs>
        <w:ind w:left="2880" w:hanging="360"/>
      </w:pPr>
      <w:rPr>
        <w:rFonts w:ascii="Symbol" w:hAnsi="Symbol" w:hint="default"/>
      </w:rPr>
    </w:lvl>
    <w:lvl w:ilvl="4" w:tplc="AADA11D4" w:tentative="1">
      <w:start w:val="1"/>
      <w:numFmt w:val="bullet"/>
      <w:lvlText w:val="o"/>
      <w:lvlJc w:val="left"/>
      <w:pPr>
        <w:tabs>
          <w:tab w:val="num" w:pos="3600"/>
        </w:tabs>
        <w:ind w:left="3600" w:hanging="360"/>
      </w:pPr>
      <w:rPr>
        <w:rFonts w:ascii="Courier New" w:hAnsi="Courier New" w:hint="default"/>
      </w:rPr>
    </w:lvl>
    <w:lvl w:ilvl="5" w:tplc="350C6ED2" w:tentative="1">
      <w:start w:val="1"/>
      <w:numFmt w:val="bullet"/>
      <w:lvlText w:val=""/>
      <w:lvlJc w:val="left"/>
      <w:pPr>
        <w:tabs>
          <w:tab w:val="num" w:pos="4320"/>
        </w:tabs>
        <w:ind w:left="4320" w:hanging="360"/>
      </w:pPr>
      <w:rPr>
        <w:rFonts w:ascii="Wingdings" w:hAnsi="Wingdings" w:hint="default"/>
      </w:rPr>
    </w:lvl>
    <w:lvl w:ilvl="6" w:tplc="E6C2343C" w:tentative="1">
      <w:start w:val="1"/>
      <w:numFmt w:val="bullet"/>
      <w:lvlText w:val=""/>
      <w:lvlJc w:val="left"/>
      <w:pPr>
        <w:tabs>
          <w:tab w:val="num" w:pos="5040"/>
        </w:tabs>
        <w:ind w:left="5040" w:hanging="360"/>
      </w:pPr>
      <w:rPr>
        <w:rFonts w:ascii="Symbol" w:hAnsi="Symbol" w:hint="default"/>
      </w:rPr>
    </w:lvl>
    <w:lvl w:ilvl="7" w:tplc="4BBE083C" w:tentative="1">
      <w:start w:val="1"/>
      <w:numFmt w:val="bullet"/>
      <w:lvlText w:val="o"/>
      <w:lvlJc w:val="left"/>
      <w:pPr>
        <w:tabs>
          <w:tab w:val="num" w:pos="5760"/>
        </w:tabs>
        <w:ind w:left="5760" w:hanging="360"/>
      </w:pPr>
      <w:rPr>
        <w:rFonts w:ascii="Courier New" w:hAnsi="Courier New" w:hint="default"/>
      </w:rPr>
    </w:lvl>
    <w:lvl w:ilvl="8" w:tplc="347E1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C4077"/>
    <w:multiLevelType w:val="hybridMultilevel"/>
    <w:tmpl w:val="B5CA7CA6"/>
    <w:lvl w:ilvl="0" w:tplc="C4EAEA0C">
      <w:start w:val="1"/>
      <w:numFmt w:val="bullet"/>
      <w:lvlText w:val=""/>
      <w:lvlJc w:val="left"/>
      <w:pPr>
        <w:tabs>
          <w:tab w:val="num" w:pos="360"/>
        </w:tabs>
        <w:ind w:left="360" w:hanging="360"/>
      </w:pPr>
      <w:rPr>
        <w:rFonts w:ascii="Symbol" w:hAnsi="Symbol" w:hint="default"/>
        <w:color w:val="auto"/>
      </w:rPr>
    </w:lvl>
    <w:lvl w:ilvl="1" w:tplc="70667636" w:tentative="1">
      <w:start w:val="1"/>
      <w:numFmt w:val="bullet"/>
      <w:lvlText w:val="o"/>
      <w:lvlJc w:val="left"/>
      <w:pPr>
        <w:tabs>
          <w:tab w:val="num" w:pos="1440"/>
        </w:tabs>
        <w:ind w:left="1440" w:hanging="360"/>
      </w:pPr>
      <w:rPr>
        <w:rFonts w:ascii="Courier New" w:hAnsi="Courier New" w:hint="default"/>
      </w:rPr>
    </w:lvl>
    <w:lvl w:ilvl="2" w:tplc="5E9C0C9A" w:tentative="1">
      <w:start w:val="1"/>
      <w:numFmt w:val="bullet"/>
      <w:lvlText w:val=""/>
      <w:lvlJc w:val="left"/>
      <w:pPr>
        <w:tabs>
          <w:tab w:val="num" w:pos="2160"/>
        </w:tabs>
        <w:ind w:left="2160" w:hanging="360"/>
      </w:pPr>
      <w:rPr>
        <w:rFonts w:ascii="Wingdings" w:hAnsi="Wingdings" w:hint="default"/>
      </w:rPr>
    </w:lvl>
    <w:lvl w:ilvl="3" w:tplc="E4121C56" w:tentative="1">
      <w:start w:val="1"/>
      <w:numFmt w:val="bullet"/>
      <w:lvlText w:val=""/>
      <w:lvlJc w:val="left"/>
      <w:pPr>
        <w:tabs>
          <w:tab w:val="num" w:pos="2880"/>
        </w:tabs>
        <w:ind w:left="2880" w:hanging="360"/>
      </w:pPr>
      <w:rPr>
        <w:rFonts w:ascii="Symbol" w:hAnsi="Symbol" w:hint="default"/>
      </w:rPr>
    </w:lvl>
    <w:lvl w:ilvl="4" w:tplc="77D809E8" w:tentative="1">
      <w:start w:val="1"/>
      <w:numFmt w:val="bullet"/>
      <w:lvlText w:val="o"/>
      <w:lvlJc w:val="left"/>
      <w:pPr>
        <w:tabs>
          <w:tab w:val="num" w:pos="3600"/>
        </w:tabs>
        <w:ind w:left="3600" w:hanging="360"/>
      </w:pPr>
      <w:rPr>
        <w:rFonts w:ascii="Courier New" w:hAnsi="Courier New" w:hint="default"/>
      </w:rPr>
    </w:lvl>
    <w:lvl w:ilvl="5" w:tplc="898C4776" w:tentative="1">
      <w:start w:val="1"/>
      <w:numFmt w:val="bullet"/>
      <w:lvlText w:val=""/>
      <w:lvlJc w:val="left"/>
      <w:pPr>
        <w:tabs>
          <w:tab w:val="num" w:pos="4320"/>
        </w:tabs>
        <w:ind w:left="4320" w:hanging="360"/>
      </w:pPr>
      <w:rPr>
        <w:rFonts w:ascii="Wingdings" w:hAnsi="Wingdings" w:hint="default"/>
      </w:rPr>
    </w:lvl>
    <w:lvl w:ilvl="6" w:tplc="08A4F77C" w:tentative="1">
      <w:start w:val="1"/>
      <w:numFmt w:val="bullet"/>
      <w:lvlText w:val=""/>
      <w:lvlJc w:val="left"/>
      <w:pPr>
        <w:tabs>
          <w:tab w:val="num" w:pos="5040"/>
        </w:tabs>
        <w:ind w:left="5040" w:hanging="360"/>
      </w:pPr>
      <w:rPr>
        <w:rFonts w:ascii="Symbol" w:hAnsi="Symbol" w:hint="default"/>
      </w:rPr>
    </w:lvl>
    <w:lvl w:ilvl="7" w:tplc="D2861B26" w:tentative="1">
      <w:start w:val="1"/>
      <w:numFmt w:val="bullet"/>
      <w:lvlText w:val="o"/>
      <w:lvlJc w:val="left"/>
      <w:pPr>
        <w:tabs>
          <w:tab w:val="num" w:pos="5760"/>
        </w:tabs>
        <w:ind w:left="5760" w:hanging="360"/>
      </w:pPr>
      <w:rPr>
        <w:rFonts w:ascii="Courier New" w:hAnsi="Courier New" w:hint="default"/>
      </w:rPr>
    </w:lvl>
    <w:lvl w:ilvl="8" w:tplc="046877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648F9"/>
    <w:multiLevelType w:val="hybridMultilevel"/>
    <w:tmpl w:val="6FA8EC70"/>
    <w:lvl w:ilvl="0" w:tplc="26A01B4C">
      <w:start w:val="1"/>
      <w:numFmt w:val="bullet"/>
      <w:lvlText w:val=""/>
      <w:lvlJc w:val="left"/>
      <w:pPr>
        <w:tabs>
          <w:tab w:val="num" w:pos="924"/>
        </w:tabs>
        <w:ind w:left="924" w:hanging="360"/>
      </w:pPr>
      <w:rPr>
        <w:rFonts w:ascii="Symbol" w:hAnsi="Symbol" w:hint="default"/>
      </w:rPr>
    </w:lvl>
    <w:lvl w:ilvl="1" w:tplc="AB88F458" w:tentative="1">
      <w:start w:val="1"/>
      <w:numFmt w:val="bullet"/>
      <w:lvlText w:val="o"/>
      <w:lvlJc w:val="left"/>
      <w:pPr>
        <w:tabs>
          <w:tab w:val="num" w:pos="1644"/>
        </w:tabs>
        <w:ind w:left="1644" w:hanging="360"/>
      </w:pPr>
      <w:rPr>
        <w:rFonts w:ascii="Courier New" w:hAnsi="Courier New" w:hint="default"/>
      </w:rPr>
    </w:lvl>
    <w:lvl w:ilvl="2" w:tplc="59625D48" w:tentative="1">
      <w:start w:val="1"/>
      <w:numFmt w:val="bullet"/>
      <w:lvlText w:val=""/>
      <w:lvlJc w:val="left"/>
      <w:pPr>
        <w:tabs>
          <w:tab w:val="num" w:pos="2364"/>
        </w:tabs>
        <w:ind w:left="2364" w:hanging="360"/>
      </w:pPr>
      <w:rPr>
        <w:rFonts w:ascii="Wingdings" w:hAnsi="Wingdings" w:hint="default"/>
      </w:rPr>
    </w:lvl>
    <w:lvl w:ilvl="3" w:tplc="F1F88226" w:tentative="1">
      <w:start w:val="1"/>
      <w:numFmt w:val="bullet"/>
      <w:lvlText w:val=""/>
      <w:lvlJc w:val="left"/>
      <w:pPr>
        <w:tabs>
          <w:tab w:val="num" w:pos="3084"/>
        </w:tabs>
        <w:ind w:left="3084" w:hanging="360"/>
      </w:pPr>
      <w:rPr>
        <w:rFonts w:ascii="Symbol" w:hAnsi="Symbol" w:hint="default"/>
      </w:rPr>
    </w:lvl>
    <w:lvl w:ilvl="4" w:tplc="7FEAB0D0" w:tentative="1">
      <w:start w:val="1"/>
      <w:numFmt w:val="bullet"/>
      <w:lvlText w:val="o"/>
      <w:lvlJc w:val="left"/>
      <w:pPr>
        <w:tabs>
          <w:tab w:val="num" w:pos="3804"/>
        </w:tabs>
        <w:ind w:left="3804" w:hanging="360"/>
      </w:pPr>
      <w:rPr>
        <w:rFonts w:ascii="Courier New" w:hAnsi="Courier New" w:hint="default"/>
      </w:rPr>
    </w:lvl>
    <w:lvl w:ilvl="5" w:tplc="9474BA6C" w:tentative="1">
      <w:start w:val="1"/>
      <w:numFmt w:val="bullet"/>
      <w:lvlText w:val=""/>
      <w:lvlJc w:val="left"/>
      <w:pPr>
        <w:tabs>
          <w:tab w:val="num" w:pos="4524"/>
        </w:tabs>
        <w:ind w:left="4524" w:hanging="360"/>
      </w:pPr>
      <w:rPr>
        <w:rFonts w:ascii="Wingdings" w:hAnsi="Wingdings" w:hint="default"/>
      </w:rPr>
    </w:lvl>
    <w:lvl w:ilvl="6" w:tplc="675A84EE" w:tentative="1">
      <w:start w:val="1"/>
      <w:numFmt w:val="bullet"/>
      <w:lvlText w:val=""/>
      <w:lvlJc w:val="left"/>
      <w:pPr>
        <w:tabs>
          <w:tab w:val="num" w:pos="5244"/>
        </w:tabs>
        <w:ind w:left="5244" w:hanging="360"/>
      </w:pPr>
      <w:rPr>
        <w:rFonts w:ascii="Symbol" w:hAnsi="Symbol" w:hint="default"/>
      </w:rPr>
    </w:lvl>
    <w:lvl w:ilvl="7" w:tplc="324E37F0" w:tentative="1">
      <w:start w:val="1"/>
      <w:numFmt w:val="bullet"/>
      <w:lvlText w:val="o"/>
      <w:lvlJc w:val="left"/>
      <w:pPr>
        <w:tabs>
          <w:tab w:val="num" w:pos="5964"/>
        </w:tabs>
        <w:ind w:left="5964" w:hanging="360"/>
      </w:pPr>
      <w:rPr>
        <w:rFonts w:ascii="Courier New" w:hAnsi="Courier New" w:hint="default"/>
      </w:rPr>
    </w:lvl>
    <w:lvl w:ilvl="8" w:tplc="4F24864C" w:tentative="1">
      <w:start w:val="1"/>
      <w:numFmt w:val="bullet"/>
      <w:lvlText w:val=""/>
      <w:lvlJc w:val="left"/>
      <w:pPr>
        <w:tabs>
          <w:tab w:val="num" w:pos="6684"/>
        </w:tabs>
        <w:ind w:left="6684" w:hanging="360"/>
      </w:pPr>
      <w:rPr>
        <w:rFonts w:ascii="Wingdings" w:hAnsi="Wingdings" w:hint="default"/>
      </w:rPr>
    </w:lvl>
  </w:abstractNum>
  <w:abstractNum w:abstractNumId="16" w15:restartNumberingAfterBreak="0">
    <w:nsid w:val="581903BA"/>
    <w:multiLevelType w:val="multilevel"/>
    <w:tmpl w:val="F4BED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4A4E3D"/>
    <w:multiLevelType w:val="hybridMultilevel"/>
    <w:tmpl w:val="7FE60220"/>
    <w:lvl w:ilvl="0" w:tplc="EE060D56">
      <w:start w:val="1"/>
      <w:numFmt w:val="bullet"/>
      <w:lvlText w:val=""/>
      <w:lvlJc w:val="left"/>
      <w:pPr>
        <w:ind w:left="1146" w:hanging="360"/>
      </w:pPr>
      <w:rPr>
        <w:rFonts w:ascii="Symbol" w:hAnsi="Symbol" w:hint="default"/>
      </w:rPr>
    </w:lvl>
    <w:lvl w:ilvl="1" w:tplc="DCD68BA6" w:tentative="1">
      <w:start w:val="1"/>
      <w:numFmt w:val="bullet"/>
      <w:lvlText w:val="o"/>
      <w:lvlJc w:val="left"/>
      <w:pPr>
        <w:ind w:left="1866" w:hanging="360"/>
      </w:pPr>
      <w:rPr>
        <w:rFonts w:ascii="Courier New" w:hAnsi="Courier New" w:hint="default"/>
      </w:rPr>
    </w:lvl>
    <w:lvl w:ilvl="2" w:tplc="FEF46520" w:tentative="1">
      <w:start w:val="1"/>
      <w:numFmt w:val="bullet"/>
      <w:lvlText w:val=""/>
      <w:lvlJc w:val="left"/>
      <w:pPr>
        <w:ind w:left="2586" w:hanging="360"/>
      </w:pPr>
      <w:rPr>
        <w:rFonts w:ascii="Wingdings" w:hAnsi="Wingdings" w:hint="default"/>
      </w:rPr>
    </w:lvl>
    <w:lvl w:ilvl="3" w:tplc="F9E6B86C">
      <w:start w:val="1"/>
      <w:numFmt w:val="bullet"/>
      <w:lvlText w:val=""/>
      <w:lvlJc w:val="left"/>
      <w:pPr>
        <w:ind w:left="3306" w:hanging="360"/>
      </w:pPr>
      <w:rPr>
        <w:rFonts w:ascii="Symbol" w:hAnsi="Symbol" w:hint="default"/>
      </w:rPr>
    </w:lvl>
    <w:lvl w:ilvl="4" w:tplc="AAC2798E" w:tentative="1">
      <w:start w:val="1"/>
      <w:numFmt w:val="bullet"/>
      <w:lvlText w:val="o"/>
      <w:lvlJc w:val="left"/>
      <w:pPr>
        <w:ind w:left="4026" w:hanging="360"/>
      </w:pPr>
      <w:rPr>
        <w:rFonts w:ascii="Courier New" w:hAnsi="Courier New" w:hint="default"/>
      </w:rPr>
    </w:lvl>
    <w:lvl w:ilvl="5" w:tplc="D8667884" w:tentative="1">
      <w:start w:val="1"/>
      <w:numFmt w:val="bullet"/>
      <w:lvlText w:val=""/>
      <w:lvlJc w:val="left"/>
      <w:pPr>
        <w:ind w:left="4746" w:hanging="360"/>
      </w:pPr>
      <w:rPr>
        <w:rFonts w:ascii="Wingdings" w:hAnsi="Wingdings" w:hint="default"/>
      </w:rPr>
    </w:lvl>
    <w:lvl w:ilvl="6" w:tplc="F3A0DEFA" w:tentative="1">
      <w:start w:val="1"/>
      <w:numFmt w:val="bullet"/>
      <w:lvlText w:val=""/>
      <w:lvlJc w:val="left"/>
      <w:pPr>
        <w:ind w:left="5466" w:hanging="360"/>
      </w:pPr>
      <w:rPr>
        <w:rFonts w:ascii="Symbol" w:hAnsi="Symbol" w:hint="default"/>
      </w:rPr>
    </w:lvl>
    <w:lvl w:ilvl="7" w:tplc="A22ABA54" w:tentative="1">
      <w:start w:val="1"/>
      <w:numFmt w:val="bullet"/>
      <w:lvlText w:val="o"/>
      <w:lvlJc w:val="left"/>
      <w:pPr>
        <w:ind w:left="6186" w:hanging="360"/>
      </w:pPr>
      <w:rPr>
        <w:rFonts w:ascii="Courier New" w:hAnsi="Courier New" w:hint="default"/>
      </w:rPr>
    </w:lvl>
    <w:lvl w:ilvl="8" w:tplc="BB263D1C" w:tentative="1">
      <w:start w:val="1"/>
      <w:numFmt w:val="bullet"/>
      <w:lvlText w:val=""/>
      <w:lvlJc w:val="left"/>
      <w:pPr>
        <w:ind w:left="6906" w:hanging="360"/>
      </w:pPr>
      <w:rPr>
        <w:rFonts w:ascii="Wingdings" w:hAnsi="Wingdings" w:hint="default"/>
      </w:rPr>
    </w:lvl>
  </w:abstractNum>
  <w:abstractNum w:abstractNumId="18" w15:restartNumberingAfterBreak="0">
    <w:nsid w:val="5CF448BD"/>
    <w:multiLevelType w:val="hybridMultilevel"/>
    <w:tmpl w:val="647A1B9A"/>
    <w:lvl w:ilvl="0" w:tplc="47E0D6EE">
      <w:start w:val="11"/>
      <w:numFmt w:val="bullet"/>
      <w:lvlText w:val="–"/>
      <w:lvlJc w:val="left"/>
      <w:pPr>
        <w:tabs>
          <w:tab w:val="num" w:pos="2061"/>
        </w:tabs>
        <w:ind w:left="2061" w:hanging="360"/>
      </w:pPr>
      <w:rPr>
        <w:rFonts w:ascii="Times New Roman" w:eastAsia="Times New Roman" w:hAnsi="Times New Roman" w:hint="default"/>
      </w:rPr>
    </w:lvl>
    <w:lvl w:ilvl="1" w:tplc="E918F1A4" w:tentative="1">
      <w:start w:val="1"/>
      <w:numFmt w:val="bullet"/>
      <w:lvlText w:val="o"/>
      <w:lvlJc w:val="left"/>
      <w:pPr>
        <w:tabs>
          <w:tab w:val="num" w:pos="2781"/>
        </w:tabs>
        <w:ind w:left="2781" w:hanging="360"/>
      </w:pPr>
      <w:rPr>
        <w:rFonts w:ascii="Courier New" w:hAnsi="Courier New" w:hint="default"/>
      </w:rPr>
    </w:lvl>
    <w:lvl w:ilvl="2" w:tplc="DFCA0E44" w:tentative="1">
      <w:start w:val="1"/>
      <w:numFmt w:val="bullet"/>
      <w:lvlText w:val=""/>
      <w:lvlJc w:val="left"/>
      <w:pPr>
        <w:tabs>
          <w:tab w:val="num" w:pos="3501"/>
        </w:tabs>
        <w:ind w:left="3501" w:hanging="360"/>
      </w:pPr>
      <w:rPr>
        <w:rFonts w:ascii="Wingdings" w:hAnsi="Wingdings" w:hint="default"/>
      </w:rPr>
    </w:lvl>
    <w:lvl w:ilvl="3" w:tplc="8926DC48" w:tentative="1">
      <w:start w:val="1"/>
      <w:numFmt w:val="bullet"/>
      <w:lvlText w:val=""/>
      <w:lvlJc w:val="left"/>
      <w:pPr>
        <w:tabs>
          <w:tab w:val="num" w:pos="4221"/>
        </w:tabs>
        <w:ind w:left="4221" w:hanging="360"/>
      </w:pPr>
      <w:rPr>
        <w:rFonts w:ascii="Symbol" w:hAnsi="Symbol" w:hint="default"/>
      </w:rPr>
    </w:lvl>
    <w:lvl w:ilvl="4" w:tplc="5D5E75BC" w:tentative="1">
      <w:start w:val="1"/>
      <w:numFmt w:val="bullet"/>
      <w:lvlText w:val="o"/>
      <w:lvlJc w:val="left"/>
      <w:pPr>
        <w:tabs>
          <w:tab w:val="num" w:pos="4941"/>
        </w:tabs>
        <w:ind w:left="4941" w:hanging="360"/>
      </w:pPr>
      <w:rPr>
        <w:rFonts w:ascii="Courier New" w:hAnsi="Courier New" w:hint="default"/>
      </w:rPr>
    </w:lvl>
    <w:lvl w:ilvl="5" w:tplc="41F24C3C" w:tentative="1">
      <w:start w:val="1"/>
      <w:numFmt w:val="bullet"/>
      <w:lvlText w:val=""/>
      <w:lvlJc w:val="left"/>
      <w:pPr>
        <w:tabs>
          <w:tab w:val="num" w:pos="5661"/>
        </w:tabs>
        <w:ind w:left="5661" w:hanging="360"/>
      </w:pPr>
      <w:rPr>
        <w:rFonts w:ascii="Wingdings" w:hAnsi="Wingdings" w:hint="default"/>
      </w:rPr>
    </w:lvl>
    <w:lvl w:ilvl="6" w:tplc="334432A6" w:tentative="1">
      <w:start w:val="1"/>
      <w:numFmt w:val="bullet"/>
      <w:lvlText w:val=""/>
      <w:lvlJc w:val="left"/>
      <w:pPr>
        <w:tabs>
          <w:tab w:val="num" w:pos="6381"/>
        </w:tabs>
        <w:ind w:left="6381" w:hanging="360"/>
      </w:pPr>
      <w:rPr>
        <w:rFonts w:ascii="Symbol" w:hAnsi="Symbol" w:hint="default"/>
      </w:rPr>
    </w:lvl>
    <w:lvl w:ilvl="7" w:tplc="7A4E65AC" w:tentative="1">
      <w:start w:val="1"/>
      <w:numFmt w:val="bullet"/>
      <w:lvlText w:val="o"/>
      <w:lvlJc w:val="left"/>
      <w:pPr>
        <w:tabs>
          <w:tab w:val="num" w:pos="7101"/>
        </w:tabs>
        <w:ind w:left="7101" w:hanging="360"/>
      </w:pPr>
      <w:rPr>
        <w:rFonts w:ascii="Courier New" w:hAnsi="Courier New" w:hint="default"/>
      </w:rPr>
    </w:lvl>
    <w:lvl w:ilvl="8" w:tplc="DD105A6E" w:tentative="1">
      <w:start w:val="1"/>
      <w:numFmt w:val="bullet"/>
      <w:lvlText w:val=""/>
      <w:lvlJc w:val="left"/>
      <w:pPr>
        <w:tabs>
          <w:tab w:val="num" w:pos="7821"/>
        </w:tabs>
        <w:ind w:left="7821" w:hanging="360"/>
      </w:pPr>
      <w:rPr>
        <w:rFonts w:ascii="Wingdings" w:hAnsi="Wingdings" w:hint="default"/>
      </w:rPr>
    </w:lvl>
  </w:abstractNum>
  <w:abstractNum w:abstractNumId="19" w15:restartNumberingAfterBreak="0">
    <w:nsid w:val="60AC6EA8"/>
    <w:multiLevelType w:val="hybridMultilevel"/>
    <w:tmpl w:val="E3584BE8"/>
    <w:lvl w:ilvl="0" w:tplc="040E0001">
      <w:start w:val="1"/>
      <w:numFmt w:val="bullet"/>
      <w:lvlText w:val=""/>
      <w:lvlJc w:val="left"/>
      <w:pPr>
        <w:ind w:left="2345" w:hanging="360"/>
      </w:pPr>
      <w:rPr>
        <w:rFonts w:ascii="Symbol" w:hAnsi="Symbol" w:hint="default"/>
      </w:rPr>
    </w:lvl>
    <w:lvl w:ilvl="1" w:tplc="040E0003" w:tentative="1">
      <w:start w:val="1"/>
      <w:numFmt w:val="bullet"/>
      <w:lvlText w:val="o"/>
      <w:lvlJc w:val="left"/>
      <w:pPr>
        <w:ind w:left="3065" w:hanging="360"/>
      </w:pPr>
      <w:rPr>
        <w:rFonts w:ascii="Courier New" w:hAnsi="Courier New" w:hint="default"/>
      </w:rPr>
    </w:lvl>
    <w:lvl w:ilvl="2" w:tplc="040E0005" w:tentative="1">
      <w:start w:val="1"/>
      <w:numFmt w:val="bullet"/>
      <w:lvlText w:val=""/>
      <w:lvlJc w:val="left"/>
      <w:pPr>
        <w:ind w:left="3785" w:hanging="360"/>
      </w:pPr>
      <w:rPr>
        <w:rFonts w:ascii="Wingdings" w:hAnsi="Wingdings" w:hint="default"/>
      </w:rPr>
    </w:lvl>
    <w:lvl w:ilvl="3" w:tplc="040E0001" w:tentative="1">
      <w:start w:val="1"/>
      <w:numFmt w:val="bullet"/>
      <w:lvlText w:val=""/>
      <w:lvlJc w:val="left"/>
      <w:pPr>
        <w:ind w:left="4505" w:hanging="360"/>
      </w:pPr>
      <w:rPr>
        <w:rFonts w:ascii="Symbol" w:hAnsi="Symbol" w:hint="default"/>
      </w:rPr>
    </w:lvl>
    <w:lvl w:ilvl="4" w:tplc="040E0003" w:tentative="1">
      <w:start w:val="1"/>
      <w:numFmt w:val="bullet"/>
      <w:lvlText w:val="o"/>
      <w:lvlJc w:val="left"/>
      <w:pPr>
        <w:ind w:left="5225" w:hanging="360"/>
      </w:pPr>
      <w:rPr>
        <w:rFonts w:ascii="Courier New" w:hAnsi="Courier New" w:hint="default"/>
      </w:rPr>
    </w:lvl>
    <w:lvl w:ilvl="5" w:tplc="040E0005" w:tentative="1">
      <w:start w:val="1"/>
      <w:numFmt w:val="bullet"/>
      <w:lvlText w:val=""/>
      <w:lvlJc w:val="left"/>
      <w:pPr>
        <w:ind w:left="5945" w:hanging="360"/>
      </w:pPr>
      <w:rPr>
        <w:rFonts w:ascii="Wingdings" w:hAnsi="Wingdings" w:hint="default"/>
      </w:rPr>
    </w:lvl>
    <w:lvl w:ilvl="6" w:tplc="040E0001" w:tentative="1">
      <w:start w:val="1"/>
      <w:numFmt w:val="bullet"/>
      <w:lvlText w:val=""/>
      <w:lvlJc w:val="left"/>
      <w:pPr>
        <w:ind w:left="6665" w:hanging="360"/>
      </w:pPr>
      <w:rPr>
        <w:rFonts w:ascii="Symbol" w:hAnsi="Symbol" w:hint="default"/>
      </w:rPr>
    </w:lvl>
    <w:lvl w:ilvl="7" w:tplc="040E0003" w:tentative="1">
      <w:start w:val="1"/>
      <w:numFmt w:val="bullet"/>
      <w:lvlText w:val="o"/>
      <w:lvlJc w:val="left"/>
      <w:pPr>
        <w:ind w:left="7385" w:hanging="360"/>
      </w:pPr>
      <w:rPr>
        <w:rFonts w:ascii="Courier New" w:hAnsi="Courier New" w:hint="default"/>
      </w:rPr>
    </w:lvl>
    <w:lvl w:ilvl="8" w:tplc="040E0005" w:tentative="1">
      <w:start w:val="1"/>
      <w:numFmt w:val="bullet"/>
      <w:lvlText w:val=""/>
      <w:lvlJc w:val="left"/>
      <w:pPr>
        <w:ind w:left="8105" w:hanging="360"/>
      </w:pPr>
      <w:rPr>
        <w:rFonts w:ascii="Wingdings" w:hAnsi="Wingdings" w:hint="default"/>
      </w:rPr>
    </w:lvl>
  </w:abstractNum>
  <w:abstractNum w:abstractNumId="20" w15:restartNumberingAfterBreak="0">
    <w:nsid w:val="64352045"/>
    <w:multiLevelType w:val="hybridMultilevel"/>
    <w:tmpl w:val="4774B770"/>
    <w:lvl w:ilvl="0" w:tplc="734A3876">
      <w:start w:val="1"/>
      <w:numFmt w:val="bullet"/>
      <w:lvlText w:val=""/>
      <w:lvlJc w:val="left"/>
      <w:pPr>
        <w:tabs>
          <w:tab w:val="num" w:pos="924"/>
        </w:tabs>
        <w:ind w:left="924" w:hanging="360"/>
      </w:pPr>
      <w:rPr>
        <w:rFonts w:ascii="Symbol" w:hAnsi="Symbol" w:hint="default"/>
      </w:rPr>
    </w:lvl>
    <w:lvl w:ilvl="1" w:tplc="901C176A" w:tentative="1">
      <w:start w:val="1"/>
      <w:numFmt w:val="bullet"/>
      <w:lvlText w:val="o"/>
      <w:lvlJc w:val="left"/>
      <w:pPr>
        <w:tabs>
          <w:tab w:val="num" w:pos="1644"/>
        </w:tabs>
        <w:ind w:left="1644" w:hanging="360"/>
      </w:pPr>
      <w:rPr>
        <w:rFonts w:ascii="Courier New" w:hAnsi="Courier New" w:hint="default"/>
      </w:rPr>
    </w:lvl>
    <w:lvl w:ilvl="2" w:tplc="9E3838B4" w:tentative="1">
      <w:start w:val="1"/>
      <w:numFmt w:val="bullet"/>
      <w:lvlText w:val=""/>
      <w:lvlJc w:val="left"/>
      <w:pPr>
        <w:tabs>
          <w:tab w:val="num" w:pos="2364"/>
        </w:tabs>
        <w:ind w:left="2364" w:hanging="360"/>
      </w:pPr>
      <w:rPr>
        <w:rFonts w:ascii="Wingdings" w:hAnsi="Wingdings" w:hint="default"/>
      </w:rPr>
    </w:lvl>
    <w:lvl w:ilvl="3" w:tplc="B8E01AF6" w:tentative="1">
      <w:start w:val="1"/>
      <w:numFmt w:val="bullet"/>
      <w:lvlText w:val=""/>
      <w:lvlJc w:val="left"/>
      <w:pPr>
        <w:tabs>
          <w:tab w:val="num" w:pos="3084"/>
        </w:tabs>
        <w:ind w:left="3084" w:hanging="360"/>
      </w:pPr>
      <w:rPr>
        <w:rFonts w:ascii="Symbol" w:hAnsi="Symbol" w:hint="default"/>
      </w:rPr>
    </w:lvl>
    <w:lvl w:ilvl="4" w:tplc="A77E3722" w:tentative="1">
      <w:start w:val="1"/>
      <w:numFmt w:val="bullet"/>
      <w:lvlText w:val="o"/>
      <w:lvlJc w:val="left"/>
      <w:pPr>
        <w:tabs>
          <w:tab w:val="num" w:pos="3804"/>
        </w:tabs>
        <w:ind w:left="3804" w:hanging="360"/>
      </w:pPr>
      <w:rPr>
        <w:rFonts w:ascii="Courier New" w:hAnsi="Courier New" w:hint="default"/>
      </w:rPr>
    </w:lvl>
    <w:lvl w:ilvl="5" w:tplc="7C4E6056" w:tentative="1">
      <w:start w:val="1"/>
      <w:numFmt w:val="bullet"/>
      <w:lvlText w:val=""/>
      <w:lvlJc w:val="left"/>
      <w:pPr>
        <w:tabs>
          <w:tab w:val="num" w:pos="4524"/>
        </w:tabs>
        <w:ind w:left="4524" w:hanging="360"/>
      </w:pPr>
      <w:rPr>
        <w:rFonts w:ascii="Wingdings" w:hAnsi="Wingdings" w:hint="default"/>
      </w:rPr>
    </w:lvl>
    <w:lvl w:ilvl="6" w:tplc="33CEE678" w:tentative="1">
      <w:start w:val="1"/>
      <w:numFmt w:val="bullet"/>
      <w:lvlText w:val=""/>
      <w:lvlJc w:val="left"/>
      <w:pPr>
        <w:tabs>
          <w:tab w:val="num" w:pos="5244"/>
        </w:tabs>
        <w:ind w:left="5244" w:hanging="360"/>
      </w:pPr>
      <w:rPr>
        <w:rFonts w:ascii="Symbol" w:hAnsi="Symbol" w:hint="default"/>
      </w:rPr>
    </w:lvl>
    <w:lvl w:ilvl="7" w:tplc="1ADA7EC8" w:tentative="1">
      <w:start w:val="1"/>
      <w:numFmt w:val="bullet"/>
      <w:lvlText w:val="o"/>
      <w:lvlJc w:val="left"/>
      <w:pPr>
        <w:tabs>
          <w:tab w:val="num" w:pos="5964"/>
        </w:tabs>
        <w:ind w:left="5964" w:hanging="360"/>
      </w:pPr>
      <w:rPr>
        <w:rFonts w:ascii="Courier New" w:hAnsi="Courier New" w:hint="default"/>
      </w:rPr>
    </w:lvl>
    <w:lvl w:ilvl="8" w:tplc="5C14E64C" w:tentative="1">
      <w:start w:val="1"/>
      <w:numFmt w:val="bullet"/>
      <w:lvlText w:val=""/>
      <w:lvlJc w:val="left"/>
      <w:pPr>
        <w:tabs>
          <w:tab w:val="num" w:pos="6684"/>
        </w:tabs>
        <w:ind w:left="6684" w:hanging="360"/>
      </w:pPr>
      <w:rPr>
        <w:rFonts w:ascii="Wingdings" w:hAnsi="Wingdings" w:hint="default"/>
      </w:rPr>
    </w:lvl>
  </w:abstractNum>
  <w:abstractNum w:abstractNumId="21" w15:restartNumberingAfterBreak="0">
    <w:nsid w:val="64542ABE"/>
    <w:multiLevelType w:val="hybridMultilevel"/>
    <w:tmpl w:val="2E502D68"/>
    <w:lvl w:ilvl="0" w:tplc="F84E7CB4">
      <w:start w:val="1"/>
      <w:numFmt w:val="bullet"/>
      <w:lvlText w:val=""/>
      <w:lvlJc w:val="left"/>
      <w:pPr>
        <w:tabs>
          <w:tab w:val="num" w:pos="1637"/>
        </w:tabs>
        <w:ind w:left="1637" w:hanging="360"/>
      </w:pPr>
      <w:rPr>
        <w:rFonts w:ascii="Symbol" w:hAnsi="Symbol" w:hint="default"/>
      </w:rPr>
    </w:lvl>
    <w:lvl w:ilvl="1" w:tplc="7AACBA68">
      <w:start w:val="13"/>
      <w:numFmt w:val="bullet"/>
      <w:lvlText w:val="–"/>
      <w:lvlJc w:val="left"/>
      <w:pPr>
        <w:tabs>
          <w:tab w:val="num" w:pos="2357"/>
        </w:tabs>
        <w:ind w:left="2357" w:hanging="360"/>
      </w:pPr>
      <w:rPr>
        <w:rFonts w:ascii="Tahoma" w:eastAsia="Times New Roman" w:hAnsi="Tahoma" w:hint="default"/>
      </w:rPr>
    </w:lvl>
    <w:lvl w:ilvl="2" w:tplc="C29EE48A" w:tentative="1">
      <w:start w:val="1"/>
      <w:numFmt w:val="bullet"/>
      <w:lvlText w:val=""/>
      <w:lvlJc w:val="left"/>
      <w:pPr>
        <w:tabs>
          <w:tab w:val="num" w:pos="3077"/>
        </w:tabs>
        <w:ind w:left="3077" w:hanging="360"/>
      </w:pPr>
      <w:rPr>
        <w:rFonts w:ascii="Wingdings" w:hAnsi="Wingdings" w:hint="default"/>
      </w:rPr>
    </w:lvl>
    <w:lvl w:ilvl="3" w:tplc="3252DCB4" w:tentative="1">
      <w:start w:val="1"/>
      <w:numFmt w:val="bullet"/>
      <w:lvlText w:val=""/>
      <w:lvlJc w:val="left"/>
      <w:pPr>
        <w:tabs>
          <w:tab w:val="num" w:pos="3797"/>
        </w:tabs>
        <w:ind w:left="3797" w:hanging="360"/>
      </w:pPr>
      <w:rPr>
        <w:rFonts w:ascii="Symbol" w:hAnsi="Symbol" w:hint="default"/>
      </w:rPr>
    </w:lvl>
    <w:lvl w:ilvl="4" w:tplc="6F34A8D8" w:tentative="1">
      <w:start w:val="1"/>
      <w:numFmt w:val="bullet"/>
      <w:lvlText w:val="o"/>
      <w:lvlJc w:val="left"/>
      <w:pPr>
        <w:tabs>
          <w:tab w:val="num" w:pos="4517"/>
        </w:tabs>
        <w:ind w:left="4517" w:hanging="360"/>
      </w:pPr>
      <w:rPr>
        <w:rFonts w:ascii="Courier New" w:hAnsi="Courier New" w:hint="default"/>
      </w:rPr>
    </w:lvl>
    <w:lvl w:ilvl="5" w:tplc="12A6E718" w:tentative="1">
      <w:start w:val="1"/>
      <w:numFmt w:val="bullet"/>
      <w:lvlText w:val=""/>
      <w:lvlJc w:val="left"/>
      <w:pPr>
        <w:tabs>
          <w:tab w:val="num" w:pos="5237"/>
        </w:tabs>
        <w:ind w:left="5237" w:hanging="360"/>
      </w:pPr>
      <w:rPr>
        <w:rFonts w:ascii="Wingdings" w:hAnsi="Wingdings" w:hint="default"/>
      </w:rPr>
    </w:lvl>
    <w:lvl w:ilvl="6" w:tplc="030A128E" w:tentative="1">
      <w:start w:val="1"/>
      <w:numFmt w:val="bullet"/>
      <w:lvlText w:val=""/>
      <w:lvlJc w:val="left"/>
      <w:pPr>
        <w:tabs>
          <w:tab w:val="num" w:pos="5957"/>
        </w:tabs>
        <w:ind w:left="5957" w:hanging="360"/>
      </w:pPr>
      <w:rPr>
        <w:rFonts w:ascii="Symbol" w:hAnsi="Symbol" w:hint="default"/>
      </w:rPr>
    </w:lvl>
    <w:lvl w:ilvl="7" w:tplc="258A6632" w:tentative="1">
      <w:start w:val="1"/>
      <w:numFmt w:val="bullet"/>
      <w:lvlText w:val="o"/>
      <w:lvlJc w:val="left"/>
      <w:pPr>
        <w:tabs>
          <w:tab w:val="num" w:pos="6677"/>
        </w:tabs>
        <w:ind w:left="6677" w:hanging="360"/>
      </w:pPr>
      <w:rPr>
        <w:rFonts w:ascii="Courier New" w:hAnsi="Courier New" w:hint="default"/>
      </w:rPr>
    </w:lvl>
    <w:lvl w:ilvl="8" w:tplc="2B9A1C70" w:tentative="1">
      <w:start w:val="1"/>
      <w:numFmt w:val="bullet"/>
      <w:lvlText w:val=""/>
      <w:lvlJc w:val="left"/>
      <w:pPr>
        <w:tabs>
          <w:tab w:val="num" w:pos="7397"/>
        </w:tabs>
        <w:ind w:left="7397" w:hanging="360"/>
      </w:pPr>
      <w:rPr>
        <w:rFonts w:ascii="Wingdings" w:hAnsi="Wingdings" w:hint="default"/>
      </w:rPr>
    </w:lvl>
  </w:abstractNum>
  <w:abstractNum w:abstractNumId="22" w15:restartNumberingAfterBreak="0">
    <w:nsid w:val="690D6F1C"/>
    <w:multiLevelType w:val="hybridMultilevel"/>
    <w:tmpl w:val="69FAF41C"/>
    <w:lvl w:ilvl="0" w:tplc="040E0001">
      <w:start w:val="8"/>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CB526A"/>
    <w:multiLevelType w:val="hybridMultilevel"/>
    <w:tmpl w:val="CC8499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56"/>
        </w:tabs>
        <w:ind w:left="156" w:hanging="360"/>
      </w:pPr>
      <w:rPr>
        <w:rFonts w:ascii="Courier New" w:hAnsi="Courier New" w:hint="default"/>
      </w:rPr>
    </w:lvl>
    <w:lvl w:ilvl="2" w:tplc="FFFFFFFF" w:tentative="1">
      <w:start w:val="1"/>
      <w:numFmt w:val="bullet"/>
      <w:lvlText w:val=""/>
      <w:lvlJc w:val="left"/>
      <w:pPr>
        <w:tabs>
          <w:tab w:val="num" w:pos="876"/>
        </w:tabs>
        <w:ind w:left="876" w:hanging="360"/>
      </w:pPr>
      <w:rPr>
        <w:rFonts w:ascii="Wingdings" w:hAnsi="Wingdings" w:hint="default"/>
      </w:rPr>
    </w:lvl>
    <w:lvl w:ilvl="3" w:tplc="FFFFFFFF" w:tentative="1">
      <w:start w:val="1"/>
      <w:numFmt w:val="bullet"/>
      <w:lvlText w:val=""/>
      <w:lvlJc w:val="left"/>
      <w:pPr>
        <w:tabs>
          <w:tab w:val="num" w:pos="1596"/>
        </w:tabs>
        <w:ind w:left="1596" w:hanging="360"/>
      </w:pPr>
      <w:rPr>
        <w:rFonts w:ascii="Symbol" w:hAnsi="Symbol" w:hint="default"/>
      </w:rPr>
    </w:lvl>
    <w:lvl w:ilvl="4" w:tplc="FFFFFFFF" w:tentative="1">
      <w:start w:val="1"/>
      <w:numFmt w:val="bullet"/>
      <w:lvlText w:val="o"/>
      <w:lvlJc w:val="left"/>
      <w:pPr>
        <w:tabs>
          <w:tab w:val="num" w:pos="2316"/>
        </w:tabs>
        <w:ind w:left="2316" w:hanging="360"/>
      </w:pPr>
      <w:rPr>
        <w:rFonts w:ascii="Courier New" w:hAnsi="Courier New" w:hint="default"/>
      </w:rPr>
    </w:lvl>
    <w:lvl w:ilvl="5" w:tplc="FFFFFFFF" w:tentative="1">
      <w:start w:val="1"/>
      <w:numFmt w:val="bullet"/>
      <w:lvlText w:val=""/>
      <w:lvlJc w:val="left"/>
      <w:pPr>
        <w:tabs>
          <w:tab w:val="num" w:pos="3036"/>
        </w:tabs>
        <w:ind w:left="3036" w:hanging="360"/>
      </w:pPr>
      <w:rPr>
        <w:rFonts w:ascii="Wingdings" w:hAnsi="Wingdings" w:hint="default"/>
      </w:rPr>
    </w:lvl>
    <w:lvl w:ilvl="6" w:tplc="FFFFFFFF" w:tentative="1">
      <w:start w:val="1"/>
      <w:numFmt w:val="bullet"/>
      <w:lvlText w:val=""/>
      <w:lvlJc w:val="left"/>
      <w:pPr>
        <w:tabs>
          <w:tab w:val="num" w:pos="3756"/>
        </w:tabs>
        <w:ind w:left="3756" w:hanging="360"/>
      </w:pPr>
      <w:rPr>
        <w:rFonts w:ascii="Symbol" w:hAnsi="Symbol" w:hint="default"/>
      </w:rPr>
    </w:lvl>
    <w:lvl w:ilvl="7" w:tplc="FFFFFFFF" w:tentative="1">
      <w:start w:val="1"/>
      <w:numFmt w:val="bullet"/>
      <w:lvlText w:val="o"/>
      <w:lvlJc w:val="left"/>
      <w:pPr>
        <w:tabs>
          <w:tab w:val="num" w:pos="4476"/>
        </w:tabs>
        <w:ind w:left="4476" w:hanging="360"/>
      </w:pPr>
      <w:rPr>
        <w:rFonts w:ascii="Courier New" w:hAnsi="Courier New" w:hint="default"/>
      </w:rPr>
    </w:lvl>
    <w:lvl w:ilvl="8" w:tplc="FFFFFFFF" w:tentative="1">
      <w:start w:val="1"/>
      <w:numFmt w:val="bullet"/>
      <w:lvlText w:val=""/>
      <w:lvlJc w:val="left"/>
      <w:pPr>
        <w:tabs>
          <w:tab w:val="num" w:pos="5196"/>
        </w:tabs>
        <w:ind w:left="5196" w:hanging="360"/>
      </w:pPr>
      <w:rPr>
        <w:rFonts w:ascii="Wingdings" w:hAnsi="Wingdings" w:hint="default"/>
      </w:rPr>
    </w:lvl>
  </w:abstractNum>
  <w:abstractNum w:abstractNumId="24" w15:restartNumberingAfterBreak="0">
    <w:nsid w:val="6C1F2FD4"/>
    <w:multiLevelType w:val="hybridMultilevel"/>
    <w:tmpl w:val="A79A2C0E"/>
    <w:lvl w:ilvl="0" w:tplc="41B29BE2">
      <w:start w:val="12"/>
      <w:numFmt w:val="bullet"/>
      <w:lvlText w:val=""/>
      <w:lvlJc w:val="left"/>
      <w:pPr>
        <w:ind w:left="720" w:hanging="360"/>
      </w:pPr>
      <w:rPr>
        <w:rFonts w:ascii="Symbol" w:eastAsia="Times New Roman"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E042F73"/>
    <w:multiLevelType w:val="hybridMultilevel"/>
    <w:tmpl w:val="B36E223E"/>
    <w:lvl w:ilvl="0" w:tplc="21726C86">
      <w:start w:val="1"/>
      <w:numFmt w:val="lowerLetter"/>
      <w:lvlText w:val="%1)"/>
      <w:lvlJc w:val="left"/>
      <w:pPr>
        <w:ind w:left="1425" w:hanging="72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num w:numId="1">
    <w:abstractNumId w:val="0"/>
  </w:num>
  <w:num w:numId="2">
    <w:abstractNumId w:val="0"/>
  </w:num>
  <w:num w:numId="3">
    <w:abstractNumId w:val="0"/>
  </w:num>
  <w:num w:numId="4">
    <w:abstractNumId w:val="0"/>
  </w:num>
  <w:num w:numId="5">
    <w:abstractNumId w:val="15"/>
  </w:num>
  <w:num w:numId="6">
    <w:abstractNumId w:val="10"/>
  </w:num>
  <w:num w:numId="7">
    <w:abstractNumId w:val="6"/>
  </w:num>
  <w:num w:numId="8">
    <w:abstractNumId w:val="20"/>
  </w:num>
  <w:num w:numId="9">
    <w:abstractNumId w:val="18"/>
  </w:num>
  <w:num w:numId="10">
    <w:abstractNumId w:val="21"/>
  </w:num>
  <w:num w:numId="11">
    <w:abstractNumId w:val="16"/>
  </w:num>
  <w:num w:numId="12">
    <w:abstractNumId w:val="3"/>
  </w:num>
  <w:num w:numId="13">
    <w:abstractNumId w:val="11"/>
  </w:num>
  <w:num w:numId="14">
    <w:abstractNumId w:val="5"/>
  </w:num>
  <w:num w:numId="15">
    <w:abstractNumId w:val="2"/>
  </w:num>
  <w:num w:numId="16">
    <w:abstractNumId w:val="14"/>
  </w:num>
  <w:num w:numId="17">
    <w:abstractNumId w:val="7"/>
  </w:num>
  <w:num w:numId="18">
    <w:abstractNumId w:val="13"/>
  </w:num>
  <w:num w:numId="19">
    <w:abstractNumId w:val="4"/>
  </w:num>
  <w:num w:numId="20">
    <w:abstractNumId w:val="19"/>
  </w:num>
  <w:num w:numId="21">
    <w:abstractNumId w:val="9"/>
  </w:num>
  <w:num w:numId="22">
    <w:abstractNumId w:val="23"/>
  </w:num>
  <w:num w:numId="23">
    <w:abstractNumId w:val="12"/>
  </w:num>
  <w:num w:numId="24">
    <w:abstractNumId w:val="1"/>
  </w:num>
  <w:num w:numId="25">
    <w:abstractNumId w:val="17"/>
  </w:num>
  <w:num w:numId="26">
    <w:abstractNumId w:val="8"/>
  </w:num>
  <w:num w:numId="27">
    <w:abstractNumId w:val="24"/>
  </w:num>
  <w:num w:numId="28">
    <w:abstractNumId w:val="2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7"/>
    <w:rsid w:val="00006A46"/>
    <w:rsid w:val="00010068"/>
    <w:rsid w:val="00011871"/>
    <w:rsid w:val="0001705A"/>
    <w:rsid w:val="0002079C"/>
    <w:rsid w:val="000267AD"/>
    <w:rsid w:val="00034C35"/>
    <w:rsid w:val="000367F9"/>
    <w:rsid w:val="00052A94"/>
    <w:rsid w:val="00054FA8"/>
    <w:rsid w:val="00056147"/>
    <w:rsid w:val="00060AEA"/>
    <w:rsid w:val="00062234"/>
    <w:rsid w:val="000630A9"/>
    <w:rsid w:val="00077F0C"/>
    <w:rsid w:val="00080769"/>
    <w:rsid w:val="00084965"/>
    <w:rsid w:val="00086401"/>
    <w:rsid w:val="000A03A4"/>
    <w:rsid w:val="000A03FA"/>
    <w:rsid w:val="000A17CF"/>
    <w:rsid w:val="000A1905"/>
    <w:rsid w:val="000A3076"/>
    <w:rsid w:val="000A6004"/>
    <w:rsid w:val="000A74A3"/>
    <w:rsid w:val="000B35E5"/>
    <w:rsid w:val="000B3BAD"/>
    <w:rsid w:val="000C0147"/>
    <w:rsid w:val="000C570C"/>
    <w:rsid w:val="000D0B10"/>
    <w:rsid w:val="000E49CC"/>
    <w:rsid w:val="000E51C7"/>
    <w:rsid w:val="000F41E6"/>
    <w:rsid w:val="0010160F"/>
    <w:rsid w:val="00101AF6"/>
    <w:rsid w:val="001063D0"/>
    <w:rsid w:val="00124467"/>
    <w:rsid w:val="001244DF"/>
    <w:rsid w:val="00131ABA"/>
    <w:rsid w:val="0013230F"/>
    <w:rsid w:val="00136C18"/>
    <w:rsid w:val="00156E87"/>
    <w:rsid w:val="00172A90"/>
    <w:rsid w:val="00176539"/>
    <w:rsid w:val="00181EDB"/>
    <w:rsid w:val="001821D3"/>
    <w:rsid w:val="00183B0F"/>
    <w:rsid w:val="001866BA"/>
    <w:rsid w:val="00196D8C"/>
    <w:rsid w:val="001A4626"/>
    <w:rsid w:val="001A6D1E"/>
    <w:rsid w:val="001A71A9"/>
    <w:rsid w:val="001C0EAD"/>
    <w:rsid w:val="001C5776"/>
    <w:rsid w:val="001D2F82"/>
    <w:rsid w:val="001E4463"/>
    <w:rsid w:val="001E47CE"/>
    <w:rsid w:val="001E6F36"/>
    <w:rsid w:val="001F0E02"/>
    <w:rsid w:val="001F1F52"/>
    <w:rsid w:val="00206F51"/>
    <w:rsid w:val="002232C3"/>
    <w:rsid w:val="00224E41"/>
    <w:rsid w:val="00224F60"/>
    <w:rsid w:val="00226BB6"/>
    <w:rsid w:val="002316E6"/>
    <w:rsid w:val="00231A35"/>
    <w:rsid w:val="002327E1"/>
    <w:rsid w:val="002355E9"/>
    <w:rsid w:val="00235808"/>
    <w:rsid w:val="00237092"/>
    <w:rsid w:val="00243E50"/>
    <w:rsid w:val="00247D9A"/>
    <w:rsid w:val="00247F47"/>
    <w:rsid w:val="0025594D"/>
    <w:rsid w:val="00256065"/>
    <w:rsid w:val="00260136"/>
    <w:rsid w:val="00260A35"/>
    <w:rsid w:val="00262FEC"/>
    <w:rsid w:val="002855B8"/>
    <w:rsid w:val="0028573B"/>
    <w:rsid w:val="002916B1"/>
    <w:rsid w:val="0029264C"/>
    <w:rsid w:val="002B5B34"/>
    <w:rsid w:val="002B6409"/>
    <w:rsid w:val="002B6C89"/>
    <w:rsid w:val="002C56A6"/>
    <w:rsid w:val="002C6EA5"/>
    <w:rsid w:val="002E1B7C"/>
    <w:rsid w:val="002E4FCE"/>
    <w:rsid w:val="002E7A9F"/>
    <w:rsid w:val="00301D81"/>
    <w:rsid w:val="0030552D"/>
    <w:rsid w:val="00322027"/>
    <w:rsid w:val="00322095"/>
    <w:rsid w:val="00323E34"/>
    <w:rsid w:val="00325696"/>
    <w:rsid w:val="0033006D"/>
    <w:rsid w:val="00332AD1"/>
    <w:rsid w:val="00333685"/>
    <w:rsid w:val="0033396F"/>
    <w:rsid w:val="00334B0F"/>
    <w:rsid w:val="0033683B"/>
    <w:rsid w:val="003376A9"/>
    <w:rsid w:val="00343366"/>
    <w:rsid w:val="00351516"/>
    <w:rsid w:val="003525E8"/>
    <w:rsid w:val="00354AFF"/>
    <w:rsid w:val="00356E1F"/>
    <w:rsid w:val="003606C6"/>
    <w:rsid w:val="003609A7"/>
    <w:rsid w:val="003628FA"/>
    <w:rsid w:val="00362928"/>
    <w:rsid w:val="0036555B"/>
    <w:rsid w:val="00370BFB"/>
    <w:rsid w:val="00376AB8"/>
    <w:rsid w:val="003807CD"/>
    <w:rsid w:val="0038266F"/>
    <w:rsid w:val="003835BC"/>
    <w:rsid w:val="00390CC2"/>
    <w:rsid w:val="00395922"/>
    <w:rsid w:val="00395CC2"/>
    <w:rsid w:val="003A0DEB"/>
    <w:rsid w:val="003A525E"/>
    <w:rsid w:val="003A5A19"/>
    <w:rsid w:val="003B0269"/>
    <w:rsid w:val="003B2EA0"/>
    <w:rsid w:val="003B52EF"/>
    <w:rsid w:val="003C2E4E"/>
    <w:rsid w:val="003C3065"/>
    <w:rsid w:val="003C60BD"/>
    <w:rsid w:val="003C64C7"/>
    <w:rsid w:val="003C7EB4"/>
    <w:rsid w:val="003D40A0"/>
    <w:rsid w:val="003E3510"/>
    <w:rsid w:val="003F33A7"/>
    <w:rsid w:val="004030FC"/>
    <w:rsid w:val="0041139F"/>
    <w:rsid w:val="004138B4"/>
    <w:rsid w:val="0041733C"/>
    <w:rsid w:val="004176BF"/>
    <w:rsid w:val="00417B1B"/>
    <w:rsid w:val="00423513"/>
    <w:rsid w:val="004247F7"/>
    <w:rsid w:val="004264D3"/>
    <w:rsid w:val="00430026"/>
    <w:rsid w:val="00431571"/>
    <w:rsid w:val="004330BA"/>
    <w:rsid w:val="00437652"/>
    <w:rsid w:val="004436DB"/>
    <w:rsid w:val="00450553"/>
    <w:rsid w:val="0045272D"/>
    <w:rsid w:val="004607C2"/>
    <w:rsid w:val="00461D59"/>
    <w:rsid w:val="0046257E"/>
    <w:rsid w:val="004628D5"/>
    <w:rsid w:val="00463E75"/>
    <w:rsid w:val="00465382"/>
    <w:rsid w:val="00465812"/>
    <w:rsid w:val="00470794"/>
    <w:rsid w:val="00475242"/>
    <w:rsid w:val="00487120"/>
    <w:rsid w:val="00495509"/>
    <w:rsid w:val="00495D4F"/>
    <w:rsid w:val="004A0C28"/>
    <w:rsid w:val="004A30FB"/>
    <w:rsid w:val="004A5315"/>
    <w:rsid w:val="004B13BE"/>
    <w:rsid w:val="004B2D05"/>
    <w:rsid w:val="004C1FE7"/>
    <w:rsid w:val="004D1BF7"/>
    <w:rsid w:val="004D3DF8"/>
    <w:rsid w:val="004D5835"/>
    <w:rsid w:val="004D6BA9"/>
    <w:rsid w:val="004E6D88"/>
    <w:rsid w:val="00500AD2"/>
    <w:rsid w:val="00504168"/>
    <w:rsid w:val="00506B23"/>
    <w:rsid w:val="00510BA1"/>
    <w:rsid w:val="00513CB2"/>
    <w:rsid w:val="0051413D"/>
    <w:rsid w:val="005148DA"/>
    <w:rsid w:val="0051508F"/>
    <w:rsid w:val="00517D2D"/>
    <w:rsid w:val="00520047"/>
    <w:rsid w:val="00523669"/>
    <w:rsid w:val="00523BE1"/>
    <w:rsid w:val="00527C81"/>
    <w:rsid w:val="005301DB"/>
    <w:rsid w:val="005301DC"/>
    <w:rsid w:val="00535EBF"/>
    <w:rsid w:val="0054280F"/>
    <w:rsid w:val="00546D71"/>
    <w:rsid w:val="0055089F"/>
    <w:rsid w:val="00551A29"/>
    <w:rsid w:val="0055271F"/>
    <w:rsid w:val="00553073"/>
    <w:rsid w:val="005613A2"/>
    <w:rsid w:val="00562764"/>
    <w:rsid w:val="0056484A"/>
    <w:rsid w:val="00570043"/>
    <w:rsid w:val="005818AB"/>
    <w:rsid w:val="0058246F"/>
    <w:rsid w:val="00584EC6"/>
    <w:rsid w:val="005906FB"/>
    <w:rsid w:val="00590BE6"/>
    <w:rsid w:val="00593B14"/>
    <w:rsid w:val="0059673E"/>
    <w:rsid w:val="00596E7B"/>
    <w:rsid w:val="005A1937"/>
    <w:rsid w:val="005A453F"/>
    <w:rsid w:val="005B447E"/>
    <w:rsid w:val="005C0787"/>
    <w:rsid w:val="005C358B"/>
    <w:rsid w:val="005C3AF3"/>
    <w:rsid w:val="005C3B1E"/>
    <w:rsid w:val="005C64B6"/>
    <w:rsid w:val="005D3BFB"/>
    <w:rsid w:val="005F2982"/>
    <w:rsid w:val="005F3D4D"/>
    <w:rsid w:val="00603B9F"/>
    <w:rsid w:val="00611589"/>
    <w:rsid w:val="00612E3F"/>
    <w:rsid w:val="00614B34"/>
    <w:rsid w:val="00615EBD"/>
    <w:rsid w:val="00626A8E"/>
    <w:rsid w:val="00631DFB"/>
    <w:rsid w:val="0063681B"/>
    <w:rsid w:val="00641A4C"/>
    <w:rsid w:val="00647838"/>
    <w:rsid w:val="00653031"/>
    <w:rsid w:val="006534FE"/>
    <w:rsid w:val="006553AB"/>
    <w:rsid w:val="006608A9"/>
    <w:rsid w:val="006608CB"/>
    <w:rsid w:val="006657B2"/>
    <w:rsid w:val="006660B2"/>
    <w:rsid w:val="00670F2F"/>
    <w:rsid w:val="00670F3E"/>
    <w:rsid w:val="0067132A"/>
    <w:rsid w:val="0067318B"/>
    <w:rsid w:val="00675D5C"/>
    <w:rsid w:val="00683C91"/>
    <w:rsid w:val="006840F5"/>
    <w:rsid w:val="00691E13"/>
    <w:rsid w:val="00693C75"/>
    <w:rsid w:val="006A027E"/>
    <w:rsid w:val="006A3E07"/>
    <w:rsid w:val="006B0454"/>
    <w:rsid w:val="006B4449"/>
    <w:rsid w:val="006B4AF8"/>
    <w:rsid w:val="006B52B4"/>
    <w:rsid w:val="006B77A6"/>
    <w:rsid w:val="006C022D"/>
    <w:rsid w:val="006C10B9"/>
    <w:rsid w:val="006C2BA6"/>
    <w:rsid w:val="006C4A0D"/>
    <w:rsid w:val="006C601A"/>
    <w:rsid w:val="006C6937"/>
    <w:rsid w:val="006D332E"/>
    <w:rsid w:val="006D393E"/>
    <w:rsid w:val="006E108A"/>
    <w:rsid w:val="006E7195"/>
    <w:rsid w:val="006F0D0A"/>
    <w:rsid w:val="006F5EC4"/>
    <w:rsid w:val="006F6072"/>
    <w:rsid w:val="006F7A90"/>
    <w:rsid w:val="006F7CDE"/>
    <w:rsid w:val="00700088"/>
    <w:rsid w:val="00720E56"/>
    <w:rsid w:val="00727C30"/>
    <w:rsid w:val="0073012A"/>
    <w:rsid w:val="007311DF"/>
    <w:rsid w:val="00731BE6"/>
    <w:rsid w:val="0073259E"/>
    <w:rsid w:val="00741037"/>
    <w:rsid w:val="0074610E"/>
    <w:rsid w:val="007476A0"/>
    <w:rsid w:val="00747813"/>
    <w:rsid w:val="007507A9"/>
    <w:rsid w:val="007536A0"/>
    <w:rsid w:val="0076309D"/>
    <w:rsid w:val="00763ACA"/>
    <w:rsid w:val="00763D58"/>
    <w:rsid w:val="00764471"/>
    <w:rsid w:val="0076637C"/>
    <w:rsid w:val="007740E1"/>
    <w:rsid w:val="0078058C"/>
    <w:rsid w:val="00783CBE"/>
    <w:rsid w:val="007932D3"/>
    <w:rsid w:val="007A127F"/>
    <w:rsid w:val="007A33CA"/>
    <w:rsid w:val="007A4FE6"/>
    <w:rsid w:val="007A671F"/>
    <w:rsid w:val="007A7269"/>
    <w:rsid w:val="007B2523"/>
    <w:rsid w:val="007B4957"/>
    <w:rsid w:val="007C0E18"/>
    <w:rsid w:val="007C3FA9"/>
    <w:rsid w:val="007C42C0"/>
    <w:rsid w:val="007D1EBA"/>
    <w:rsid w:val="007D23DA"/>
    <w:rsid w:val="007D266D"/>
    <w:rsid w:val="007D2D3F"/>
    <w:rsid w:val="007D44D3"/>
    <w:rsid w:val="007D619B"/>
    <w:rsid w:val="007D65F6"/>
    <w:rsid w:val="007E40C9"/>
    <w:rsid w:val="007E705C"/>
    <w:rsid w:val="007F0B8B"/>
    <w:rsid w:val="007F4E5E"/>
    <w:rsid w:val="008028BD"/>
    <w:rsid w:val="008035DB"/>
    <w:rsid w:val="00803F44"/>
    <w:rsid w:val="00805755"/>
    <w:rsid w:val="00811CE5"/>
    <w:rsid w:val="00815AEC"/>
    <w:rsid w:val="0081624A"/>
    <w:rsid w:val="008200AA"/>
    <w:rsid w:val="00820647"/>
    <w:rsid w:val="00824351"/>
    <w:rsid w:val="00825594"/>
    <w:rsid w:val="00825D1D"/>
    <w:rsid w:val="00831DDD"/>
    <w:rsid w:val="00833610"/>
    <w:rsid w:val="0084435D"/>
    <w:rsid w:val="00851EA0"/>
    <w:rsid w:val="00855506"/>
    <w:rsid w:val="00856068"/>
    <w:rsid w:val="0085716D"/>
    <w:rsid w:val="00860FDB"/>
    <w:rsid w:val="0086130C"/>
    <w:rsid w:val="00865127"/>
    <w:rsid w:val="008661B6"/>
    <w:rsid w:val="00871448"/>
    <w:rsid w:val="00885506"/>
    <w:rsid w:val="00897F4A"/>
    <w:rsid w:val="008A34AA"/>
    <w:rsid w:val="008B1364"/>
    <w:rsid w:val="008B5418"/>
    <w:rsid w:val="008B59D5"/>
    <w:rsid w:val="008C4891"/>
    <w:rsid w:val="008C7181"/>
    <w:rsid w:val="008D01FE"/>
    <w:rsid w:val="008D761F"/>
    <w:rsid w:val="008F2629"/>
    <w:rsid w:val="008F2D87"/>
    <w:rsid w:val="008F6CFF"/>
    <w:rsid w:val="00915709"/>
    <w:rsid w:val="009203F2"/>
    <w:rsid w:val="00920DAC"/>
    <w:rsid w:val="00927F2C"/>
    <w:rsid w:val="00930AD0"/>
    <w:rsid w:val="00934700"/>
    <w:rsid w:val="009353BE"/>
    <w:rsid w:val="009408D8"/>
    <w:rsid w:val="009411E5"/>
    <w:rsid w:val="009415F4"/>
    <w:rsid w:val="00947868"/>
    <w:rsid w:val="00953960"/>
    <w:rsid w:val="00953B13"/>
    <w:rsid w:val="00954020"/>
    <w:rsid w:val="0096262D"/>
    <w:rsid w:val="00971698"/>
    <w:rsid w:val="00972401"/>
    <w:rsid w:val="00974C5E"/>
    <w:rsid w:val="009848C6"/>
    <w:rsid w:val="0098509F"/>
    <w:rsid w:val="00991F46"/>
    <w:rsid w:val="00994564"/>
    <w:rsid w:val="00995C93"/>
    <w:rsid w:val="009A4E22"/>
    <w:rsid w:val="009A7620"/>
    <w:rsid w:val="009B057A"/>
    <w:rsid w:val="009B2030"/>
    <w:rsid w:val="009B325F"/>
    <w:rsid w:val="009B39F9"/>
    <w:rsid w:val="009B6108"/>
    <w:rsid w:val="009B6461"/>
    <w:rsid w:val="009C09DF"/>
    <w:rsid w:val="009C1980"/>
    <w:rsid w:val="009C70CF"/>
    <w:rsid w:val="009D03B7"/>
    <w:rsid w:val="009D096A"/>
    <w:rsid w:val="009D1B92"/>
    <w:rsid w:val="009D39F4"/>
    <w:rsid w:val="009D663D"/>
    <w:rsid w:val="009E174D"/>
    <w:rsid w:val="009E3DFE"/>
    <w:rsid w:val="009F0084"/>
    <w:rsid w:val="009F017B"/>
    <w:rsid w:val="00A018D0"/>
    <w:rsid w:val="00A042C3"/>
    <w:rsid w:val="00A111E6"/>
    <w:rsid w:val="00A115EC"/>
    <w:rsid w:val="00A12A77"/>
    <w:rsid w:val="00A20128"/>
    <w:rsid w:val="00A25544"/>
    <w:rsid w:val="00A27337"/>
    <w:rsid w:val="00A401CB"/>
    <w:rsid w:val="00A416E1"/>
    <w:rsid w:val="00A41880"/>
    <w:rsid w:val="00A44367"/>
    <w:rsid w:val="00A46CA8"/>
    <w:rsid w:val="00A57DB9"/>
    <w:rsid w:val="00A64DCE"/>
    <w:rsid w:val="00A66495"/>
    <w:rsid w:val="00A734DB"/>
    <w:rsid w:val="00A73AF6"/>
    <w:rsid w:val="00A7737B"/>
    <w:rsid w:val="00A775F0"/>
    <w:rsid w:val="00A81D7A"/>
    <w:rsid w:val="00A838A1"/>
    <w:rsid w:val="00A83C95"/>
    <w:rsid w:val="00A8502F"/>
    <w:rsid w:val="00A86173"/>
    <w:rsid w:val="00A87C4F"/>
    <w:rsid w:val="00A9075B"/>
    <w:rsid w:val="00A95FFE"/>
    <w:rsid w:val="00AA0405"/>
    <w:rsid w:val="00AA1742"/>
    <w:rsid w:val="00AA60AB"/>
    <w:rsid w:val="00AB2599"/>
    <w:rsid w:val="00AB5FCE"/>
    <w:rsid w:val="00AC0DC5"/>
    <w:rsid w:val="00AC3D92"/>
    <w:rsid w:val="00AC4DF2"/>
    <w:rsid w:val="00AC5665"/>
    <w:rsid w:val="00AC6548"/>
    <w:rsid w:val="00AD0583"/>
    <w:rsid w:val="00AD1532"/>
    <w:rsid w:val="00AD5077"/>
    <w:rsid w:val="00AF2B76"/>
    <w:rsid w:val="00B0111B"/>
    <w:rsid w:val="00B02C0D"/>
    <w:rsid w:val="00B110D7"/>
    <w:rsid w:val="00B11DFE"/>
    <w:rsid w:val="00B120CA"/>
    <w:rsid w:val="00B15377"/>
    <w:rsid w:val="00B158D1"/>
    <w:rsid w:val="00B35ED3"/>
    <w:rsid w:val="00B43D5D"/>
    <w:rsid w:val="00B51D7D"/>
    <w:rsid w:val="00B56BFA"/>
    <w:rsid w:val="00B7051B"/>
    <w:rsid w:val="00B72056"/>
    <w:rsid w:val="00B76F0E"/>
    <w:rsid w:val="00B83090"/>
    <w:rsid w:val="00B87D00"/>
    <w:rsid w:val="00B91287"/>
    <w:rsid w:val="00B96558"/>
    <w:rsid w:val="00B96918"/>
    <w:rsid w:val="00BA0280"/>
    <w:rsid w:val="00BA466D"/>
    <w:rsid w:val="00BA658E"/>
    <w:rsid w:val="00BB27A1"/>
    <w:rsid w:val="00BB7FA4"/>
    <w:rsid w:val="00BC29B6"/>
    <w:rsid w:val="00BC6500"/>
    <w:rsid w:val="00BE03AF"/>
    <w:rsid w:val="00BE7324"/>
    <w:rsid w:val="00BF66F4"/>
    <w:rsid w:val="00C020C6"/>
    <w:rsid w:val="00C04EC3"/>
    <w:rsid w:val="00C063CB"/>
    <w:rsid w:val="00C10612"/>
    <w:rsid w:val="00C11815"/>
    <w:rsid w:val="00C21AC3"/>
    <w:rsid w:val="00C23633"/>
    <w:rsid w:val="00C24E0F"/>
    <w:rsid w:val="00C32B47"/>
    <w:rsid w:val="00C33072"/>
    <w:rsid w:val="00C40BD7"/>
    <w:rsid w:val="00C431E4"/>
    <w:rsid w:val="00C44FD3"/>
    <w:rsid w:val="00C455CB"/>
    <w:rsid w:val="00C47167"/>
    <w:rsid w:val="00C47A4B"/>
    <w:rsid w:val="00C5069C"/>
    <w:rsid w:val="00C54589"/>
    <w:rsid w:val="00C66674"/>
    <w:rsid w:val="00C67EA3"/>
    <w:rsid w:val="00C7218F"/>
    <w:rsid w:val="00C84C27"/>
    <w:rsid w:val="00C86C3C"/>
    <w:rsid w:val="00C87BBD"/>
    <w:rsid w:val="00C87EAD"/>
    <w:rsid w:val="00C92C9F"/>
    <w:rsid w:val="00C934BE"/>
    <w:rsid w:val="00C93860"/>
    <w:rsid w:val="00C93C0C"/>
    <w:rsid w:val="00C97B8A"/>
    <w:rsid w:val="00CA4144"/>
    <w:rsid w:val="00CA5BA2"/>
    <w:rsid w:val="00CB0082"/>
    <w:rsid w:val="00CB0228"/>
    <w:rsid w:val="00CB1331"/>
    <w:rsid w:val="00CB20D4"/>
    <w:rsid w:val="00CC3606"/>
    <w:rsid w:val="00CC4526"/>
    <w:rsid w:val="00CC5A23"/>
    <w:rsid w:val="00CD137F"/>
    <w:rsid w:val="00CD1950"/>
    <w:rsid w:val="00CD4099"/>
    <w:rsid w:val="00CD705A"/>
    <w:rsid w:val="00D00921"/>
    <w:rsid w:val="00D00FB8"/>
    <w:rsid w:val="00D03F50"/>
    <w:rsid w:val="00D05604"/>
    <w:rsid w:val="00D06902"/>
    <w:rsid w:val="00D11AB8"/>
    <w:rsid w:val="00D12575"/>
    <w:rsid w:val="00D12E75"/>
    <w:rsid w:val="00D20C23"/>
    <w:rsid w:val="00D334C4"/>
    <w:rsid w:val="00D3670F"/>
    <w:rsid w:val="00D37B02"/>
    <w:rsid w:val="00D42987"/>
    <w:rsid w:val="00D4344B"/>
    <w:rsid w:val="00D54A2D"/>
    <w:rsid w:val="00D6058E"/>
    <w:rsid w:val="00D615F3"/>
    <w:rsid w:val="00D71922"/>
    <w:rsid w:val="00D849A1"/>
    <w:rsid w:val="00D86468"/>
    <w:rsid w:val="00D86E64"/>
    <w:rsid w:val="00D87FC1"/>
    <w:rsid w:val="00D967AC"/>
    <w:rsid w:val="00D97AA2"/>
    <w:rsid w:val="00DA482B"/>
    <w:rsid w:val="00DA535E"/>
    <w:rsid w:val="00DB2422"/>
    <w:rsid w:val="00DB5F8A"/>
    <w:rsid w:val="00DB641D"/>
    <w:rsid w:val="00DB7576"/>
    <w:rsid w:val="00DC367D"/>
    <w:rsid w:val="00DD1C1F"/>
    <w:rsid w:val="00DD46D4"/>
    <w:rsid w:val="00DD504C"/>
    <w:rsid w:val="00DD5C0B"/>
    <w:rsid w:val="00DE250C"/>
    <w:rsid w:val="00DE2E56"/>
    <w:rsid w:val="00DE5CDE"/>
    <w:rsid w:val="00E00766"/>
    <w:rsid w:val="00E07B80"/>
    <w:rsid w:val="00E10416"/>
    <w:rsid w:val="00E15904"/>
    <w:rsid w:val="00E22B4C"/>
    <w:rsid w:val="00E26444"/>
    <w:rsid w:val="00E33EF5"/>
    <w:rsid w:val="00E3448A"/>
    <w:rsid w:val="00E3629A"/>
    <w:rsid w:val="00E40BD1"/>
    <w:rsid w:val="00E47017"/>
    <w:rsid w:val="00E470F7"/>
    <w:rsid w:val="00E50F8F"/>
    <w:rsid w:val="00E525E4"/>
    <w:rsid w:val="00E52829"/>
    <w:rsid w:val="00E5356B"/>
    <w:rsid w:val="00E54B17"/>
    <w:rsid w:val="00E56AF6"/>
    <w:rsid w:val="00E64DEB"/>
    <w:rsid w:val="00E66E49"/>
    <w:rsid w:val="00E67F4C"/>
    <w:rsid w:val="00E72A31"/>
    <w:rsid w:val="00E779A3"/>
    <w:rsid w:val="00E81507"/>
    <w:rsid w:val="00E84553"/>
    <w:rsid w:val="00E84E02"/>
    <w:rsid w:val="00E8777E"/>
    <w:rsid w:val="00E878DA"/>
    <w:rsid w:val="00E934D1"/>
    <w:rsid w:val="00E93F74"/>
    <w:rsid w:val="00EA2D33"/>
    <w:rsid w:val="00EA6816"/>
    <w:rsid w:val="00EA76D7"/>
    <w:rsid w:val="00EB2842"/>
    <w:rsid w:val="00EC0BAC"/>
    <w:rsid w:val="00ED050C"/>
    <w:rsid w:val="00ED6082"/>
    <w:rsid w:val="00EE3346"/>
    <w:rsid w:val="00EE5B9C"/>
    <w:rsid w:val="00EF0C04"/>
    <w:rsid w:val="00F01545"/>
    <w:rsid w:val="00F04942"/>
    <w:rsid w:val="00F10471"/>
    <w:rsid w:val="00F12E11"/>
    <w:rsid w:val="00F13ADB"/>
    <w:rsid w:val="00F13D0A"/>
    <w:rsid w:val="00F2000B"/>
    <w:rsid w:val="00F32341"/>
    <w:rsid w:val="00F34282"/>
    <w:rsid w:val="00F4323B"/>
    <w:rsid w:val="00F44577"/>
    <w:rsid w:val="00F5037E"/>
    <w:rsid w:val="00F52AA9"/>
    <w:rsid w:val="00F54D18"/>
    <w:rsid w:val="00F57C8E"/>
    <w:rsid w:val="00F61E74"/>
    <w:rsid w:val="00F6242D"/>
    <w:rsid w:val="00F70166"/>
    <w:rsid w:val="00F73C6D"/>
    <w:rsid w:val="00F9588C"/>
    <w:rsid w:val="00F961A8"/>
    <w:rsid w:val="00FA3476"/>
    <w:rsid w:val="00FA4120"/>
    <w:rsid w:val="00FA7C0E"/>
    <w:rsid w:val="00FB0B78"/>
    <w:rsid w:val="00FB1127"/>
    <w:rsid w:val="00FB624F"/>
    <w:rsid w:val="00FC0B25"/>
    <w:rsid w:val="00FC45D1"/>
    <w:rsid w:val="00FC5EDD"/>
    <w:rsid w:val="00FC625B"/>
    <w:rsid w:val="00FD2EDB"/>
    <w:rsid w:val="00FD7D82"/>
    <w:rsid w:val="00FE6F9A"/>
    <w:rsid w:val="00FF1EFF"/>
    <w:rsid w:val="00FF4F2E"/>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9DF0BBC"/>
  <w15:docId w15:val="{DC28A529-ED47-4723-84B6-B69985CE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A5315"/>
    <w:rPr>
      <w:sz w:val="20"/>
      <w:szCs w:val="20"/>
    </w:rPr>
  </w:style>
  <w:style w:type="paragraph" w:styleId="Cmsor1">
    <w:name w:val="heading 1"/>
    <w:basedOn w:val="Norml"/>
    <w:next w:val="Norml"/>
    <w:link w:val="Cmsor1Char"/>
    <w:uiPriority w:val="99"/>
    <w:qFormat/>
    <w:rsid w:val="004A5315"/>
    <w:pPr>
      <w:keepNext/>
      <w:spacing w:before="60"/>
      <w:ind w:left="1134" w:hanging="1134"/>
      <w:jc w:val="both"/>
      <w:outlineLvl w:val="0"/>
    </w:pPr>
    <w:rPr>
      <w:rFonts w:ascii="H-Times New Roman" w:hAnsi="H-Times New Roman"/>
      <w:b/>
      <w:bCs/>
      <w:sz w:val="26"/>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C45D1"/>
    <w:rPr>
      <w:rFonts w:ascii="Cambria" w:hAnsi="Cambria" w:cs="Times New Roman"/>
      <w:b/>
      <w:bCs/>
      <w:kern w:val="32"/>
      <w:sz w:val="32"/>
      <w:szCs w:val="32"/>
    </w:rPr>
  </w:style>
  <w:style w:type="paragraph" w:styleId="Cm">
    <w:name w:val="Title"/>
    <w:basedOn w:val="Norml"/>
    <w:link w:val="CmChar1"/>
    <w:uiPriority w:val="99"/>
    <w:qFormat/>
    <w:rsid w:val="004A5315"/>
    <w:pPr>
      <w:spacing w:before="480" w:after="240"/>
      <w:jc w:val="center"/>
    </w:pPr>
    <w:rPr>
      <w:rFonts w:ascii="Verdana" w:hAnsi="Verdana"/>
      <w:sz w:val="28"/>
    </w:rPr>
  </w:style>
  <w:style w:type="character" w:customStyle="1" w:styleId="CmChar1">
    <w:name w:val="Cím Char1"/>
    <w:basedOn w:val="Bekezdsalapbettpusa"/>
    <w:link w:val="Cm"/>
    <w:uiPriority w:val="99"/>
    <w:locked/>
    <w:rsid w:val="00FC45D1"/>
    <w:rPr>
      <w:rFonts w:ascii="Cambria" w:hAnsi="Cambria" w:cs="Times New Roman"/>
      <w:b/>
      <w:bCs/>
      <w:kern w:val="28"/>
      <w:sz w:val="32"/>
      <w:szCs w:val="32"/>
    </w:rPr>
  </w:style>
  <w:style w:type="paragraph" w:styleId="lfej">
    <w:name w:val="header"/>
    <w:basedOn w:val="Norml"/>
    <w:link w:val="lfejChar1"/>
    <w:rsid w:val="004A5315"/>
    <w:pPr>
      <w:tabs>
        <w:tab w:val="center" w:pos="4536"/>
        <w:tab w:val="right" w:pos="9072"/>
      </w:tabs>
    </w:pPr>
  </w:style>
  <w:style w:type="character" w:customStyle="1" w:styleId="lfejChar1">
    <w:name w:val="Élőfej Char1"/>
    <w:basedOn w:val="Bekezdsalapbettpusa"/>
    <w:link w:val="lfej"/>
    <w:uiPriority w:val="99"/>
    <w:semiHidden/>
    <w:locked/>
    <w:rsid w:val="00FC45D1"/>
    <w:rPr>
      <w:rFonts w:cs="Times New Roman"/>
      <w:sz w:val="20"/>
      <w:szCs w:val="20"/>
    </w:rPr>
  </w:style>
  <w:style w:type="paragraph" w:styleId="llb">
    <w:name w:val="footer"/>
    <w:basedOn w:val="Norml"/>
    <w:link w:val="llbChar"/>
    <w:uiPriority w:val="99"/>
    <w:rsid w:val="004A5315"/>
    <w:pPr>
      <w:tabs>
        <w:tab w:val="center" w:pos="4536"/>
        <w:tab w:val="right" w:pos="9072"/>
      </w:tabs>
    </w:pPr>
  </w:style>
  <w:style w:type="character" w:customStyle="1" w:styleId="llbChar">
    <w:name w:val="Élőláb Char"/>
    <w:basedOn w:val="Bekezdsalapbettpusa"/>
    <w:link w:val="llb"/>
    <w:uiPriority w:val="99"/>
    <w:semiHidden/>
    <w:locked/>
    <w:rsid w:val="00FC45D1"/>
    <w:rPr>
      <w:rFonts w:cs="Times New Roman"/>
      <w:sz w:val="20"/>
      <w:szCs w:val="20"/>
    </w:rPr>
  </w:style>
  <w:style w:type="character" w:styleId="Oldalszm">
    <w:name w:val="page number"/>
    <w:basedOn w:val="Bekezdsalapbettpusa"/>
    <w:rsid w:val="004A5315"/>
    <w:rPr>
      <w:rFonts w:cs="Times New Roman"/>
    </w:rPr>
  </w:style>
  <w:style w:type="paragraph" w:styleId="Kpalrs">
    <w:name w:val="caption"/>
    <w:basedOn w:val="Norml"/>
    <w:next w:val="Norml"/>
    <w:uiPriority w:val="99"/>
    <w:qFormat/>
    <w:rsid w:val="004A5315"/>
    <w:pPr>
      <w:spacing w:before="480" w:after="240"/>
      <w:jc w:val="center"/>
    </w:pPr>
    <w:rPr>
      <w:rFonts w:ascii="Tahoma" w:hAnsi="Tahoma"/>
      <w:sz w:val="24"/>
    </w:rPr>
  </w:style>
  <w:style w:type="paragraph" w:styleId="Szvegtrzsbehzssal">
    <w:name w:val="Body Text Indent"/>
    <w:aliases w:val="Char,Char Char Char Char Char,Char Char Char Char,Char Char Char Char Char Char Char Char Char Char Char,Char Char Char Char Char Char Char Char Char"/>
    <w:basedOn w:val="Norml"/>
    <w:link w:val="SzvegtrzsbehzssalChar1"/>
    <w:uiPriority w:val="99"/>
    <w:rsid w:val="004A5315"/>
    <w:pPr>
      <w:tabs>
        <w:tab w:val="left" w:pos="1701"/>
      </w:tabs>
      <w:spacing w:before="60"/>
      <w:ind w:left="204"/>
      <w:jc w:val="both"/>
    </w:pPr>
    <w:rPr>
      <w:rFonts w:ascii="Tahoma" w:hAnsi="Tahoma"/>
    </w:rPr>
  </w:style>
  <w:style w:type="character" w:customStyle="1" w:styleId="SzvegtrzsbehzssalChar1">
    <w:name w:val="Szövegtörzs behúzással Char1"/>
    <w:aliases w:val="Char Char,Char Char Char Char Char Char,Char Char Char Char Char1,Char Char Char Char Char Char Char Char Char Char Char Char,Char Char Char Char Char Char Char Char Char Char"/>
    <w:basedOn w:val="Bekezdsalapbettpusa"/>
    <w:link w:val="Szvegtrzsbehzssal"/>
    <w:uiPriority w:val="99"/>
    <w:semiHidden/>
    <w:locked/>
    <w:rsid w:val="00FC45D1"/>
    <w:rPr>
      <w:rFonts w:cs="Times New Roman"/>
      <w:sz w:val="20"/>
      <w:szCs w:val="20"/>
    </w:rPr>
  </w:style>
  <w:style w:type="paragraph" w:styleId="Szvegtrzsbehzssal2">
    <w:name w:val="Body Text Indent 2"/>
    <w:basedOn w:val="Norml"/>
    <w:link w:val="Szvegtrzsbehzssal2Char1"/>
    <w:uiPriority w:val="99"/>
    <w:rsid w:val="004A5315"/>
    <w:pPr>
      <w:ind w:left="142"/>
      <w:jc w:val="both"/>
    </w:pPr>
    <w:rPr>
      <w:rFonts w:ascii="Tahoma" w:hAnsi="Tahoma"/>
    </w:rPr>
  </w:style>
  <w:style w:type="character" w:customStyle="1" w:styleId="Szvegtrzsbehzssal2Char1">
    <w:name w:val="Szövegtörzs behúzással 2 Char1"/>
    <w:basedOn w:val="Bekezdsalapbettpusa"/>
    <w:link w:val="Szvegtrzsbehzssal2"/>
    <w:uiPriority w:val="99"/>
    <w:semiHidden/>
    <w:locked/>
    <w:rsid w:val="00FC45D1"/>
    <w:rPr>
      <w:rFonts w:cs="Times New Roman"/>
      <w:sz w:val="20"/>
      <w:szCs w:val="20"/>
    </w:rPr>
  </w:style>
  <w:style w:type="character" w:styleId="Hiperhivatkozs">
    <w:name w:val="Hyperlink"/>
    <w:basedOn w:val="Bekezdsalapbettpusa"/>
    <w:uiPriority w:val="99"/>
    <w:rsid w:val="004A5315"/>
    <w:rPr>
      <w:rFonts w:cs="Times New Roman"/>
      <w:color w:val="0000FF"/>
      <w:u w:val="single"/>
    </w:rPr>
  </w:style>
  <w:style w:type="character" w:styleId="Mrltotthiperhivatkozs">
    <w:name w:val="FollowedHyperlink"/>
    <w:basedOn w:val="Bekezdsalapbettpusa"/>
    <w:uiPriority w:val="99"/>
    <w:rsid w:val="004A5315"/>
    <w:rPr>
      <w:rFonts w:cs="Times New Roman"/>
      <w:color w:val="800080"/>
      <w:u w:val="single"/>
    </w:rPr>
  </w:style>
  <w:style w:type="paragraph" w:styleId="Szvegtrzsbehzssal3">
    <w:name w:val="Body Text Indent 3"/>
    <w:basedOn w:val="Norml"/>
    <w:link w:val="Szvegtrzsbehzssal3Char"/>
    <w:uiPriority w:val="99"/>
    <w:rsid w:val="004A5315"/>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locked/>
    <w:rsid w:val="00FC45D1"/>
    <w:rPr>
      <w:rFonts w:cs="Times New Roman"/>
      <w:sz w:val="16"/>
      <w:szCs w:val="16"/>
    </w:rPr>
  </w:style>
  <w:style w:type="paragraph" w:styleId="Buborkszveg">
    <w:name w:val="Balloon Text"/>
    <w:basedOn w:val="Norml"/>
    <w:link w:val="BuborkszvegChar"/>
    <w:uiPriority w:val="99"/>
    <w:semiHidden/>
    <w:rsid w:val="004A531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FC45D1"/>
    <w:rPr>
      <w:rFonts w:cs="Times New Roman"/>
      <w:sz w:val="2"/>
    </w:rPr>
  </w:style>
  <w:style w:type="paragraph" w:styleId="NormlWeb">
    <w:name w:val="Normal (Web)"/>
    <w:basedOn w:val="Norml"/>
    <w:rsid w:val="004A5315"/>
    <w:pPr>
      <w:spacing w:before="100" w:beforeAutospacing="1" w:after="100" w:afterAutospacing="1"/>
    </w:pPr>
    <w:rPr>
      <w:sz w:val="24"/>
      <w:szCs w:val="24"/>
    </w:rPr>
  </w:style>
  <w:style w:type="paragraph" w:styleId="Szvegblokk">
    <w:name w:val="Block Text"/>
    <w:basedOn w:val="Norml"/>
    <w:uiPriority w:val="99"/>
    <w:rsid w:val="004A5315"/>
    <w:pPr>
      <w:tabs>
        <w:tab w:val="left" w:pos="1206"/>
        <w:tab w:val="left" w:pos="9050"/>
      </w:tabs>
      <w:ind w:left="970" w:right="170" w:hanging="567"/>
      <w:jc w:val="both"/>
    </w:pPr>
    <w:rPr>
      <w:rFonts w:ascii="Tahoma" w:hAnsi="Tahoma"/>
    </w:rPr>
  </w:style>
  <w:style w:type="character" w:customStyle="1" w:styleId="SzvegtrzsbehzssalChar">
    <w:name w:val="Szövegtörzs behúzással Char"/>
    <w:aliases w:val="Char Char1"/>
    <w:basedOn w:val="Bekezdsalapbettpusa"/>
    <w:uiPriority w:val="99"/>
    <w:rsid w:val="004A5315"/>
    <w:rPr>
      <w:rFonts w:ascii="Tahoma" w:hAnsi="Tahoma" w:cs="Times New Roman"/>
      <w:snapToGrid w:val="0"/>
    </w:rPr>
  </w:style>
  <w:style w:type="paragraph" w:customStyle="1" w:styleId="Default">
    <w:name w:val="Default"/>
    <w:rsid w:val="004A5315"/>
    <w:pPr>
      <w:autoSpaceDE w:val="0"/>
      <w:autoSpaceDN w:val="0"/>
      <w:adjustRightInd w:val="0"/>
    </w:pPr>
    <w:rPr>
      <w:rFonts w:ascii="Arial" w:hAnsi="Arial" w:cs="Arial"/>
      <w:color w:val="000000"/>
      <w:sz w:val="24"/>
      <w:szCs w:val="24"/>
    </w:rPr>
  </w:style>
  <w:style w:type="paragraph" w:styleId="Felsorols3">
    <w:name w:val="List Bullet 3"/>
    <w:basedOn w:val="Norml"/>
    <w:autoRedefine/>
    <w:uiPriority w:val="99"/>
    <w:rsid w:val="004A5315"/>
    <w:pPr>
      <w:keepNext/>
      <w:ind w:left="204"/>
      <w:jc w:val="both"/>
    </w:pPr>
    <w:rPr>
      <w:rFonts w:ascii="Tahoma" w:hAnsi="Tahoma" w:cs="Tahoma"/>
    </w:rPr>
  </w:style>
  <w:style w:type="character" w:customStyle="1" w:styleId="lfejChar">
    <w:name w:val="Élőfej Char"/>
    <w:basedOn w:val="Bekezdsalapbettpusa"/>
    <w:uiPriority w:val="99"/>
    <w:rsid w:val="004A5315"/>
    <w:rPr>
      <w:rFonts w:cs="Times New Roman"/>
    </w:rPr>
  </w:style>
  <w:style w:type="character" w:customStyle="1" w:styleId="CmChar">
    <w:name w:val="Cím Char"/>
    <w:basedOn w:val="Bekezdsalapbettpusa"/>
    <w:uiPriority w:val="99"/>
    <w:rsid w:val="004A5315"/>
    <w:rPr>
      <w:rFonts w:ascii="Verdana" w:hAnsi="Verdana" w:cs="Times New Roman"/>
      <w:snapToGrid w:val="0"/>
      <w:sz w:val="28"/>
    </w:rPr>
  </w:style>
  <w:style w:type="character" w:customStyle="1" w:styleId="Szvegtrzsbehzssal2Char">
    <w:name w:val="Szövegtörzs behúzással 2 Char"/>
    <w:basedOn w:val="Bekezdsalapbettpusa"/>
    <w:uiPriority w:val="99"/>
    <w:rsid w:val="004A5315"/>
    <w:rPr>
      <w:rFonts w:ascii="Tahoma" w:hAnsi="Tahoma" w:cs="Times New Roman"/>
      <w:snapToGrid w:val="0"/>
    </w:rPr>
  </w:style>
  <w:style w:type="character" w:styleId="Lbjegyzet-hivatkozs">
    <w:name w:val="footnote reference"/>
    <w:basedOn w:val="Bekezdsalapbettpusa"/>
    <w:rsid w:val="00417B1B"/>
    <w:rPr>
      <w:rFonts w:cs="Times New Roman"/>
      <w:vertAlign w:val="superscript"/>
    </w:rPr>
  </w:style>
  <w:style w:type="paragraph" w:styleId="Listaszerbekezds">
    <w:name w:val="List Paragraph"/>
    <w:basedOn w:val="Norml"/>
    <w:uiPriority w:val="99"/>
    <w:qFormat/>
    <w:rsid w:val="00D20C23"/>
    <w:pPr>
      <w:ind w:left="720"/>
      <w:contextualSpacing/>
    </w:pPr>
  </w:style>
  <w:style w:type="paragraph" w:styleId="Lbjegyzetszveg">
    <w:name w:val="footnote text"/>
    <w:basedOn w:val="Norml"/>
    <w:link w:val="LbjegyzetszvegChar"/>
    <w:uiPriority w:val="99"/>
    <w:rsid w:val="004264D3"/>
  </w:style>
  <w:style w:type="character" w:customStyle="1" w:styleId="LbjegyzetszvegChar">
    <w:name w:val="Lábjegyzetszöveg Char"/>
    <w:basedOn w:val="Bekezdsalapbettpusa"/>
    <w:link w:val="Lbjegyzetszveg"/>
    <w:uiPriority w:val="99"/>
    <w:locked/>
    <w:rsid w:val="004264D3"/>
    <w:rPr>
      <w:rFonts w:cs="Times New Roman"/>
    </w:rPr>
  </w:style>
  <w:style w:type="character" w:styleId="Kiemels2">
    <w:name w:val="Strong"/>
    <w:basedOn w:val="Bekezdsalapbettpusa"/>
    <w:qFormat/>
    <w:locked/>
    <w:rsid w:val="00953960"/>
    <w:rPr>
      <w:b/>
      <w:bCs/>
    </w:rPr>
  </w:style>
  <w:style w:type="character" w:styleId="Feloldatlanmegemlts">
    <w:name w:val="Unresolved Mention"/>
    <w:basedOn w:val="Bekezdsalapbettpusa"/>
    <w:uiPriority w:val="99"/>
    <w:semiHidden/>
    <w:unhideWhenUsed/>
    <w:rsid w:val="00156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3233">
      <w:bodyDiv w:val="1"/>
      <w:marLeft w:val="0"/>
      <w:marRight w:val="0"/>
      <w:marTop w:val="0"/>
      <w:marBottom w:val="0"/>
      <w:divBdr>
        <w:top w:val="none" w:sz="0" w:space="0" w:color="auto"/>
        <w:left w:val="none" w:sz="0" w:space="0" w:color="auto"/>
        <w:bottom w:val="none" w:sz="0" w:space="0" w:color="auto"/>
        <w:right w:val="none" w:sz="0" w:space="0" w:color="auto"/>
      </w:divBdr>
    </w:div>
    <w:div w:id="365259470">
      <w:bodyDiv w:val="1"/>
      <w:marLeft w:val="0"/>
      <w:marRight w:val="0"/>
      <w:marTop w:val="0"/>
      <w:marBottom w:val="0"/>
      <w:divBdr>
        <w:top w:val="none" w:sz="0" w:space="0" w:color="auto"/>
        <w:left w:val="none" w:sz="0" w:space="0" w:color="auto"/>
        <w:bottom w:val="none" w:sz="0" w:space="0" w:color="auto"/>
        <w:right w:val="none" w:sz="0" w:space="0" w:color="auto"/>
      </w:divBdr>
    </w:div>
    <w:div w:id="628361200">
      <w:bodyDiv w:val="1"/>
      <w:marLeft w:val="0"/>
      <w:marRight w:val="0"/>
      <w:marTop w:val="0"/>
      <w:marBottom w:val="0"/>
      <w:divBdr>
        <w:top w:val="none" w:sz="0" w:space="0" w:color="auto"/>
        <w:left w:val="none" w:sz="0" w:space="0" w:color="auto"/>
        <w:bottom w:val="none" w:sz="0" w:space="0" w:color="auto"/>
        <w:right w:val="none" w:sz="0" w:space="0" w:color="auto"/>
      </w:divBdr>
    </w:div>
    <w:div w:id="680157427">
      <w:bodyDiv w:val="1"/>
      <w:marLeft w:val="0"/>
      <w:marRight w:val="0"/>
      <w:marTop w:val="0"/>
      <w:marBottom w:val="0"/>
      <w:divBdr>
        <w:top w:val="none" w:sz="0" w:space="0" w:color="auto"/>
        <w:left w:val="none" w:sz="0" w:space="0" w:color="auto"/>
        <w:bottom w:val="none" w:sz="0" w:space="0" w:color="auto"/>
        <w:right w:val="none" w:sz="0" w:space="0" w:color="auto"/>
      </w:divBdr>
    </w:div>
    <w:div w:id="903025349">
      <w:bodyDiv w:val="1"/>
      <w:marLeft w:val="0"/>
      <w:marRight w:val="0"/>
      <w:marTop w:val="0"/>
      <w:marBottom w:val="0"/>
      <w:divBdr>
        <w:top w:val="none" w:sz="0" w:space="0" w:color="auto"/>
        <w:left w:val="none" w:sz="0" w:space="0" w:color="auto"/>
        <w:bottom w:val="none" w:sz="0" w:space="0" w:color="auto"/>
        <w:right w:val="none" w:sz="0" w:space="0" w:color="auto"/>
      </w:divBdr>
    </w:div>
    <w:div w:id="1059985643">
      <w:bodyDiv w:val="1"/>
      <w:marLeft w:val="0"/>
      <w:marRight w:val="0"/>
      <w:marTop w:val="0"/>
      <w:marBottom w:val="0"/>
      <w:divBdr>
        <w:top w:val="none" w:sz="0" w:space="0" w:color="auto"/>
        <w:left w:val="none" w:sz="0" w:space="0" w:color="auto"/>
        <w:bottom w:val="none" w:sz="0" w:space="0" w:color="auto"/>
        <w:right w:val="none" w:sz="0" w:space="0" w:color="auto"/>
      </w:divBdr>
    </w:div>
    <w:div w:id="1071780990">
      <w:bodyDiv w:val="1"/>
      <w:marLeft w:val="0"/>
      <w:marRight w:val="0"/>
      <w:marTop w:val="0"/>
      <w:marBottom w:val="0"/>
      <w:divBdr>
        <w:top w:val="none" w:sz="0" w:space="0" w:color="auto"/>
        <w:left w:val="none" w:sz="0" w:space="0" w:color="auto"/>
        <w:bottom w:val="none" w:sz="0" w:space="0" w:color="auto"/>
        <w:right w:val="none" w:sz="0" w:space="0" w:color="auto"/>
      </w:divBdr>
    </w:div>
    <w:div w:id="1168524137">
      <w:bodyDiv w:val="1"/>
      <w:marLeft w:val="0"/>
      <w:marRight w:val="0"/>
      <w:marTop w:val="0"/>
      <w:marBottom w:val="0"/>
      <w:divBdr>
        <w:top w:val="none" w:sz="0" w:space="0" w:color="auto"/>
        <w:left w:val="none" w:sz="0" w:space="0" w:color="auto"/>
        <w:bottom w:val="none" w:sz="0" w:space="0" w:color="auto"/>
        <w:right w:val="none" w:sz="0" w:space="0" w:color="auto"/>
      </w:divBdr>
    </w:div>
    <w:div w:id="1258247701">
      <w:bodyDiv w:val="1"/>
      <w:marLeft w:val="0"/>
      <w:marRight w:val="0"/>
      <w:marTop w:val="0"/>
      <w:marBottom w:val="0"/>
      <w:divBdr>
        <w:top w:val="none" w:sz="0" w:space="0" w:color="auto"/>
        <w:left w:val="none" w:sz="0" w:space="0" w:color="auto"/>
        <w:bottom w:val="none" w:sz="0" w:space="0" w:color="auto"/>
        <w:right w:val="none" w:sz="0" w:space="0" w:color="auto"/>
      </w:divBdr>
    </w:div>
    <w:div w:id="1326322098">
      <w:bodyDiv w:val="1"/>
      <w:marLeft w:val="0"/>
      <w:marRight w:val="0"/>
      <w:marTop w:val="0"/>
      <w:marBottom w:val="0"/>
      <w:divBdr>
        <w:top w:val="none" w:sz="0" w:space="0" w:color="auto"/>
        <w:left w:val="none" w:sz="0" w:space="0" w:color="auto"/>
        <w:bottom w:val="none" w:sz="0" w:space="0" w:color="auto"/>
        <w:right w:val="none" w:sz="0" w:space="0" w:color="auto"/>
      </w:divBdr>
    </w:div>
    <w:div w:id="1352758626">
      <w:bodyDiv w:val="1"/>
      <w:marLeft w:val="0"/>
      <w:marRight w:val="0"/>
      <w:marTop w:val="0"/>
      <w:marBottom w:val="0"/>
      <w:divBdr>
        <w:top w:val="none" w:sz="0" w:space="0" w:color="auto"/>
        <w:left w:val="none" w:sz="0" w:space="0" w:color="auto"/>
        <w:bottom w:val="none" w:sz="0" w:space="0" w:color="auto"/>
        <w:right w:val="none" w:sz="0" w:space="0" w:color="auto"/>
      </w:divBdr>
    </w:div>
    <w:div w:id="1802264361">
      <w:bodyDiv w:val="1"/>
      <w:marLeft w:val="0"/>
      <w:marRight w:val="0"/>
      <w:marTop w:val="0"/>
      <w:marBottom w:val="0"/>
      <w:divBdr>
        <w:top w:val="none" w:sz="0" w:space="0" w:color="auto"/>
        <w:left w:val="none" w:sz="0" w:space="0" w:color="auto"/>
        <w:bottom w:val="none" w:sz="0" w:space="0" w:color="auto"/>
        <w:right w:val="none" w:sz="0" w:space="0" w:color="auto"/>
      </w:divBdr>
    </w:div>
    <w:div w:id="1875341510">
      <w:bodyDiv w:val="1"/>
      <w:marLeft w:val="0"/>
      <w:marRight w:val="0"/>
      <w:marTop w:val="0"/>
      <w:marBottom w:val="0"/>
      <w:divBdr>
        <w:top w:val="none" w:sz="0" w:space="0" w:color="auto"/>
        <w:left w:val="none" w:sz="0" w:space="0" w:color="auto"/>
        <w:bottom w:val="none" w:sz="0" w:space="0" w:color="auto"/>
        <w:right w:val="none" w:sz="0" w:space="0" w:color="auto"/>
      </w:divBdr>
    </w:div>
    <w:div w:id="21125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maclean.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Egyéni 1. séma">
      <a:dk1>
        <a:srgbClr val="548DD4"/>
      </a:dk1>
      <a:lt1>
        <a:srgbClr val="8DB3E2"/>
      </a:lt1>
      <a:dk2>
        <a:srgbClr val="548DD4"/>
      </a:dk2>
      <a:lt2>
        <a:srgbClr val="548DD4"/>
      </a:lt2>
      <a:accent1>
        <a:srgbClr val="4F81BD"/>
      </a:accent1>
      <a:accent2>
        <a:srgbClr val="C0504D"/>
      </a:accent2>
      <a:accent3>
        <a:srgbClr val="9BBB59"/>
      </a:accent3>
      <a:accent4>
        <a:srgbClr val="8064A2"/>
      </a:accent4>
      <a:accent5>
        <a:srgbClr val="95B3D7"/>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D1D61-CB06-4AF0-94DB-D17B4611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3144</Words>
  <Characters>23311</Characters>
  <Application>Microsoft Office Word</Application>
  <DocSecurity>0</DocSecurity>
  <Lines>194</Lines>
  <Paragraphs>52</Paragraphs>
  <ScaleCrop>false</ScaleCrop>
  <HeadingPairs>
    <vt:vector size="2" baseType="variant">
      <vt:variant>
        <vt:lpstr>Cím</vt:lpstr>
      </vt:variant>
      <vt:variant>
        <vt:i4>1</vt:i4>
      </vt:variant>
    </vt:vector>
  </HeadingPairs>
  <TitlesOfParts>
    <vt:vector size="1" baseType="lpstr">
      <vt:lpstr>BIZTONSÁGI ADATLAP</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creator>czklara</dc:creator>
  <cp:lastModifiedBy>Juhász László</cp:lastModifiedBy>
  <cp:revision>9</cp:revision>
  <cp:lastPrinted>2020-07-03T07:01:00Z</cp:lastPrinted>
  <dcterms:created xsi:type="dcterms:W3CDTF">2022-10-28T09:45:00Z</dcterms:created>
  <dcterms:modified xsi:type="dcterms:W3CDTF">2022-11-15T11:51:00Z</dcterms:modified>
</cp:coreProperties>
</file>