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87FF" w14:textId="77777777" w:rsidR="00172A90" w:rsidRDefault="00172A90" w:rsidP="0024558C">
      <w:pPr>
        <w:pStyle w:val="Cm"/>
        <w:tabs>
          <w:tab w:val="left" w:pos="4395"/>
        </w:tabs>
        <w:spacing w:before="240" w:after="40"/>
        <w:rPr>
          <w:rFonts w:ascii="Tahoma" w:hAnsi="Tahoma"/>
          <w:b/>
          <w:spacing w:val="28"/>
          <w:sz w:val="32"/>
        </w:rPr>
      </w:pPr>
      <w:r>
        <w:rPr>
          <w:rFonts w:ascii="Tahoma" w:hAnsi="Tahoma"/>
          <w:b/>
          <w:spacing w:val="28"/>
          <w:sz w:val="32"/>
        </w:rPr>
        <w:t>BIZTONSÁGI ADATLAP</w:t>
      </w:r>
    </w:p>
    <w:p w14:paraId="49EFED9F" w14:textId="1BA0D70C" w:rsidR="00172A90" w:rsidRDefault="00172A90" w:rsidP="005301DC">
      <w:pPr>
        <w:pStyle w:val="Cm"/>
        <w:tabs>
          <w:tab w:val="left" w:pos="4395"/>
        </w:tabs>
        <w:spacing w:before="0" w:after="0"/>
        <w:rPr>
          <w:rFonts w:ascii="Tahoma" w:hAnsi="Tahoma"/>
          <w:spacing w:val="28"/>
          <w:sz w:val="18"/>
          <w:szCs w:val="18"/>
        </w:rPr>
      </w:pPr>
      <w:r>
        <w:rPr>
          <w:rFonts w:ascii="Tahoma" w:hAnsi="Tahoma"/>
          <w:spacing w:val="28"/>
          <w:sz w:val="18"/>
          <w:szCs w:val="18"/>
        </w:rPr>
        <w:t xml:space="preserve">készült a 1907/2006/EK és a </w:t>
      </w:r>
      <w:r w:rsidR="00D57CF8" w:rsidRPr="00D57CF8">
        <w:rPr>
          <w:rFonts w:ascii="Tahoma" w:hAnsi="Tahoma"/>
          <w:spacing w:val="28"/>
          <w:sz w:val="18"/>
          <w:szCs w:val="18"/>
        </w:rPr>
        <w:t>2020/878/EU rendelet szerint</w:t>
      </w:r>
    </w:p>
    <w:p w14:paraId="147BB824" w14:textId="42C5B5B9" w:rsidR="00C93860" w:rsidRDefault="00C93860" w:rsidP="00DF0B5F">
      <w:pPr>
        <w:keepNext/>
        <w:pBdr>
          <w:top w:val="single" w:sz="4" w:space="1" w:color="auto"/>
          <w:left w:val="single" w:sz="4" w:space="4" w:color="auto"/>
          <w:bottom w:val="single" w:sz="4" w:space="1" w:color="auto"/>
          <w:right w:val="single" w:sz="4" w:space="4" w:color="auto"/>
        </w:pBdr>
        <w:shd w:val="clear" w:color="auto" w:fill="0070C0"/>
        <w:spacing w:before="240" w:after="120"/>
        <w:rPr>
          <w:rFonts w:ascii="Tahoma" w:hAnsi="Tahoma"/>
          <w:b/>
          <w:snapToGrid w:val="0"/>
          <w:color w:val="FFFFFF"/>
          <w:sz w:val="24"/>
        </w:rPr>
      </w:pPr>
      <w:r>
        <w:rPr>
          <w:rFonts w:ascii="Tahoma" w:hAnsi="Tahoma"/>
          <w:b/>
          <w:snapToGrid w:val="0"/>
          <w:color w:val="FFFFFF"/>
          <w:sz w:val="24"/>
        </w:rPr>
        <w:t xml:space="preserve">1. szakasz: </w:t>
      </w:r>
      <w:r w:rsidR="001C4425" w:rsidRPr="001C4425">
        <w:rPr>
          <w:rFonts w:ascii="Tahoma" w:hAnsi="Tahoma"/>
          <w:b/>
          <w:snapToGrid w:val="0"/>
          <w:color w:val="FFFFFF"/>
          <w:sz w:val="24"/>
        </w:rPr>
        <w:t>Az anyag / keverék és a vállalat / vállalkozás azonosítása</w:t>
      </w:r>
    </w:p>
    <w:p w14:paraId="69540C93" w14:textId="14E68E77" w:rsidR="00C93860" w:rsidRDefault="00C93860" w:rsidP="00141F67">
      <w:pPr>
        <w:tabs>
          <w:tab w:val="left" w:pos="2552"/>
          <w:tab w:val="center" w:pos="3969"/>
        </w:tabs>
        <w:spacing w:before="120"/>
        <w:rPr>
          <w:rFonts w:ascii="Tahoma" w:hAnsi="Tahoma" w:cs="Tahoma"/>
          <w:b/>
          <w:snapToGrid w:val="0"/>
          <w:sz w:val="28"/>
          <w:szCs w:val="28"/>
        </w:rPr>
      </w:pPr>
      <w:r w:rsidRPr="00C8173A">
        <w:rPr>
          <w:rFonts w:ascii="Tahoma" w:hAnsi="Tahoma" w:cs="Tahoma"/>
          <w:b/>
          <w:snapToGrid w:val="0"/>
          <w:spacing w:val="-4"/>
        </w:rPr>
        <w:t>1.1. Termékazonosító</w:t>
      </w:r>
      <w:r w:rsidRPr="00C8173A">
        <w:rPr>
          <w:rFonts w:ascii="Tahoma" w:hAnsi="Tahoma" w:cs="Tahoma"/>
          <w:snapToGrid w:val="0"/>
          <w:spacing w:val="-4"/>
        </w:rPr>
        <w:t>:</w:t>
      </w:r>
      <w:r w:rsidR="00141F67">
        <w:rPr>
          <w:rFonts w:ascii="Tahoma" w:hAnsi="Tahoma" w:cs="Tahoma"/>
          <w:snapToGrid w:val="0"/>
          <w:spacing w:val="-4"/>
        </w:rPr>
        <w:tab/>
      </w:r>
      <w:r>
        <w:rPr>
          <w:rFonts w:ascii="Tahoma" w:hAnsi="Tahoma" w:cs="Tahoma"/>
          <w:snapToGrid w:val="0"/>
          <w:spacing w:val="-4"/>
        </w:rPr>
        <w:tab/>
      </w:r>
      <w:r w:rsidR="00F24A63">
        <w:rPr>
          <w:rFonts w:ascii="Tahoma" w:hAnsi="Tahoma" w:cs="Tahoma"/>
          <w:b/>
          <w:snapToGrid w:val="0"/>
          <w:sz w:val="28"/>
          <w:szCs w:val="28"/>
        </w:rPr>
        <w:t>DOMA</w:t>
      </w:r>
      <w:r w:rsidR="009F129B">
        <w:rPr>
          <w:rFonts w:ascii="Tahoma" w:hAnsi="Tahoma" w:cs="Tahoma"/>
          <w:b/>
          <w:snapToGrid w:val="0"/>
          <w:sz w:val="28"/>
          <w:szCs w:val="28"/>
        </w:rPr>
        <w:t xml:space="preserve"> </w:t>
      </w:r>
      <w:r w:rsidR="00E06454">
        <w:rPr>
          <w:rFonts w:ascii="Tahoma" w:hAnsi="Tahoma" w:cs="Tahoma"/>
          <w:b/>
          <w:snapToGrid w:val="0"/>
          <w:sz w:val="28"/>
          <w:szCs w:val="28"/>
        </w:rPr>
        <w:t>–</w:t>
      </w:r>
      <w:r w:rsidR="00D37BBB">
        <w:rPr>
          <w:rFonts w:ascii="Tahoma" w:hAnsi="Tahoma" w:cs="Tahoma"/>
          <w:b/>
          <w:snapToGrid w:val="0"/>
          <w:sz w:val="28"/>
          <w:szCs w:val="28"/>
        </w:rPr>
        <w:t xml:space="preserve"> </w:t>
      </w:r>
      <w:proofErr w:type="spellStart"/>
      <w:r w:rsidR="00D37BBB">
        <w:rPr>
          <w:rFonts w:ascii="Tahoma" w:hAnsi="Tahoma" w:cs="Tahoma"/>
          <w:b/>
          <w:snapToGrid w:val="0"/>
          <w:sz w:val="28"/>
          <w:szCs w:val="28"/>
        </w:rPr>
        <w:t>Domafresh</w:t>
      </w:r>
      <w:proofErr w:type="spellEnd"/>
    </w:p>
    <w:p w14:paraId="74F66E57" w14:textId="0524D22C" w:rsidR="00E06454" w:rsidRPr="00AF3CD1" w:rsidRDefault="00E06454" w:rsidP="00141F67">
      <w:pPr>
        <w:tabs>
          <w:tab w:val="left" w:pos="2552"/>
          <w:tab w:val="center" w:pos="3969"/>
        </w:tabs>
        <w:spacing w:before="120"/>
        <w:rPr>
          <w:rFonts w:ascii="Tahoma" w:hAnsi="Tahoma" w:cs="Tahoma"/>
          <w:b/>
          <w:snapToGrid w:val="0"/>
          <w:spacing w:val="40"/>
        </w:rPr>
      </w:pPr>
      <w:r w:rsidRPr="00AF3CD1">
        <w:rPr>
          <w:rFonts w:ascii="Tahoma" w:hAnsi="Tahoma" w:cs="Tahoma"/>
          <w:b/>
          <w:snapToGrid w:val="0"/>
        </w:rPr>
        <w:t xml:space="preserve">UFI: </w:t>
      </w:r>
      <w:r w:rsidR="00AF3CD1" w:rsidRPr="00AF3CD1">
        <w:rPr>
          <w:rFonts w:ascii="Tahoma" w:hAnsi="Tahoma" w:cs="Tahoma"/>
          <w:b/>
          <w:snapToGrid w:val="0"/>
        </w:rPr>
        <w:t>U0SD-MQXK-012K-A19J</w:t>
      </w:r>
    </w:p>
    <w:p w14:paraId="587358E4" w14:textId="7449941F" w:rsidR="00141F67" w:rsidRPr="002D0578" w:rsidRDefault="00C93860" w:rsidP="0024558C">
      <w:pPr>
        <w:autoSpaceDE w:val="0"/>
        <w:autoSpaceDN w:val="0"/>
        <w:adjustRightInd w:val="0"/>
        <w:spacing w:before="120"/>
        <w:rPr>
          <w:rFonts w:ascii="Tahoma" w:hAnsi="Tahoma" w:cs="Tahoma"/>
          <w:b/>
          <w:snapToGrid w:val="0"/>
        </w:rPr>
      </w:pPr>
      <w:r w:rsidRPr="002D0578">
        <w:rPr>
          <w:rFonts w:ascii="Tahoma" w:hAnsi="Tahoma" w:cs="Tahoma"/>
          <w:b/>
          <w:snapToGrid w:val="0"/>
        </w:rPr>
        <w:t xml:space="preserve">1.2. </w:t>
      </w:r>
      <w:r w:rsidR="001C4425" w:rsidRPr="001C4425">
        <w:rPr>
          <w:rFonts w:ascii="Tahoma" w:hAnsi="Tahoma" w:cs="Tahoma"/>
          <w:b/>
          <w:snapToGrid w:val="0"/>
        </w:rPr>
        <w:t>Az anyag vagy keverék megfelelő azonosított felhasználásai, illetve ellenjavallt felhasználásai</w:t>
      </w:r>
      <w:r w:rsidRPr="002D0578">
        <w:rPr>
          <w:rFonts w:ascii="Tahoma" w:hAnsi="Tahoma" w:cs="Tahoma"/>
          <w:b/>
          <w:snapToGrid w:val="0"/>
        </w:rPr>
        <w:t xml:space="preserve">: </w:t>
      </w:r>
      <w:r w:rsidRPr="002D0578">
        <w:rPr>
          <w:rFonts w:ascii="Tahoma" w:hAnsi="Tahoma" w:cs="Tahoma"/>
          <w:snapToGrid w:val="0"/>
          <w:spacing w:val="10"/>
        </w:rPr>
        <w:t>tisztít</w:t>
      </w:r>
      <w:r w:rsidR="00677204">
        <w:rPr>
          <w:rFonts w:ascii="Tahoma" w:hAnsi="Tahoma" w:cs="Tahoma"/>
          <w:snapToGrid w:val="0"/>
          <w:spacing w:val="10"/>
        </w:rPr>
        <w:t xml:space="preserve">ószer, </w:t>
      </w:r>
      <w:r w:rsidR="00141F67" w:rsidRPr="002D0578">
        <w:rPr>
          <w:rFonts w:ascii="Tahoma" w:hAnsi="Tahoma" w:cs="Tahoma"/>
          <w:snapToGrid w:val="0"/>
        </w:rPr>
        <w:t>lúgos kémhatású</w:t>
      </w:r>
      <w:r w:rsidR="00D37BBB">
        <w:rPr>
          <w:rFonts w:ascii="Tahoma" w:hAnsi="Tahoma" w:cs="Tahoma"/>
          <w:snapToGrid w:val="0"/>
        </w:rPr>
        <w:t>,</w:t>
      </w:r>
      <w:r w:rsidR="006432E7">
        <w:rPr>
          <w:rFonts w:ascii="Tahoma" w:hAnsi="Tahoma" w:cs="Tahoma"/>
          <w:snapToGrid w:val="0"/>
        </w:rPr>
        <w:t xml:space="preserve"> </w:t>
      </w:r>
      <w:r w:rsidR="00D37BBB">
        <w:rPr>
          <w:rFonts w:ascii="Tahoma" w:hAnsi="Tahoma" w:cs="Tahoma"/>
          <w:snapToGrid w:val="0"/>
        </w:rPr>
        <w:t>klóralapú,</w:t>
      </w:r>
      <w:r w:rsidR="006432E7">
        <w:rPr>
          <w:rFonts w:ascii="Tahoma" w:hAnsi="Tahoma" w:cs="Tahoma"/>
          <w:snapToGrid w:val="0"/>
        </w:rPr>
        <w:t xml:space="preserve"> </w:t>
      </w:r>
      <w:r w:rsidR="00D37BBB">
        <w:rPr>
          <w:rFonts w:ascii="Tahoma" w:hAnsi="Tahoma" w:cs="Tahoma"/>
          <w:snapToGrid w:val="0"/>
        </w:rPr>
        <w:t xml:space="preserve">sűrű, </w:t>
      </w:r>
      <w:r w:rsidR="00677204">
        <w:rPr>
          <w:rFonts w:ascii="Tahoma" w:hAnsi="Tahoma" w:cs="Tahoma"/>
          <w:snapToGrid w:val="0"/>
        </w:rPr>
        <w:t>fehérítő hatású, friss illatú</w:t>
      </w:r>
      <w:r w:rsidR="00980A99">
        <w:rPr>
          <w:rFonts w:ascii="Tahoma" w:hAnsi="Tahoma" w:cs="Tahoma"/>
          <w:snapToGrid w:val="0"/>
        </w:rPr>
        <w:t>.</w:t>
      </w:r>
    </w:p>
    <w:p w14:paraId="5C25F579" w14:textId="77777777" w:rsidR="00C93860" w:rsidRPr="00F51E92" w:rsidRDefault="00C93860" w:rsidP="00141F67">
      <w:pPr>
        <w:autoSpaceDE w:val="0"/>
        <w:autoSpaceDN w:val="0"/>
        <w:adjustRightInd w:val="0"/>
        <w:spacing w:before="60"/>
        <w:ind w:firstLine="426"/>
        <w:rPr>
          <w:rFonts w:ascii="Tahoma" w:hAnsi="Tahoma" w:cs="Tahoma"/>
          <w:bCs/>
          <w:snapToGrid w:val="0"/>
        </w:rPr>
      </w:pPr>
      <w:r w:rsidRPr="00892061">
        <w:rPr>
          <w:rFonts w:ascii="Tahoma" w:hAnsi="Tahoma" w:cs="Tahoma"/>
          <w:b/>
          <w:snapToGrid w:val="0"/>
        </w:rPr>
        <w:t>Ellenjavallt felhasználás</w:t>
      </w:r>
      <w:r w:rsidRPr="006432E7">
        <w:rPr>
          <w:rFonts w:ascii="Tahoma" w:hAnsi="Tahoma" w:cs="Tahoma"/>
          <w:b/>
          <w:snapToGrid w:val="0"/>
        </w:rPr>
        <w:t>a</w:t>
      </w:r>
      <w:r w:rsidR="006432E7">
        <w:rPr>
          <w:rFonts w:ascii="Tahoma" w:hAnsi="Tahoma" w:cs="Tahoma"/>
          <w:snapToGrid w:val="0"/>
        </w:rPr>
        <w:t>:</w:t>
      </w:r>
      <w:r w:rsidRPr="00583F0E">
        <w:rPr>
          <w:rFonts w:ascii="Tahoma" w:hAnsi="Tahoma" w:cs="Tahoma"/>
          <w:snapToGrid w:val="0"/>
        </w:rPr>
        <w:t xml:space="preserve"> </w:t>
      </w:r>
      <w:r w:rsidRPr="00D81B2F">
        <w:rPr>
          <w:rFonts w:ascii="Tahoma" w:hAnsi="Tahoma" w:cs="Tahoma"/>
          <w:snapToGrid w:val="0"/>
        </w:rPr>
        <w:t>fentitől eltérő.</w:t>
      </w:r>
    </w:p>
    <w:p w14:paraId="3BB94C30" w14:textId="77777777" w:rsidR="00E06454" w:rsidRPr="00DA03C6" w:rsidRDefault="00E06454" w:rsidP="00E06454">
      <w:pPr>
        <w:rPr>
          <w:rFonts w:ascii="Tahoma" w:hAnsi="Tahoma" w:cs="Tahoma"/>
          <w:snapToGrid w:val="0"/>
        </w:rPr>
      </w:pPr>
      <w:r w:rsidRPr="00DA03C6">
        <w:rPr>
          <w:rFonts w:ascii="Tahoma" w:hAnsi="Tahoma" w:cs="Tahoma"/>
          <w:b/>
          <w:snapToGrid w:val="0"/>
        </w:rPr>
        <w:t>1.3. A biztonsági adatlap szállítójának adatai:</w:t>
      </w:r>
      <w:r w:rsidRPr="00DA03C6">
        <w:rPr>
          <w:rFonts w:ascii="Tahoma" w:hAnsi="Tahoma" w:cs="Tahoma"/>
          <w:b/>
          <w:snapToGrid w:val="0"/>
        </w:rPr>
        <w:tab/>
      </w:r>
      <w:r w:rsidRPr="00DA03C6">
        <w:rPr>
          <w:rFonts w:ascii="Tahoma" w:hAnsi="Tahoma" w:cs="Tahoma"/>
          <w:snapToGrid w:val="0"/>
        </w:rPr>
        <w:t xml:space="preserve">Doma </w:t>
      </w:r>
      <w:proofErr w:type="spellStart"/>
      <w:r w:rsidRPr="00DA03C6">
        <w:rPr>
          <w:rFonts w:ascii="Tahoma" w:hAnsi="Tahoma" w:cs="Tahoma"/>
          <w:snapToGrid w:val="0"/>
        </w:rPr>
        <w:t>Clean</w:t>
      </w:r>
      <w:proofErr w:type="spellEnd"/>
      <w:r w:rsidRPr="00DA03C6">
        <w:rPr>
          <w:rFonts w:ascii="Tahoma" w:hAnsi="Tahoma" w:cs="Tahoma"/>
          <w:snapToGrid w:val="0"/>
        </w:rPr>
        <w:t xml:space="preserve"> Kft.</w:t>
      </w:r>
      <w:r w:rsidRPr="00DA03C6">
        <w:rPr>
          <w:rFonts w:ascii="Tahoma" w:hAnsi="Tahoma" w:cs="Tahoma"/>
          <w:snapToGrid w:val="0"/>
        </w:rPr>
        <w:br/>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2095 Pilisszántó, Petőfi Sándor u. 16.</w:t>
      </w:r>
    </w:p>
    <w:p w14:paraId="4EAC9E5C" w14:textId="77777777" w:rsidR="00E06454" w:rsidRPr="00DA03C6" w:rsidRDefault="00E06454" w:rsidP="00E06454">
      <w:pPr>
        <w:rPr>
          <w:rFonts w:ascii="Tahoma" w:hAnsi="Tahoma" w:cs="Tahoma"/>
          <w:snapToGrid w:val="0"/>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Tel/Fax: 06-26-349-594</w:t>
      </w:r>
    </w:p>
    <w:p w14:paraId="4F440FDB" w14:textId="77777777" w:rsidR="00E06454" w:rsidRPr="00DA03C6" w:rsidRDefault="00E06454" w:rsidP="00E06454">
      <w:pPr>
        <w:rPr>
          <w:rFonts w:ascii="Tahoma" w:hAnsi="Tahoma" w:cs="Tahoma"/>
          <w:snapToGrid w:val="0"/>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 xml:space="preserve">e-mail: </w:t>
      </w:r>
      <w:r w:rsidRPr="00DA03C6">
        <w:rPr>
          <w:rFonts w:ascii="Tahoma" w:hAnsi="Tahoma" w:cs="Tahoma"/>
          <w:bCs/>
          <w:snapToGrid w:val="0"/>
          <w:u w:val="single"/>
        </w:rPr>
        <w:t>info@domaclean.hu</w:t>
      </w:r>
    </w:p>
    <w:p w14:paraId="012115A3" w14:textId="77777777" w:rsidR="00E06454" w:rsidRPr="00DA03C6" w:rsidRDefault="00E06454" w:rsidP="00E06454">
      <w:pPr>
        <w:rPr>
          <w:rFonts w:ascii="Tahoma" w:hAnsi="Tahoma" w:cs="Tahoma"/>
          <w:b/>
          <w:u w:val="single"/>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bCs/>
          <w:snapToGrid w:val="0"/>
          <w:u w:val="single"/>
        </w:rPr>
        <w:t>www.domaclean.hu</w:t>
      </w:r>
    </w:p>
    <w:p w14:paraId="69E2961D" w14:textId="2BE789E9" w:rsidR="00D37BBB" w:rsidRPr="00E06454" w:rsidRDefault="00D37BBB" w:rsidP="00D37BBB">
      <w:pPr>
        <w:autoSpaceDE w:val="0"/>
        <w:autoSpaceDN w:val="0"/>
        <w:adjustRightInd w:val="0"/>
        <w:spacing w:before="120"/>
        <w:jc w:val="both"/>
        <w:rPr>
          <w:rFonts w:ascii="Tahoma" w:hAnsi="Tahoma" w:cs="Tahoma"/>
          <w:bCs/>
          <w:snapToGrid w:val="0"/>
        </w:rPr>
      </w:pPr>
      <w:r w:rsidRPr="00E06454">
        <w:rPr>
          <w:rFonts w:ascii="Tahoma" w:hAnsi="Tahoma" w:cs="Tahoma"/>
          <w:bCs/>
          <w:snapToGrid w:val="0"/>
        </w:rPr>
        <w:t>A biztonsági adatlapért felelős személy elérhetősége: info@domaclean.hu</w:t>
      </w:r>
    </w:p>
    <w:p w14:paraId="581E3002" w14:textId="77777777" w:rsidR="00582AD3" w:rsidRDefault="00582AD3" w:rsidP="00582AD3">
      <w:pPr>
        <w:tabs>
          <w:tab w:val="left" w:pos="2268"/>
        </w:tabs>
        <w:spacing w:before="120"/>
        <w:jc w:val="both"/>
        <w:rPr>
          <w:rFonts w:ascii="Tahoma" w:hAnsi="Tahoma" w:cs="Tahoma"/>
          <w:b/>
          <w:snapToGrid w:val="0"/>
        </w:rPr>
      </w:pPr>
      <w:r>
        <w:rPr>
          <w:rFonts w:ascii="Tahoma" w:hAnsi="Tahoma" w:cs="Tahoma"/>
          <w:b/>
          <w:snapToGrid w:val="0"/>
        </w:rPr>
        <w:t xml:space="preserve">1.4. Sürgősségi telefonszám: </w:t>
      </w:r>
    </w:p>
    <w:p w14:paraId="192493DF" w14:textId="77777777" w:rsidR="00582AD3" w:rsidRDefault="00582AD3" w:rsidP="00582AD3">
      <w:pPr>
        <w:tabs>
          <w:tab w:val="left" w:pos="2268"/>
        </w:tabs>
        <w:jc w:val="both"/>
        <w:rPr>
          <w:rFonts w:ascii="Tahoma" w:hAnsi="Tahoma" w:cs="Tahoma"/>
          <w:bCs/>
          <w:snapToGrid w:val="0"/>
        </w:rPr>
      </w:pPr>
      <w:r>
        <w:rPr>
          <w:rFonts w:ascii="Tahoma" w:hAnsi="Tahoma" w:cs="Tahoma"/>
          <w:bCs/>
          <w:snapToGrid w:val="0"/>
        </w:rPr>
        <w:t xml:space="preserve">Egészségügyi Toxikológiai Tájékoztató Szolgálat (1097 Budapest, Albert Flórián út 2-6.) </w:t>
      </w:r>
    </w:p>
    <w:p w14:paraId="2B498F01" w14:textId="77777777" w:rsidR="00582AD3" w:rsidRDefault="00582AD3" w:rsidP="00582AD3">
      <w:pPr>
        <w:tabs>
          <w:tab w:val="left" w:pos="2268"/>
        </w:tabs>
        <w:jc w:val="both"/>
        <w:rPr>
          <w:rFonts w:ascii="Tahoma" w:hAnsi="Tahoma" w:cs="Tahoma"/>
          <w:bCs/>
          <w:snapToGrid w:val="0"/>
        </w:rPr>
      </w:pPr>
      <w:r>
        <w:rPr>
          <w:rFonts w:ascii="Tahoma" w:hAnsi="Tahoma" w:cs="Tahoma"/>
          <w:bCs/>
          <w:snapToGrid w:val="0"/>
        </w:rPr>
        <w:t>Tel.: +36 80 201-199 (0-24 órában, díjmentesen hívható – csak Magyarországról)</w:t>
      </w:r>
    </w:p>
    <w:p w14:paraId="3FFFEDA8" w14:textId="77777777" w:rsidR="00582AD3" w:rsidRDefault="00582AD3" w:rsidP="00582AD3">
      <w:pPr>
        <w:tabs>
          <w:tab w:val="left" w:pos="2268"/>
        </w:tabs>
        <w:jc w:val="both"/>
        <w:rPr>
          <w:rFonts w:ascii="Tahoma" w:hAnsi="Tahoma" w:cs="Tahoma"/>
          <w:bCs/>
          <w:snapToGrid w:val="0"/>
        </w:rPr>
      </w:pPr>
      <w:r>
        <w:rPr>
          <w:rFonts w:ascii="Tahoma" w:hAnsi="Tahoma" w:cs="Tahoma"/>
          <w:bCs/>
          <w:snapToGrid w:val="0"/>
        </w:rPr>
        <w:t>+36 1 476 6464 (0-24 órában, normál díj ellenében hívható – külföldről is)</w:t>
      </w:r>
    </w:p>
    <w:p w14:paraId="36DC8E89" w14:textId="77777777" w:rsidR="00C93860" w:rsidRPr="00D81B2F" w:rsidRDefault="00C93860" w:rsidP="00D37BBB">
      <w:pPr>
        <w:tabs>
          <w:tab w:val="left" w:pos="4678"/>
          <w:tab w:val="left" w:pos="5387"/>
        </w:tabs>
        <w:autoSpaceDE w:val="0"/>
        <w:autoSpaceDN w:val="0"/>
        <w:adjustRightInd w:val="0"/>
        <w:spacing w:before="120"/>
        <w:rPr>
          <w:rFonts w:ascii="Tahoma" w:hAnsi="Tahoma" w:cs="Tahoma"/>
          <w:snapToGrid w:val="0"/>
        </w:rPr>
      </w:pPr>
    </w:p>
    <w:p w14:paraId="4654DD62" w14:textId="77E276B0"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 xml:space="preserve">2. szakasz: </w:t>
      </w:r>
      <w:r w:rsidR="001C4425" w:rsidRPr="001C4425">
        <w:rPr>
          <w:rFonts w:ascii="Tahoma" w:hAnsi="Tahoma"/>
          <w:b/>
          <w:snapToGrid w:val="0"/>
          <w:color w:val="FFFFFF"/>
          <w:sz w:val="24"/>
        </w:rPr>
        <w:t>A Veszély azonosítása</w:t>
      </w:r>
    </w:p>
    <w:p w14:paraId="40BDDA9C" w14:textId="77777777" w:rsidR="004B2D05" w:rsidRDefault="004B2D05" w:rsidP="004B2D05">
      <w:pPr>
        <w:jc w:val="both"/>
        <w:rPr>
          <w:rFonts w:ascii="Tahoma" w:hAnsi="Tahoma" w:cs="Tahoma"/>
          <w:b/>
        </w:rPr>
      </w:pPr>
      <w:r w:rsidRPr="008F05F6">
        <w:rPr>
          <w:rFonts w:ascii="Tahoma" w:hAnsi="Tahoma" w:cs="Tahoma"/>
          <w:b/>
          <w:snapToGrid w:val="0"/>
        </w:rPr>
        <w:t>2.1. Az</w:t>
      </w:r>
      <w:r w:rsidR="006432E7">
        <w:rPr>
          <w:rFonts w:ascii="Tahoma" w:hAnsi="Tahoma" w:cs="Tahoma"/>
          <w:b/>
          <w:snapToGrid w:val="0"/>
        </w:rPr>
        <w:t xml:space="preserve"> anyag vagy</w:t>
      </w:r>
      <w:r w:rsidRPr="008F05F6">
        <w:rPr>
          <w:rFonts w:ascii="Tahoma" w:hAnsi="Tahoma" w:cs="Tahoma"/>
          <w:b/>
          <w:snapToGrid w:val="0"/>
        </w:rPr>
        <w:t xml:space="preserve"> keverék osztályozása:</w:t>
      </w:r>
      <w:r w:rsidR="00A51143">
        <w:rPr>
          <w:rFonts w:ascii="Tahoma" w:hAnsi="Tahoma" w:cs="Tahoma"/>
          <w:b/>
          <w:snapToGrid w:val="0"/>
        </w:rPr>
        <w:t xml:space="preserve"> </w:t>
      </w:r>
      <w:r>
        <w:rPr>
          <w:rFonts w:ascii="Tahoma" w:hAnsi="Tahoma" w:cs="Tahoma"/>
          <w:snapToGrid w:val="0"/>
        </w:rPr>
        <w:t>a</w:t>
      </w:r>
      <w:r w:rsidRPr="008F05F6">
        <w:rPr>
          <w:rFonts w:ascii="Tahoma" w:hAnsi="Tahoma" w:cs="Tahoma"/>
          <w:snapToGrid w:val="0"/>
        </w:rPr>
        <w:t xml:space="preserve"> vonatkozó uniós szabályozások </w:t>
      </w:r>
      <w:r w:rsidR="006432E7">
        <w:rPr>
          <w:rFonts w:ascii="Tahoma" w:hAnsi="Tahoma" w:cs="Tahoma"/>
          <w:snapToGrid w:val="0"/>
        </w:rPr>
        <w:t>(</w:t>
      </w:r>
      <w:r>
        <w:rPr>
          <w:rFonts w:ascii="Tahoma" w:hAnsi="Tahoma" w:cs="Tahoma"/>
          <w:snapToGrid w:val="0"/>
        </w:rPr>
        <w:t>1272/2008/EK (CLP</w:t>
      </w:r>
      <w:r w:rsidRPr="00E43E30">
        <w:rPr>
          <w:rStyle w:val="Lbjegyzet-hivatkozs"/>
          <w:rFonts w:ascii="Tahoma" w:hAnsi="Tahoma" w:cs="Tahoma"/>
          <w:b/>
        </w:rPr>
        <w:footnoteReference w:id="1"/>
      </w:r>
      <w:r>
        <w:rPr>
          <w:rFonts w:ascii="Tahoma" w:hAnsi="Tahoma" w:cs="Tahoma"/>
          <w:snapToGrid w:val="0"/>
        </w:rPr>
        <w:t>)rendelet</w:t>
      </w:r>
      <w:r w:rsidR="006432E7">
        <w:rPr>
          <w:rFonts w:ascii="Tahoma" w:hAnsi="Tahoma" w:cs="Tahoma"/>
          <w:snapToGrid w:val="0"/>
        </w:rPr>
        <w:t>)</w:t>
      </w:r>
      <w:r>
        <w:rPr>
          <w:rFonts w:ascii="Tahoma" w:hAnsi="Tahoma" w:cs="Tahoma"/>
          <w:snapToGrid w:val="0"/>
        </w:rPr>
        <w:t xml:space="preserve"> </w:t>
      </w:r>
      <w:r w:rsidRPr="008F05F6">
        <w:rPr>
          <w:rFonts w:ascii="Tahoma" w:hAnsi="Tahoma" w:cs="Tahoma"/>
          <w:snapToGrid w:val="0"/>
        </w:rPr>
        <w:t xml:space="preserve">szerint </w:t>
      </w:r>
      <w:r w:rsidRPr="008F05F6">
        <w:rPr>
          <w:rFonts w:ascii="Tahoma" w:hAnsi="Tahoma" w:cs="Tahoma"/>
          <w:b/>
          <w:snapToGrid w:val="0"/>
        </w:rPr>
        <w:t>a</w:t>
      </w:r>
      <w:r w:rsidRPr="008F05F6">
        <w:rPr>
          <w:rFonts w:ascii="Tahoma" w:hAnsi="Tahoma" w:cs="Tahoma"/>
          <w:b/>
        </w:rPr>
        <w:t xml:space="preserve"> termék veszélyes keverék.</w:t>
      </w:r>
    </w:p>
    <w:p w14:paraId="4E785CA0" w14:textId="372266C5" w:rsidR="004B2D05" w:rsidRDefault="004B2D05" w:rsidP="00B739D7">
      <w:pPr>
        <w:spacing w:before="80"/>
        <w:jc w:val="both"/>
        <w:rPr>
          <w:rFonts w:ascii="Tahoma" w:hAnsi="Tahoma" w:cs="Tahoma"/>
        </w:rPr>
      </w:pPr>
      <w:proofErr w:type="spellStart"/>
      <w:r>
        <w:rPr>
          <w:rFonts w:ascii="Tahoma" w:hAnsi="Tahoma" w:cs="Tahoma"/>
        </w:rPr>
        <w:t>Skin</w:t>
      </w:r>
      <w:proofErr w:type="spellEnd"/>
      <w:r>
        <w:rPr>
          <w:rFonts w:ascii="Tahoma" w:hAnsi="Tahoma" w:cs="Tahoma"/>
        </w:rPr>
        <w:t xml:space="preserve"> </w:t>
      </w:r>
      <w:proofErr w:type="spellStart"/>
      <w:r>
        <w:rPr>
          <w:rFonts w:ascii="Tahoma" w:hAnsi="Tahoma" w:cs="Tahoma"/>
        </w:rPr>
        <w:t>Irrit</w:t>
      </w:r>
      <w:proofErr w:type="spellEnd"/>
      <w:r w:rsidR="00980A99">
        <w:rPr>
          <w:rFonts w:ascii="Tahoma" w:hAnsi="Tahoma" w:cs="Tahoma"/>
        </w:rPr>
        <w:t>.</w:t>
      </w:r>
      <w:r>
        <w:rPr>
          <w:rFonts w:ascii="Tahoma" w:hAnsi="Tahoma" w:cs="Tahoma"/>
        </w:rPr>
        <w:t xml:space="preserve"> 2</w:t>
      </w:r>
      <w:r w:rsidR="00B739D7">
        <w:rPr>
          <w:rFonts w:ascii="Tahoma" w:hAnsi="Tahoma" w:cs="Tahoma"/>
        </w:rPr>
        <w:t>,</w:t>
      </w:r>
      <w:r>
        <w:rPr>
          <w:rFonts w:ascii="Tahoma" w:hAnsi="Tahoma" w:cs="Tahoma"/>
        </w:rPr>
        <w:t xml:space="preserve"> H315, </w:t>
      </w:r>
      <w:proofErr w:type="spellStart"/>
      <w:r>
        <w:rPr>
          <w:rFonts w:ascii="Tahoma" w:hAnsi="Tahoma" w:cs="Tahoma"/>
        </w:rPr>
        <w:t>Eye</w:t>
      </w:r>
      <w:proofErr w:type="spellEnd"/>
      <w:r>
        <w:rPr>
          <w:rFonts w:ascii="Tahoma" w:hAnsi="Tahoma" w:cs="Tahoma"/>
        </w:rPr>
        <w:t xml:space="preserve"> </w:t>
      </w:r>
      <w:proofErr w:type="spellStart"/>
      <w:r w:rsidR="00B739D7">
        <w:rPr>
          <w:rFonts w:ascii="Tahoma" w:hAnsi="Tahoma" w:cs="Tahoma"/>
        </w:rPr>
        <w:t>Dam</w:t>
      </w:r>
      <w:proofErr w:type="spellEnd"/>
      <w:r w:rsidR="00B739D7">
        <w:rPr>
          <w:rFonts w:ascii="Tahoma" w:hAnsi="Tahoma" w:cs="Tahoma"/>
        </w:rPr>
        <w:t>. 1,</w:t>
      </w:r>
      <w:r>
        <w:rPr>
          <w:rFonts w:ascii="Tahoma" w:hAnsi="Tahoma" w:cs="Tahoma"/>
        </w:rPr>
        <w:t xml:space="preserve"> H31</w:t>
      </w:r>
      <w:r w:rsidR="00B739D7">
        <w:rPr>
          <w:rFonts w:ascii="Tahoma" w:hAnsi="Tahoma" w:cs="Tahoma"/>
        </w:rPr>
        <w:t xml:space="preserve">8, </w:t>
      </w:r>
      <w:proofErr w:type="spellStart"/>
      <w:r w:rsidR="00B739D7">
        <w:rPr>
          <w:rFonts w:ascii="Tahoma" w:hAnsi="Tahoma" w:cs="Tahoma"/>
        </w:rPr>
        <w:t>Aquatic</w:t>
      </w:r>
      <w:proofErr w:type="spellEnd"/>
      <w:r w:rsidR="00B739D7">
        <w:rPr>
          <w:rFonts w:ascii="Tahoma" w:hAnsi="Tahoma" w:cs="Tahoma"/>
        </w:rPr>
        <w:t xml:space="preserve"> </w:t>
      </w:r>
      <w:proofErr w:type="spellStart"/>
      <w:r w:rsidR="00B739D7">
        <w:rPr>
          <w:rFonts w:ascii="Tahoma" w:hAnsi="Tahoma" w:cs="Tahoma"/>
        </w:rPr>
        <w:t>Acute</w:t>
      </w:r>
      <w:proofErr w:type="spellEnd"/>
      <w:r w:rsidR="00B739D7">
        <w:rPr>
          <w:rFonts w:ascii="Tahoma" w:hAnsi="Tahoma" w:cs="Tahoma"/>
        </w:rPr>
        <w:t xml:space="preserve"> 1, H400</w:t>
      </w:r>
      <w:r w:rsidR="003A15D1">
        <w:rPr>
          <w:rFonts w:ascii="Tahoma" w:hAnsi="Tahoma" w:cs="Tahoma"/>
        </w:rPr>
        <w:t>,</w:t>
      </w:r>
      <w:r w:rsidR="001010FC">
        <w:rPr>
          <w:rFonts w:ascii="Tahoma" w:hAnsi="Tahoma" w:cs="Tahoma"/>
        </w:rPr>
        <w:t xml:space="preserve"> </w:t>
      </w:r>
      <w:proofErr w:type="spellStart"/>
      <w:r w:rsidR="001010FC" w:rsidRPr="001010FC">
        <w:rPr>
          <w:rFonts w:ascii="Tahoma" w:hAnsi="Tahoma" w:cs="Tahoma"/>
        </w:rPr>
        <w:t>Aquatic</w:t>
      </w:r>
      <w:proofErr w:type="spellEnd"/>
      <w:r w:rsidR="001010FC" w:rsidRPr="001010FC">
        <w:rPr>
          <w:rFonts w:ascii="Tahoma" w:hAnsi="Tahoma" w:cs="Tahoma"/>
        </w:rPr>
        <w:t xml:space="preserve"> </w:t>
      </w:r>
      <w:proofErr w:type="spellStart"/>
      <w:r w:rsidR="001010FC">
        <w:rPr>
          <w:rFonts w:ascii="Tahoma" w:hAnsi="Tahoma" w:cs="Tahoma"/>
        </w:rPr>
        <w:t>Chronic</w:t>
      </w:r>
      <w:proofErr w:type="spellEnd"/>
      <w:r w:rsidR="001010FC" w:rsidRPr="001010FC">
        <w:rPr>
          <w:rFonts w:ascii="Tahoma" w:hAnsi="Tahoma" w:cs="Tahoma"/>
        </w:rPr>
        <w:t xml:space="preserve"> </w:t>
      </w:r>
      <w:r w:rsidR="001010FC">
        <w:rPr>
          <w:rFonts w:ascii="Tahoma" w:hAnsi="Tahoma" w:cs="Tahoma"/>
        </w:rPr>
        <w:t>2</w:t>
      </w:r>
      <w:r w:rsidR="001010FC" w:rsidRPr="001010FC">
        <w:rPr>
          <w:rFonts w:ascii="Tahoma" w:hAnsi="Tahoma" w:cs="Tahoma"/>
        </w:rPr>
        <w:t>, H4</w:t>
      </w:r>
      <w:r w:rsidR="001010FC">
        <w:rPr>
          <w:rFonts w:ascii="Tahoma" w:hAnsi="Tahoma" w:cs="Tahoma"/>
        </w:rPr>
        <w:t>11.</w:t>
      </w:r>
    </w:p>
    <w:p w14:paraId="7A864AAD" w14:textId="77777777" w:rsidR="004B2D05" w:rsidRDefault="004B2D05" w:rsidP="004B2D05">
      <w:pPr>
        <w:spacing w:before="80"/>
        <w:jc w:val="both"/>
        <w:rPr>
          <w:rFonts w:ascii="Tahoma" w:hAnsi="Tahoma" w:cs="Tahoma"/>
        </w:rPr>
      </w:pPr>
      <w:r>
        <w:rPr>
          <w:rFonts w:ascii="Tahoma" w:hAnsi="Tahoma" w:cs="Tahoma"/>
        </w:rPr>
        <w:t>A rövidítések magyarázatai a 16. szakaszban találhatóak, illetve lásd még a következő 2.2. szakaszt is.</w:t>
      </w:r>
    </w:p>
    <w:p w14:paraId="0CEBC5EA" w14:textId="77777777" w:rsidR="004B2D05" w:rsidRDefault="004B2D05" w:rsidP="00927A48">
      <w:pPr>
        <w:spacing w:before="240" w:after="60"/>
        <w:jc w:val="both"/>
        <w:rPr>
          <w:rFonts w:ascii="Tahoma" w:hAnsi="Tahoma"/>
          <w:snapToGrid w:val="0"/>
        </w:rPr>
      </w:pPr>
      <w:r w:rsidRPr="00184F11">
        <w:rPr>
          <w:rFonts w:ascii="Tahoma" w:hAnsi="Tahoma"/>
          <w:b/>
          <w:snapToGrid w:val="0"/>
        </w:rPr>
        <w:t>2.2. Címkézési elemek</w:t>
      </w:r>
      <w:r>
        <w:rPr>
          <w:rFonts w:ascii="Tahoma" w:hAnsi="Tahoma"/>
          <w:b/>
          <w:snapToGrid w:val="0"/>
        </w:rPr>
        <w:t>:</w:t>
      </w:r>
      <w:r w:rsidRPr="00184F11">
        <w:rPr>
          <w:rFonts w:ascii="Tahoma" w:hAnsi="Tahoma"/>
          <w:snapToGrid w:val="0"/>
        </w:rPr>
        <w:t xml:space="preserve"> piktogram: GHS0</w:t>
      </w:r>
      <w:r w:rsidR="00141F67">
        <w:rPr>
          <w:rFonts w:ascii="Tahoma" w:hAnsi="Tahoma"/>
          <w:snapToGrid w:val="0"/>
        </w:rPr>
        <w:t>5</w:t>
      </w:r>
      <w:r>
        <w:rPr>
          <w:rFonts w:ascii="Tahoma" w:hAnsi="Tahoma"/>
          <w:snapToGrid w:val="0"/>
        </w:rPr>
        <w:t xml:space="preserve">; </w:t>
      </w:r>
      <w:r w:rsidR="00B739D7">
        <w:rPr>
          <w:rFonts w:ascii="Tahoma" w:hAnsi="Tahoma"/>
          <w:snapToGrid w:val="0"/>
        </w:rPr>
        <w:t>GHS0</w:t>
      </w:r>
      <w:r w:rsidR="0024558C">
        <w:rPr>
          <w:rFonts w:ascii="Tahoma" w:hAnsi="Tahoma"/>
          <w:snapToGrid w:val="0"/>
        </w:rPr>
        <w:t>9</w:t>
      </w:r>
      <w:r w:rsidR="00B739D7">
        <w:rPr>
          <w:rFonts w:ascii="Tahoma" w:hAnsi="Tahoma"/>
          <w:snapToGrid w:val="0"/>
        </w:rPr>
        <w:t>, F</w:t>
      </w:r>
      <w:r>
        <w:rPr>
          <w:rFonts w:ascii="Tahoma" w:hAnsi="Tahoma"/>
          <w:snapToGrid w:val="0"/>
        </w:rPr>
        <w:t xml:space="preserve">igyelmeztetés: </w:t>
      </w:r>
      <w:r w:rsidR="00141F67">
        <w:rPr>
          <w:rFonts w:ascii="Tahoma" w:hAnsi="Tahoma"/>
          <w:snapToGrid w:val="0"/>
        </w:rPr>
        <w:t>VESZÉLY</w:t>
      </w:r>
    </w:p>
    <w:tbl>
      <w:tblPr>
        <w:tblW w:w="9214" w:type="dxa"/>
        <w:tblInd w:w="108" w:type="dxa"/>
        <w:tblLayout w:type="fixed"/>
        <w:tblLook w:val="04A0" w:firstRow="1" w:lastRow="0" w:firstColumn="1" w:lastColumn="0" w:noHBand="0" w:noVBand="1"/>
      </w:tblPr>
      <w:tblGrid>
        <w:gridCol w:w="1701"/>
        <w:gridCol w:w="7513"/>
      </w:tblGrid>
      <w:tr w:rsidR="004B2D05" w14:paraId="08FD1EEB" w14:textId="77777777" w:rsidTr="00EE2F69">
        <w:tc>
          <w:tcPr>
            <w:tcW w:w="1701" w:type="dxa"/>
            <w:vAlign w:val="center"/>
          </w:tcPr>
          <w:p w14:paraId="4C14473F" w14:textId="77777777" w:rsidR="003B7DF6" w:rsidRDefault="003B7DF6" w:rsidP="00F77AFE">
            <w:pPr>
              <w:tabs>
                <w:tab w:val="left" w:pos="2552"/>
              </w:tabs>
              <w:ind w:left="-108" w:right="-108"/>
              <w:jc w:val="center"/>
              <w:rPr>
                <w:rFonts w:ascii="Tahoma" w:hAnsi="Tahoma"/>
                <w:b/>
                <w:snapToGrid w:val="0"/>
              </w:rPr>
            </w:pPr>
            <w:r>
              <w:rPr>
                <w:rFonts w:ascii="Tahoma" w:hAnsi="Tahoma"/>
                <w:b/>
                <w:snapToGrid w:val="0"/>
              </w:rPr>
              <w:t>VESZÉLY</w:t>
            </w:r>
          </w:p>
          <w:p w14:paraId="40FE204A" w14:textId="77777777" w:rsidR="004B2D05" w:rsidRPr="00BD425C" w:rsidRDefault="000A4751" w:rsidP="00A34B9C">
            <w:pPr>
              <w:tabs>
                <w:tab w:val="left" w:pos="2552"/>
              </w:tabs>
              <w:spacing w:before="240" w:after="240"/>
              <w:ind w:left="-108" w:right="-108"/>
              <w:jc w:val="center"/>
              <w:rPr>
                <w:rFonts w:ascii="Tahoma" w:hAnsi="Tahoma"/>
                <w:snapToGrid w:val="0"/>
              </w:rPr>
            </w:pPr>
            <w:r>
              <w:rPr>
                <w:rFonts w:ascii="Tahoma" w:hAnsi="Tahoma"/>
                <w:noProof/>
              </w:rPr>
              <w:drawing>
                <wp:inline distT="0" distB="0" distL="0" distR="0" wp14:anchorId="22BE8963" wp14:editId="02A97003">
                  <wp:extent cx="942975" cy="942975"/>
                  <wp:effectExtent l="19050" t="0" r="9525" b="0"/>
                  <wp:docPr id="5" name="Kép 4" descr="ac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gif"/>
                          <pic:cNvPicPr/>
                        </pic:nvPicPr>
                        <pic:blipFill>
                          <a:blip r:embed="rId8"/>
                          <a:stretch>
                            <a:fillRect/>
                          </a:stretch>
                        </pic:blipFill>
                        <pic:spPr>
                          <a:xfrm>
                            <a:off x="0" y="0"/>
                            <a:ext cx="942975" cy="942975"/>
                          </a:xfrm>
                          <a:prstGeom prst="rect">
                            <a:avLst/>
                          </a:prstGeom>
                        </pic:spPr>
                      </pic:pic>
                    </a:graphicData>
                  </a:graphic>
                </wp:inline>
              </w:drawing>
            </w:r>
            <w:r>
              <w:rPr>
                <w:rFonts w:ascii="Tahoma" w:hAnsi="Tahoma"/>
                <w:noProof/>
              </w:rPr>
              <w:drawing>
                <wp:inline distT="0" distB="0" distL="0" distR="0" wp14:anchorId="393ADCC9" wp14:editId="2234DF9E">
                  <wp:extent cx="942975" cy="941705"/>
                  <wp:effectExtent l="19050" t="0" r="9525" b="0"/>
                  <wp:docPr id="6" name="Kép 5" descr="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atic-pollut-red.gif"/>
                          <pic:cNvPicPr/>
                        </pic:nvPicPr>
                        <pic:blipFill>
                          <a:blip r:embed="rId9"/>
                          <a:stretch>
                            <a:fillRect/>
                          </a:stretch>
                        </pic:blipFill>
                        <pic:spPr>
                          <a:xfrm>
                            <a:off x="0" y="0"/>
                            <a:ext cx="942975" cy="941705"/>
                          </a:xfrm>
                          <a:prstGeom prst="rect">
                            <a:avLst/>
                          </a:prstGeom>
                        </pic:spPr>
                      </pic:pic>
                    </a:graphicData>
                  </a:graphic>
                </wp:inline>
              </w:drawing>
            </w:r>
          </w:p>
        </w:tc>
        <w:tc>
          <w:tcPr>
            <w:tcW w:w="7513" w:type="dxa"/>
            <w:vAlign w:val="center"/>
          </w:tcPr>
          <w:p w14:paraId="7029A001" w14:textId="77777777" w:rsidR="004B2D05" w:rsidRPr="00BD425C" w:rsidRDefault="004B2D05" w:rsidP="005576EE">
            <w:pPr>
              <w:tabs>
                <w:tab w:val="left" w:pos="1560"/>
              </w:tabs>
              <w:spacing w:before="40"/>
              <w:jc w:val="both"/>
              <w:rPr>
                <w:rFonts w:ascii="Tahoma" w:hAnsi="Tahoma"/>
                <w:b/>
                <w:snapToGrid w:val="0"/>
              </w:rPr>
            </w:pPr>
            <w:r w:rsidRPr="00BD425C">
              <w:rPr>
                <w:rFonts w:ascii="Tahoma" w:hAnsi="Tahoma"/>
                <w:b/>
                <w:snapToGrid w:val="0"/>
              </w:rPr>
              <w:t>A keverék veszélyeire/kockázataira figyelmeztető H-mondat</w:t>
            </w:r>
            <w:r w:rsidR="00F961A8">
              <w:rPr>
                <w:rFonts w:ascii="Tahoma" w:hAnsi="Tahoma"/>
                <w:b/>
                <w:snapToGrid w:val="0"/>
              </w:rPr>
              <w:t>ok</w:t>
            </w:r>
            <w:r w:rsidRPr="00BD425C">
              <w:rPr>
                <w:rFonts w:ascii="Tahoma" w:hAnsi="Tahoma"/>
                <w:b/>
                <w:snapToGrid w:val="0"/>
              </w:rPr>
              <w:t>:</w:t>
            </w:r>
          </w:p>
          <w:p w14:paraId="07EC4080" w14:textId="77777777" w:rsidR="00E64DEB" w:rsidRPr="008C1952" w:rsidRDefault="00E64DEB" w:rsidP="006F5569">
            <w:pPr>
              <w:pStyle w:val="Szvegtrzsbehzssal"/>
              <w:tabs>
                <w:tab w:val="left" w:pos="885"/>
              </w:tabs>
              <w:spacing w:before="0"/>
              <w:ind w:left="0" w:firstLine="34"/>
              <w:jc w:val="left"/>
              <w:rPr>
                <w:rFonts w:cs="Tahoma"/>
              </w:rPr>
            </w:pPr>
            <w:r w:rsidRPr="008C1952">
              <w:rPr>
                <w:rFonts w:cs="Tahoma"/>
              </w:rPr>
              <w:t>H315</w:t>
            </w:r>
            <w:r w:rsidR="00927A48">
              <w:rPr>
                <w:rFonts w:cs="Tahoma"/>
              </w:rPr>
              <w:t>:</w:t>
            </w:r>
            <w:r w:rsidRPr="008C1952">
              <w:rPr>
                <w:rFonts w:cs="Tahoma"/>
              </w:rPr>
              <w:tab/>
              <w:t>Bőrirritáló hatású.</w:t>
            </w:r>
          </w:p>
          <w:p w14:paraId="0D7324FA" w14:textId="77777777" w:rsidR="00E64DEB" w:rsidRDefault="00E64DEB" w:rsidP="006F5569">
            <w:pPr>
              <w:pStyle w:val="Szvegtrzsbehzssal"/>
              <w:tabs>
                <w:tab w:val="left" w:pos="885"/>
              </w:tabs>
              <w:spacing w:before="0"/>
              <w:ind w:left="0" w:firstLine="34"/>
              <w:rPr>
                <w:snapToGrid w:val="0"/>
              </w:rPr>
            </w:pPr>
            <w:r w:rsidRPr="008C1952">
              <w:rPr>
                <w:rFonts w:cs="Tahoma"/>
              </w:rPr>
              <w:t>H31</w:t>
            </w:r>
            <w:r w:rsidR="00141F67">
              <w:rPr>
                <w:rFonts w:cs="Tahoma"/>
              </w:rPr>
              <w:t>8</w:t>
            </w:r>
            <w:r w:rsidR="00927A48">
              <w:rPr>
                <w:rFonts w:cs="Tahoma"/>
              </w:rPr>
              <w:t>:</w:t>
            </w:r>
            <w:r w:rsidRPr="008C1952">
              <w:rPr>
                <w:rFonts w:cs="Tahoma"/>
              </w:rPr>
              <w:tab/>
            </w:r>
            <w:r w:rsidR="00BB264E" w:rsidRPr="003B7DF6">
              <w:rPr>
                <w:snapToGrid w:val="0"/>
              </w:rPr>
              <w:t>Súlyos szemkárosodást okoz.</w:t>
            </w:r>
          </w:p>
          <w:p w14:paraId="155E4052" w14:textId="3C20CC70" w:rsidR="00B34796" w:rsidRDefault="008E50D8" w:rsidP="006F5569">
            <w:pPr>
              <w:pStyle w:val="Szvegtrzsbehzssal"/>
              <w:tabs>
                <w:tab w:val="left" w:pos="885"/>
              </w:tabs>
              <w:spacing w:before="0"/>
              <w:ind w:left="0" w:firstLine="34"/>
              <w:rPr>
                <w:snapToGrid w:val="0"/>
              </w:rPr>
            </w:pPr>
            <w:r>
              <w:rPr>
                <w:snapToGrid w:val="0"/>
              </w:rPr>
              <w:t>H4</w:t>
            </w:r>
            <w:r w:rsidR="001010FC">
              <w:rPr>
                <w:snapToGrid w:val="0"/>
              </w:rPr>
              <w:t>10</w:t>
            </w:r>
            <w:r w:rsidR="00927A48">
              <w:rPr>
                <w:snapToGrid w:val="0"/>
              </w:rPr>
              <w:t>:</w:t>
            </w:r>
            <w:r w:rsidR="00B34796">
              <w:rPr>
                <w:snapToGrid w:val="0"/>
              </w:rPr>
              <w:tab/>
            </w:r>
            <w:r w:rsidR="001010FC" w:rsidRPr="001010FC">
              <w:rPr>
                <w:snapToGrid w:val="0"/>
              </w:rPr>
              <w:t>Nagyon mérgező a vízi élővilágra, hosszan tartó károsodást okoz.</w:t>
            </w:r>
          </w:p>
          <w:p w14:paraId="5BD657CA" w14:textId="77777777" w:rsidR="00677204" w:rsidRDefault="00677204" w:rsidP="00677204">
            <w:pPr>
              <w:pStyle w:val="Szvegtrzsbehzssal"/>
              <w:keepNext/>
              <w:tabs>
                <w:tab w:val="left" w:pos="885"/>
              </w:tabs>
              <w:spacing w:before="40"/>
              <w:ind w:left="0"/>
              <w:rPr>
                <w:rFonts w:cs="Tahoma"/>
              </w:rPr>
            </w:pPr>
            <w:r w:rsidRPr="006E55F4">
              <w:rPr>
                <w:snapToGrid w:val="0"/>
              </w:rPr>
              <w:t>EUH206</w:t>
            </w:r>
            <w:r>
              <w:rPr>
                <w:snapToGrid w:val="0"/>
              </w:rPr>
              <w:t>:</w:t>
            </w:r>
            <w:r w:rsidRPr="006E55F4">
              <w:rPr>
                <w:snapToGrid w:val="0"/>
              </w:rPr>
              <w:tab/>
            </w:r>
            <w:r w:rsidRPr="006E55F4">
              <w:rPr>
                <w:rFonts w:cs="Tahoma"/>
              </w:rPr>
              <w:t>FIGYELEM! Tilos más termékekkel együtt használni.</w:t>
            </w:r>
          </w:p>
          <w:p w14:paraId="48F2BD98" w14:textId="77777777" w:rsidR="00677204" w:rsidRPr="006E55F4" w:rsidRDefault="00677204" w:rsidP="00EF6DB5">
            <w:pPr>
              <w:pStyle w:val="Szvegtrzsbehzssal"/>
              <w:keepNext/>
              <w:tabs>
                <w:tab w:val="left" w:pos="885"/>
              </w:tabs>
              <w:spacing w:before="0"/>
              <w:ind w:left="0" w:firstLine="885"/>
              <w:rPr>
                <w:snapToGrid w:val="0"/>
              </w:rPr>
            </w:pPr>
            <w:r w:rsidRPr="006E55F4">
              <w:rPr>
                <w:rFonts w:cs="Tahoma"/>
              </w:rPr>
              <w:t>Veszélyes gázok (klór) szabadulhat fel.</w:t>
            </w:r>
          </w:p>
          <w:p w14:paraId="23604890" w14:textId="77777777" w:rsidR="004B2D05" w:rsidRPr="00BD425C" w:rsidRDefault="004B2D05" w:rsidP="00EF6DB5">
            <w:pPr>
              <w:tabs>
                <w:tab w:val="left" w:pos="567"/>
                <w:tab w:val="left" w:pos="885"/>
                <w:tab w:val="left" w:pos="1418"/>
              </w:tabs>
              <w:spacing w:before="120"/>
              <w:jc w:val="both"/>
              <w:rPr>
                <w:rFonts w:ascii="Tahoma" w:hAnsi="Tahoma"/>
                <w:b/>
                <w:snapToGrid w:val="0"/>
              </w:rPr>
            </w:pPr>
            <w:r w:rsidRPr="00BD425C">
              <w:rPr>
                <w:rFonts w:ascii="Tahoma" w:hAnsi="Tahoma" w:cs="Tahoma"/>
                <w:b/>
                <w:snapToGrid w:val="0"/>
              </w:rPr>
              <w:t xml:space="preserve">Óvintézkedésre vonatkozó </w:t>
            </w:r>
            <w:r>
              <w:rPr>
                <w:rFonts w:ascii="Tahoma" w:hAnsi="Tahoma" w:cs="Tahoma"/>
                <w:b/>
                <w:snapToGrid w:val="0"/>
              </w:rPr>
              <w:t>P-</w:t>
            </w:r>
            <w:r w:rsidRPr="00BD425C">
              <w:rPr>
                <w:rFonts w:ascii="Tahoma" w:hAnsi="Tahoma" w:cs="Tahoma"/>
                <w:b/>
                <w:snapToGrid w:val="0"/>
              </w:rPr>
              <w:t>mondatok:</w:t>
            </w:r>
          </w:p>
          <w:p w14:paraId="3FCC75B5" w14:textId="1B23A7FA" w:rsidR="004B2D05" w:rsidRDefault="004B2D05" w:rsidP="006F5569">
            <w:pPr>
              <w:tabs>
                <w:tab w:val="left" w:pos="885"/>
                <w:tab w:val="left" w:pos="1026"/>
                <w:tab w:val="left" w:pos="1134"/>
                <w:tab w:val="left" w:pos="1418"/>
              </w:tabs>
              <w:rPr>
                <w:rFonts w:ascii="Tahoma" w:hAnsi="Tahoma" w:cs="Tahoma"/>
                <w:snapToGrid w:val="0"/>
              </w:rPr>
            </w:pPr>
            <w:r w:rsidRPr="004A05D4">
              <w:rPr>
                <w:rFonts w:ascii="Tahoma" w:hAnsi="Tahoma" w:cs="Tahoma"/>
                <w:snapToGrid w:val="0"/>
              </w:rPr>
              <w:t>P10</w:t>
            </w:r>
            <w:r w:rsidR="006E672F">
              <w:rPr>
                <w:rFonts w:ascii="Tahoma" w:hAnsi="Tahoma" w:cs="Tahoma"/>
                <w:snapToGrid w:val="0"/>
              </w:rPr>
              <w:t>1</w:t>
            </w:r>
            <w:r>
              <w:rPr>
                <w:rFonts w:ascii="Tahoma" w:hAnsi="Tahoma" w:cs="Tahoma"/>
                <w:snapToGrid w:val="0"/>
              </w:rPr>
              <w:t>:</w:t>
            </w:r>
            <w:r w:rsidRPr="004A05D4">
              <w:rPr>
                <w:rFonts w:ascii="Tahoma" w:hAnsi="Tahoma" w:cs="Tahoma"/>
                <w:snapToGrid w:val="0"/>
              </w:rPr>
              <w:tab/>
            </w:r>
            <w:r w:rsidR="006E672F" w:rsidRPr="006E672F">
              <w:rPr>
                <w:rFonts w:ascii="Tahoma" w:hAnsi="Tahoma" w:cs="Tahoma"/>
                <w:snapToGrid w:val="0"/>
              </w:rPr>
              <w:t>Orvosi tanácsadás esetén tartsa kéznél a termék edényét vagy címkéjét.</w:t>
            </w:r>
          </w:p>
          <w:p w14:paraId="3D5121D7" w14:textId="77777777" w:rsidR="00036770" w:rsidRDefault="00036770" w:rsidP="0024558C">
            <w:pPr>
              <w:tabs>
                <w:tab w:val="left" w:pos="885"/>
                <w:tab w:val="left" w:pos="1167"/>
                <w:tab w:val="left" w:pos="2694"/>
                <w:tab w:val="left" w:pos="3544"/>
              </w:tabs>
              <w:spacing w:before="40"/>
              <w:rPr>
                <w:rFonts w:ascii="Tahoma" w:hAnsi="Tahoma" w:cs="Tahoma"/>
                <w:snapToGrid w:val="0"/>
              </w:rPr>
            </w:pPr>
            <w:r>
              <w:rPr>
                <w:rFonts w:ascii="Tahoma" w:hAnsi="Tahoma" w:cs="Tahoma"/>
                <w:snapToGrid w:val="0"/>
              </w:rPr>
              <w:t>P262</w:t>
            </w:r>
            <w:r w:rsidR="00677204">
              <w:rPr>
                <w:rFonts w:ascii="Tahoma" w:hAnsi="Tahoma" w:cs="Tahoma"/>
                <w:snapToGrid w:val="0"/>
              </w:rPr>
              <w:t>:</w:t>
            </w:r>
            <w:r>
              <w:rPr>
                <w:rFonts w:ascii="Tahoma" w:hAnsi="Tahoma" w:cs="Tahoma"/>
                <w:snapToGrid w:val="0"/>
              </w:rPr>
              <w:tab/>
              <w:t>Szembe, bőrre vagy ruhára nem kerülhet.</w:t>
            </w:r>
          </w:p>
          <w:p w14:paraId="6C8BFA90" w14:textId="3CEBA9CE" w:rsidR="00EE2F69" w:rsidRDefault="00EE2F69" w:rsidP="0024558C">
            <w:pPr>
              <w:tabs>
                <w:tab w:val="left" w:pos="885"/>
                <w:tab w:val="left" w:pos="1167"/>
                <w:tab w:val="left" w:pos="2694"/>
                <w:tab w:val="left" w:pos="3544"/>
              </w:tabs>
              <w:spacing w:before="40"/>
              <w:rPr>
                <w:rFonts w:ascii="Tahoma" w:hAnsi="Tahoma" w:cs="Tahoma"/>
                <w:snapToGrid w:val="0"/>
              </w:rPr>
            </w:pPr>
            <w:r>
              <w:rPr>
                <w:rFonts w:ascii="Tahoma" w:hAnsi="Tahoma" w:cs="Tahoma"/>
                <w:snapToGrid w:val="0"/>
              </w:rPr>
              <w:t>P280</w:t>
            </w:r>
            <w:r w:rsidR="00677204">
              <w:rPr>
                <w:rFonts w:ascii="Tahoma" w:hAnsi="Tahoma" w:cs="Tahoma"/>
                <w:snapToGrid w:val="0"/>
              </w:rPr>
              <w:t>:</w:t>
            </w:r>
            <w:r>
              <w:rPr>
                <w:rFonts w:ascii="Tahoma" w:hAnsi="Tahoma" w:cs="Tahoma"/>
                <w:snapToGrid w:val="0"/>
              </w:rPr>
              <w:tab/>
            </w:r>
            <w:r w:rsidR="003D6867">
              <w:rPr>
                <w:rFonts w:ascii="Tahoma" w:hAnsi="Tahoma" w:cs="Tahoma"/>
                <w:snapToGrid w:val="0"/>
              </w:rPr>
              <w:t>Védőkesztyű</w:t>
            </w:r>
            <w:r w:rsidR="001010FC">
              <w:rPr>
                <w:rFonts w:ascii="Tahoma" w:hAnsi="Tahoma" w:cs="Tahoma"/>
                <w:snapToGrid w:val="0"/>
              </w:rPr>
              <w:t xml:space="preserve">, védőruha, </w:t>
            </w:r>
            <w:r w:rsidR="003D6867">
              <w:rPr>
                <w:rFonts w:ascii="Tahoma" w:hAnsi="Tahoma" w:cs="Tahoma"/>
                <w:snapToGrid w:val="0"/>
              </w:rPr>
              <w:t>s</w:t>
            </w:r>
            <w:r>
              <w:rPr>
                <w:rFonts w:ascii="Tahoma" w:hAnsi="Tahoma" w:cs="Tahoma"/>
                <w:snapToGrid w:val="0"/>
              </w:rPr>
              <w:t>zemvédő</w:t>
            </w:r>
            <w:r w:rsidR="001010FC">
              <w:rPr>
                <w:rFonts w:ascii="Tahoma" w:hAnsi="Tahoma" w:cs="Tahoma"/>
                <w:snapToGrid w:val="0"/>
              </w:rPr>
              <w:t>/arcvédő</w:t>
            </w:r>
            <w:r>
              <w:rPr>
                <w:rFonts w:ascii="Tahoma" w:hAnsi="Tahoma" w:cs="Tahoma"/>
                <w:snapToGrid w:val="0"/>
              </w:rPr>
              <w:t xml:space="preserve"> használata kötelező</w:t>
            </w:r>
            <w:r w:rsidR="001010FC">
              <w:rPr>
                <w:rFonts w:ascii="Tahoma" w:hAnsi="Tahoma" w:cs="Tahoma"/>
                <w:snapToGrid w:val="0"/>
              </w:rPr>
              <w:t>.</w:t>
            </w:r>
          </w:p>
          <w:p w14:paraId="37DE15A9" w14:textId="65CFDFD0" w:rsidR="006E672F" w:rsidRDefault="006E672F" w:rsidP="0024558C">
            <w:pPr>
              <w:tabs>
                <w:tab w:val="left" w:pos="885"/>
                <w:tab w:val="left" w:pos="1167"/>
                <w:tab w:val="left" w:pos="2694"/>
                <w:tab w:val="left" w:pos="3544"/>
              </w:tabs>
              <w:spacing w:before="40"/>
              <w:rPr>
                <w:rFonts w:ascii="Tahoma" w:hAnsi="Tahoma" w:cs="Tahoma"/>
                <w:snapToGrid w:val="0"/>
              </w:rPr>
            </w:pPr>
            <w:r w:rsidRPr="006E672F">
              <w:rPr>
                <w:rFonts w:ascii="Tahoma" w:hAnsi="Tahoma" w:cs="Tahoma"/>
                <w:snapToGrid w:val="0"/>
              </w:rPr>
              <w:t>P301 + P330 + P331</w:t>
            </w:r>
            <w:r>
              <w:rPr>
                <w:rFonts w:ascii="Tahoma" w:hAnsi="Tahoma" w:cs="Tahoma"/>
                <w:snapToGrid w:val="0"/>
              </w:rPr>
              <w:t xml:space="preserve">: </w:t>
            </w:r>
            <w:r w:rsidRPr="006E672F">
              <w:rPr>
                <w:rFonts w:ascii="Tahoma" w:hAnsi="Tahoma" w:cs="Tahoma"/>
                <w:snapToGrid w:val="0"/>
              </w:rPr>
              <w:t>LENYELÉS ESETÉN: a szájat ki kell öblíteni. TILOS hánytatni.</w:t>
            </w:r>
          </w:p>
          <w:p w14:paraId="72CA28B1" w14:textId="6B71D1AE" w:rsidR="006E672F" w:rsidRPr="006E55F4" w:rsidRDefault="006E672F" w:rsidP="0024558C">
            <w:pPr>
              <w:tabs>
                <w:tab w:val="left" w:pos="885"/>
                <w:tab w:val="left" w:pos="1167"/>
                <w:tab w:val="left" w:pos="2694"/>
                <w:tab w:val="left" w:pos="3544"/>
              </w:tabs>
              <w:spacing w:before="40"/>
              <w:rPr>
                <w:rFonts w:ascii="Tahoma" w:hAnsi="Tahoma" w:cs="Tahoma"/>
                <w:snapToGrid w:val="0"/>
              </w:rPr>
            </w:pPr>
            <w:r w:rsidRPr="006E672F">
              <w:rPr>
                <w:rFonts w:ascii="Tahoma" w:hAnsi="Tahoma" w:cs="Tahoma"/>
                <w:snapToGrid w:val="0"/>
              </w:rPr>
              <w:t>P303 + P361 + P353</w:t>
            </w:r>
            <w:r>
              <w:rPr>
                <w:rFonts w:ascii="Tahoma" w:hAnsi="Tahoma" w:cs="Tahoma"/>
                <w:snapToGrid w:val="0"/>
              </w:rPr>
              <w:t xml:space="preserve">: </w:t>
            </w:r>
            <w:r w:rsidRPr="006E672F">
              <w:rPr>
                <w:rFonts w:ascii="Tahoma" w:hAnsi="Tahoma" w:cs="Tahoma"/>
                <w:snapToGrid w:val="0"/>
              </w:rPr>
              <w:t>HA BŐRRE (vagy hajra) KERÜL: Az összes szennyezett ruhadarabot azonnal le kell vetni. A bőrt le kell öblíteni vízzel [vagy zuhanyozás].</w:t>
            </w:r>
          </w:p>
          <w:p w14:paraId="51184EC3" w14:textId="65CDE453" w:rsidR="008E50D8" w:rsidRDefault="00036770" w:rsidP="008E50D8">
            <w:pPr>
              <w:tabs>
                <w:tab w:val="left" w:pos="885"/>
                <w:tab w:val="left" w:pos="1167"/>
                <w:tab w:val="left" w:pos="2694"/>
                <w:tab w:val="left" w:pos="3544"/>
              </w:tabs>
              <w:spacing w:before="40"/>
              <w:rPr>
                <w:rFonts w:ascii="Tahoma" w:hAnsi="Tahoma" w:cs="Tahoma"/>
                <w:snapToGrid w:val="0"/>
              </w:rPr>
            </w:pPr>
            <w:r w:rsidRPr="00046547">
              <w:rPr>
                <w:rFonts w:ascii="Tahoma" w:hAnsi="Tahoma" w:cs="Tahoma"/>
                <w:snapToGrid w:val="0"/>
              </w:rPr>
              <w:t>P305+P351</w:t>
            </w:r>
            <w:r>
              <w:rPr>
                <w:rFonts w:ascii="Tahoma" w:hAnsi="Tahoma" w:cs="Tahoma"/>
                <w:snapToGrid w:val="0"/>
              </w:rPr>
              <w:t>+P338</w:t>
            </w:r>
            <w:r w:rsidR="001010FC">
              <w:rPr>
                <w:rFonts w:ascii="Tahoma" w:hAnsi="Tahoma" w:cs="Tahoma"/>
                <w:snapToGrid w:val="0"/>
              </w:rPr>
              <w:t>+P310</w:t>
            </w:r>
            <w:r>
              <w:rPr>
                <w:rFonts w:ascii="Tahoma" w:hAnsi="Tahoma" w:cs="Tahoma"/>
                <w:snapToGrid w:val="0"/>
              </w:rPr>
              <w:t xml:space="preserve">: </w:t>
            </w:r>
            <w:r w:rsidRPr="00046547">
              <w:rPr>
                <w:rFonts w:ascii="Tahoma" w:hAnsi="Tahoma" w:cs="Tahoma"/>
                <w:snapToGrid w:val="0"/>
              </w:rPr>
              <w:t xml:space="preserve">SZEMBE KERÜLÉS ESETÉN: </w:t>
            </w:r>
            <w:r>
              <w:rPr>
                <w:rFonts w:ascii="Tahoma" w:hAnsi="Tahoma" w:cs="Tahoma"/>
                <w:snapToGrid w:val="0"/>
              </w:rPr>
              <w:t>Ó</w:t>
            </w:r>
            <w:r w:rsidRPr="00046547">
              <w:rPr>
                <w:rFonts w:ascii="Tahoma" w:hAnsi="Tahoma" w:cs="Tahoma"/>
                <w:snapToGrid w:val="0"/>
              </w:rPr>
              <w:t>vatos öblítés vízzel több percen keresztül.</w:t>
            </w:r>
            <w:r>
              <w:rPr>
                <w:rFonts w:ascii="Tahoma" w:hAnsi="Tahoma" w:cs="Tahoma"/>
                <w:snapToGrid w:val="0"/>
              </w:rPr>
              <w:t xml:space="preserve"> Adott esetben a kontaktlencsék eltávolítása, ha könnyen megoldható.</w:t>
            </w:r>
            <w:r w:rsidR="0064081F">
              <w:rPr>
                <w:rFonts w:ascii="Tahoma" w:hAnsi="Tahoma" w:cs="Tahoma"/>
                <w:snapToGrid w:val="0"/>
              </w:rPr>
              <w:t xml:space="preserve"> </w:t>
            </w:r>
            <w:r>
              <w:rPr>
                <w:rFonts w:ascii="Tahoma" w:hAnsi="Tahoma" w:cs="Tahoma"/>
                <w:snapToGrid w:val="0"/>
              </w:rPr>
              <w:t xml:space="preserve">Az öblítés folytatása. </w:t>
            </w:r>
            <w:r w:rsidR="001010FC" w:rsidRPr="001010FC">
              <w:rPr>
                <w:rFonts w:ascii="Tahoma" w:hAnsi="Tahoma" w:cs="Tahoma"/>
                <w:snapToGrid w:val="0"/>
              </w:rPr>
              <w:t>Azonnal forduljon TOXIKOLÓGIAI KÖZPONTHOZ vagy orvoshoz.</w:t>
            </w:r>
          </w:p>
          <w:p w14:paraId="2C9270C6" w14:textId="2D824AFE" w:rsidR="006E55F4" w:rsidRPr="00BD425C" w:rsidRDefault="001010FC" w:rsidP="008E50D8">
            <w:pPr>
              <w:tabs>
                <w:tab w:val="left" w:pos="885"/>
                <w:tab w:val="left" w:pos="1167"/>
                <w:tab w:val="left" w:pos="2694"/>
                <w:tab w:val="left" w:pos="3544"/>
              </w:tabs>
              <w:spacing w:before="40"/>
              <w:rPr>
                <w:rFonts w:ascii="Tahoma" w:hAnsi="Tahoma"/>
                <w:snapToGrid w:val="0"/>
              </w:rPr>
            </w:pPr>
            <w:r>
              <w:rPr>
                <w:rFonts w:ascii="Tahoma" w:hAnsi="Tahoma" w:cs="Tahoma"/>
                <w:snapToGrid w:val="0"/>
              </w:rPr>
              <w:lastRenderedPageBreak/>
              <w:t>P405</w:t>
            </w:r>
            <w:r>
              <w:rPr>
                <w:rFonts w:ascii="Tahoma" w:hAnsi="Tahoma" w:cs="Tahoma"/>
                <w:snapToGrid w:val="0"/>
              </w:rPr>
              <w:tab/>
            </w:r>
            <w:r w:rsidRPr="001010FC">
              <w:rPr>
                <w:rFonts w:ascii="Tahoma" w:hAnsi="Tahoma" w:cs="Tahoma"/>
                <w:snapToGrid w:val="0"/>
              </w:rPr>
              <w:t>Elzárva tárolandó.</w:t>
            </w:r>
            <w:r>
              <w:rPr>
                <w:rFonts w:ascii="Tahoma" w:hAnsi="Tahoma" w:cs="Tahoma"/>
                <w:snapToGrid w:val="0"/>
              </w:rPr>
              <w:br/>
            </w:r>
            <w:r w:rsidR="00677204">
              <w:rPr>
                <w:rFonts w:ascii="Tahoma" w:hAnsi="Tahoma" w:cs="Tahoma"/>
                <w:snapToGrid w:val="0"/>
              </w:rPr>
              <w:t>P501:</w:t>
            </w:r>
            <w:r w:rsidR="00677204">
              <w:rPr>
                <w:rFonts w:ascii="Tahoma" w:hAnsi="Tahoma" w:cs="Tahoma"/>
                <w:snapToGrid w:val="0"/>
              </w:rPr>
              <w:tab/>
            </w:r>
            <w:r w:rsidRPr="001010FC">
              <w:rPr>
                <w:rFonts w:ascii="Tahoma" w:hAnsi="Tahoma" w:cs="Tahoma"/>
                <w:snapToGrid w:val="0"/>
              </w:rPr>
              <w:t>A tartalom/edény elhelyezése hulladékként: a 225/2015. (VIII.7.) Korm. rendeletnek, valamint a 72/2013. (VIII. 27.) VM rendeletnek megfelelően.</w:t>
            </w:r>
          </w:p>
        </w:tc>
      </w:tr>
      <w:tr w:rsidR="003A15D1" w14:paraId="7494A29A" w14:textId="77777777" w:rsidTr="00EE2F69">
        <w:tc>
          <w:tcPr>
            <w:tcW w:w="1701" w:type="dxa"/>
            <w:vAlign w:val="center"/>
          </w:tcPr>
          <w:p w14:paraId="7197DFAE" w14:textId="77777777" w:rsidR="003A15D1" w:rsidRDefault="003A15D1" w:rsidP="00F77AFE">
            <w:pPr>
              <w:tabs>
                <w:tab w:val="left" w:pos="2552"/>
              </w:tabs>
              <w:ind w:left="-108" w:right="-108"/>
              <w:jc w:val="center"/>
              <w:rPr>
                <w:rFonts w:ascii="Tahoma" w:hAnsi="Tahoma"/>
                <w:b/>
                <w:snapToGrid w:val="0"/>
              </w:rPr>
            </w:pPr>
          </w:p>
        </w:tc>
        <w:tc>
          <w:tcPr>
            <w:tcW w:w="7513" w:type="dxa"/>
            <w:vAlign w:val="center"/>
          </w:tcPr>
          <w:p w14:paraId="6A6D0CE5" w14:textId="77777777" w:rsidR="003A15D1" w:rsidRPr="00BD425C" w:rsidRDefault="003A15D1" w:rsidP="005576EE">
            <w:pPr>
              <w:tabs>
                <w:tab w:val="left" w:pos="1560"/>
              </w:tabs>
              <w:spacing w:before="40"/>
              <w:jc w:val="both"/>
              <w:rPr>
                <w:rFonts w:ascii="Tahoma" w:hAnsi="Tahoma"/>
                <w:b/>
                <w:snapToGrid w:val="0"/>
              </w:rPr>
            </w:pPr>
          </w:p>
        </w:tc>
      </w:tr>
    </w:tbl>
    <w:p w14:paraId="052EDFFD" w14:textId="7E73B1EB" w:rsidR="00141F67" w:rsidRPr="007D7423" w:rsidRDefault="00141F67" w:rsidP="007D7423">
      <w:pPr>
        <w:spacing w:before="120"/>
        <w:ind w:left="3544" w:right="62" w:hanging="3544"/>
        <w:rPr>
          <w:rFonts w:ascii="Tahoma" w:hAnsi="Tahoma" w:cs="Tahoma"/>
        </w:rPr>
      </w:pPr>
      <w:r w:rsidRPr="007D7423">
        <w:rPr>
          <w:rFonts w:ascii="Tahoma" w:hAnsi="Tahoma" w:cs="Tahoma"/>
          <w:b/>
        </w:rPr>
        <w:t>Veszély</w:t>
      </w:r>
      <w:r w:rsidR="000966A7">
        <w:rPr>
          <w:rFonts w:ascii="Tahoma" w:hAnsi="Tahoma" w:cs="Tahoma"/>
          <w:b/>
        </w:rPr>
        <w:t xml:space="preserve">es komponensek: </w:t>
      </w:r>
      <w:r w:rsidRPr="007D7423">
        <w:rPr>
          <w:rFonts w:ascii="Tahoma" w:hAnsi="Tahoma" w:cs="Tahoma"/>
        </w:rPr>
        <w:t>nátrium-</w:t>
      </w:r>
      <w:proofErr w:type="spellStart"/>
      <w:r w:rsidRPr="007D7423">
        <w:rPr>
          <w:rFonts w:ascii="Tahoma" w:hAnsi="Tahoma" w:cs="Tahoma"/>
        </w:rPr>
        <w:t>hipoklorit</w:t>
      </w:r>
      <w:proofErr w:type="spellEnd"/>
      <w:r w:rsidRPr="007D7423">
        <w:rPr>
          <w:rFonts w:ascii="Tahoma" w:hAnsi="Tahoma" w:cs="Tahoma"/>
        </w:rPr>
        <w:t xml:space="preserve">, </w:t>
      </w:r>
      <w:proofErr w:type="spellStart"/>
      <w:r w:rsidR="007D7423" w:rsidRPr="007D7423">
        <w:rPr>
          <w:rFonts w:ascii="Tahoma" w:hAnsi="Tahoma" w:cs="Tahoma"/>
        </w:rPr>
        <w:t>alkil</w:t>
      </w:r>
      <w:proofErr w:type="spellEnd"/>
      <w:r w:rsidR="007D7423" w:rsidRPr="007D7423">
        <w:rPr>
          <w:rFonts w:ascii="Tahoma" w:hAnsi="Tahoma" w:cs="Tahoma"/>
        </w:rPr>
        <w:t>(C</w:t>
      </w:r>
      <w:r w:rsidR="007D7423" w:rsidRPr="007D7423">
        <w:rPr>
          <w:rFonts w:ascii="Tahoma" w:hAnsi="Tahoma" w:cs="Tahoma"/>
          <w:vertAlign w:val="subscript"/>
        </w:rPr>
        <w:t>12-</w:t>
      </w:r>
      <w:proofErr w:type="gramStart"/>
      <w:r w:rsidR="007D7423" w:rsidRPr="007D7423">
        <w:rPr>
          <w:rFonts w:ascii="Tahoma" w:hAnsi="Tahoma" w:cs="Tahoma"/>
          <w:vertAlign w:val="subscript"/>
        </w:rPr>
        <w:t>18</w:t>
      </w:r>
      <w:r w:rsidR="007D7423" w:rsidRPr="007D7423">
        <w:rPr>
          <w:rFonts w:ascii="Tahoma" w:hAnsi="Tahoma" w:cs="Tahoma"/>
        </w:rPr>
        <w:t>)-</w:t>
      </w:r>
      <w:proofErr w:type="spellStart"/>
      <w:proofErr w:type="gramEnd"/>
      <w:r w:rsidR="007D7423" w:rsidRPr="007D7423">
        <w:rPr>
          <w:rFonts w:ascii="Tahoma" w:hAnsi="Tahoma" w:cs="Tahoma"/>
        </w:rPr>
        <w:t>dimetilamin</w:t>
      </w:r>
      <w:proofErr w:type="spellEnd"/>
      <w:r w:rsidR="007D7423" w:rsidRPr="007D7423">
        <w:rPr>
          <w:rFonts w:ascii="Tahoma" w:hAnsi="Tahoma" w:cs="Tahoma"/>
        </w:rPr>
        <w:t>-N-oxid</w:t>
      </w:r>
      <w:r w:rsidR="00D058A1">
        <w:rPr>
          <w:rFonts w:ascii="Tahoma" w:hAnsi="Tahoma" w:cs="Tahoma"/>
        </w:rPr>
        <w:t>,</w:t>
      </w:r>
      <w:r w:rsidR="00BE17F2">
        <w:rPr>
          <w:rFonts w:ascii="Tahoma" w:hAnsi="Tahoma" w:cs="Tahoma"/>
        </w:rPr>
        <w:t xml:space="preserve"> </w:t>
      </w:r>
      <w:r w:rsidR="00D058A1" w:rsidRPr="007D7423">
        <w:rPr>
          <w:rFonts w:ascii="Tahoma" w:hAnsi="Tahoma" w:cs="Tahoma"/>
        </w:rPr>
        <w:t>nátrium-hidroxid</w:t>
      </w:r>
      <w:r w:rsidR="00E06454">
        <w:rPr>
          <w:rFonts w:ascii="Tahoma" w:hAnsi="Tahoma" w:cs="Tahoma"/>
        </w:rPr>
        <w:t>.</w:t>
      </w:r>
    </w:p>
    <w:p w14:paraId="37994B87" w14:textId="11EE5F50" w:rsidR="006E672F" w:rsidRDefault="00141F67" w:rsidP="00141F67">
      <w:pPr>
        <w:pStyle w:val="Szvegtrzsbehzssal"/>
        <w:spacing w:before="120"/>
        <w:ind w:left="0"/>
        <w:rPr>
          <w:snapToGrid w:val="0"/>
        </w:rPr>
      </w:pPr>
      <w:r w:rsidRPr="00EF2231">
        <w:rPr>
          <w:rFonts w:cs="Tahoma"/>
          <w:b/>
        </w:rPr>
        <w:t>Összetevők a 648/2004/EK rendelet szerint:</w:t>
      </w:r>
      <w:r w:rsidR="00B11E53">
        <w:rPr>
          <w:snapToGrid w:val="0"/>
        </w:rPr>
        <w:t xml:space="preserve"> 5%-</w:t>
      </w:r>
      <w:proofErr w:type="spellStart"/>
      <w:r w:rsidR="00B11E53">
        <w:rPr>
          <w:snapToGrid w:val="0"/>
        </w:rPr>
        <w:t>nál</w:t>
      </w:r>
      <w:proofErr w:type="spellEnd"/>
      <w:r w:rsidR="00B11E53">
        <w:rPr>
          <w:snapToGrid w:val="0"/>
        </w:rPr>
        <w:t xml:space="preserve"> kevesebb</w:t>
      </w:r>
      <w:r w:rsidR="006E672F">
        <w:rPr>
          <w:snapToGrid w:val="0"/>
        </w:rPr>
        <w:t>:</w:t>
      </w:r>
      <w:r w:rsidRPr="00EF2231">
        <w:rPr>
          <w:snapToGrid w:val="0"/>
        </w:rPr>
        <w:t xml:space="preserve"> </w:t>
      </w:r>
      <w:r>
        <w:rPr>
          <w:snapToGrid w:val="0"/>
        </w:rPr>
        <w:t>klóralapú fehérítőszer</w:t>
      </w:r>
      <w:r w:rsidR="006E672F">
        <w:rPr>
          <w:snapToGrid w:val="0"/>
        </w:rPr>
        <w:t>ek</w:t>
      </w:r>
      <w:r>
        <w:rPr>
          <w:snapToGrid w:val="0"/>
        </w:rPr>
        <w:t xml:space="preserve">, </w:t>
      </w:r>
      <w:r w:rsidR="006E672F">
        <w:rPr>
          <w:snapToGrid w:val="0"/>
        </w:rPr>
        <w:t>nemionos</w:t>
      </w:r>
      <w:r w:rsidRPr="00EF2231">
        <w:rPr>
          <w:snapToGrid w:val="0"/>
        </w:rPr>
        <w:t xml:space="preserve"> felületaktív anyag</w:t>
      </w:r>
      <w:r w:rsidR="006E672F">
        <w:rPr>
          <w:snapToGrid w:val="0"/>
        </w:rPr>
        <w:t>ok, anionos felületaktív anyagok.</w:t>
      </w:r>
    </w:p>
    <w:p w14:paraId="7253B211" w14:textId="73CF7C73" w:rsidR="00141F67" w:rsidRPr="00EF2231" w:rsidRDefault="006E672F" w:rsidP="00141F67">
      <w:pPr>
        <w:pStyle w:val="Szvegtrzsbehzssal"/>
        <w:spacing w:before="120"/>
        <w:ind w:left="0"/>
        <w:rPr>
          <w:rFonts w:cs="Tahoma"/>
        </w:rPr>
      </w:pPr>
      <w:r>
        <w:rPr>
          <w:snapToGrid w:val="0"/>
        </w:rPr>
        <w:t xml:space="preserve">Tartalmaz: illatszerek. </w:t>
      </w:r>
    </w:p>
    <w:p w14:paraId="0FE3291E" w14:textId="0D2096D8" w:rsidR="0031580E" w:rsidRDefault="0031580E" w:rsidP="0024558C">
      <w:pPr>
        <w:keepNext/>
        <w:tabs>
          <w:tab w:val="left" w:pos="2694"/>
          <w:tab w:val="left" w:pos="3544"/>
        </w:tabs>
        <w:spacing w:before="120"/>
        <w:jc w:val="both"/>
        <w:rPr>
          <w:rFonts w:ascii="Tahoma" w:hAnsi="Tahoma"/>
          <w:b/>
          <w:snapToGrid w:val="0"/>
        </w:rPr>
      </w:pPr>
      <w:r>
        <w:rPr>
          <w:rFonts w:ascii="Tahoma" w:hAnsi="Tahoma"/>
          <w:b/>
          <w:snapToGrid w:val="0"/>
        </w:rPr>
        <w:t xml:space="preserve">2.3. Egyéb veszélyek: </w:t>
      </w:r>
      <w:r>
        <w:rPr>
          <w:rFonts w:ascii="Tahoma" w:hAnsi="Tahoma"/>
          <w:snapToGrid w:val="0"/>
        </w:rPr>
        <w:t xml:space="preserve">a termék nem tartalmaz az 1907/2006/EK rendelet szerinti kritériumok alapján PBT, </w:t>
      </w:r>
      <w:proofErr w:type="spellStart"/>
      <w:r>
        <w:rPr>
          <w:rFonts w:ascii="Tahoma" w:hAnsi="Tahoma"/>
          <w:snapToGrid w:val="0"/>
        </w:rPr>
        <w:t>vPvB</w:t>
      </w:r>
      <w:proofErr w:type="spellEnd"/>
      <w:r>
        <w:rPr>
          <w:rFonts w:ascii="Tahoma" w:hAnsi="Tahoma"/>
          <w:snapToGrid w:val="0"/>
        </w:rPr>
        <w:t xml:space="preserve"> tulajdonságokkal rendelkező összetevőt</w:t>
      </w:r>
      <w:r w:rsidR="0024558C">
        <w:rPr>
          <w:rFonts w:ascii="Tahoma" w:hAnsi="Tahoma"/>
          <w:snapToGrid w:val="0"/>
        </w:rPr>
        <w:t>.</w:t>
      </w:r>
      <w:r w:rsidR="00A84431">
        <w:rPr>
          <w:rFonts w:ascii="Tahoma" w:hAnsi="Tahoma"/>
          <w:snapToGrid w:val="0"/>
        </w:rPr>
        <w:t xml:space="preserve"> </w:t>
      </w:r>
      <w:r>
        <w:rPr>
          <w:rFonts w:ascii="Tahoma" w:hAnsi="Tahoma"/>
          <w:snapToGrid w:val="0"/>
        </w:rPr>
        <w:t>A REACH XVII. mellékletében és módosításaiban a termék forgalomba hozatalára és felhasználására vonatkozó korlátozás nincs.</w:t>
      </w:r>
    </w:p>
    <w:p w14:paraId="18AD2FF4" w14:textId="77777777" w:rsidR="00141F67" w:rsidRPr="003B7DF6" w:rsidRDefault="00141F67" w:rsidP="00927A48">
      <w:pPr>
        <w:tabs>
          <w:tab w:val="left" w:pos="2410"/>
        </w:tabs>
        <w:spacing w:before="120"/>
        <w:ind w:left="2410" w:hanging="2410"/>
        <w:jc w:val="both"/>
        <w:rPr>
          <w:rFonts w:ascii="Tahoma" w:hAnsi="Tahoma" w:cs="Tahoma"/>
          <w:snapToGrid w:val="0"/>
        </w:rPr>
      </w:pPr>
      <w:r w:rsidRPr="003B7DF6">
        <w:rPr>
          <w:rFonts w:ascii="Tahoma" w:hAnsi="Tahoma" w:cs="Tahoma"/>
          <w:snapToGrid w:val="0"/>
        </w:rPr>
        <w:t>Fizikai-kémiai veszély:</w:t>
      </w:r>
      <w:r w:rsidRPr="003B7DF6">
        <w:rPr>
          <w:rFonts w:ascii="Tahoma" w:hAnsi="Tahoma" w:cs="Tahoma"/>
          <w:snapToGrid w:val="0"/>
        </w:rPr>
        <w:tab/>
      </w:r>
      <w:r w:rsidR="002D0578" w:rsidRPr="003B7DF6">
        <w:rPr>
          <w:rFonts w:ascii="Tahoma" w:hAnsi="Tahoma" w:cs="Tahoma"/>
        </w:rPr>
        <w:t>aktív klórtartalmú vizes, lúgos oldat, savakkal reagál,</w:t>
      </w:r>
      <w:r w:rsidR="00A84431">
        <w:rPr>
          <w:rFonts w:ascii="Tahoma" w:hAnsi="Tahoma" w:cs="Tahoma"/>
        </w:rPr>
        <w:t xml:space="preserve"> miközben</w:t>
      </w:r>
      <w:r w:rsidR="002D0578" w:rsidRPr="003B7DF6">
        <w:rPr>
          <w:rFonts w:ascii="Tahoma" w:hAnsi="Tahoma" w:cs="Tahoma"/>
        </w:rPr>
        <w:t xml:space="preserve"> mérgező klórgáz fejlődik</w:t>
      </w:r>
      <w:r w:rsidR="004F55E6">
        <w:rPr>
          <w:rFonts w:ascii="Tahoma" w:hAnsi="Tahoma" w:cs="Tahoma"/>
        </w:rPr>
        <w:t>, hő és fény hatására bomlik</w:t>
      </w:r>
      <w:r w:rsidR="002D0578" w:rsidRPr="003B7DF6">
        <w:rPr>
          <w:rFonts w:ascii="Tahoma" w:hAnsi="Tahoma" w:cs="Tahoma"/>
        </w:rPr>
        <w:t>.</w:t>
      </w:r>
    </w:p>
    <w:p w14:paraId="47156521" w14:textId="77777777" w:rsidR="00141F67" w:rsidRPr="00A40842" w:rsidRDefault="00141F67" w:rsidP="00927A48">
      <w:pPr>
        <w:tabs>
          <w:tab w:val="left" w:pos="2410"/>
        </w:tabs>
        <w:spacing w:before="40"/>
        <w:ind w:left="2410" w:hanging="2410"/>
        <w:jc w:val="both"/>
        <w:rPr>
          <w:rFonts w:ascii="Tahoma" w:hAnsi="Tahoma"/>
          <w:snapToGrid w:val="0"/>
        </w:rPr>
      </w:pPr>
      <w:r w:rsidRPr="00A40842">
        <w:rPr>
          <w:rFonts w:ascii="Tahoma" w:hAnsi="Tahoma"/>
          <w:snapToGrid w:val="0"/>
        </w:rPr>
        <w:t xml:space="preserve">Egészségkárosító veszély: </w:t>
      </w:r>
      <w:r w:rsidRPr="00A40842">
        <w:rPr>
          <w:rFonts w:ascii="Tahoma" w:hAnsi="Tahoma"/>
          <w:snapToGrid w:val="0"/>
        </w:rPr>
        <w:tab/>
      </w:r>
      <w:r w:rsidR="002267A1">
        <w:rPr>
          <w:rFonts w:ascii="Tahoma" w:hAnsi="Tahoma"/>
          <w:snapToGrid w:val="0"/>
        </w:rPr>
        <w:t>a</w:t>
      </w:r>
      <w:r w:rsidRPr="00A40842">
        <w:rPr>
          <w:rFonts w:ascii="Tahoma" w:hAnsi="Tahoma"/>
          <w:snapToGrid w:val="0"/>
        </w:rPr>
        <w:t xml:space="preserve"> termék irritálja a szemet és a bőrt</w:t>
      </w:r>
      <w:r>
        <w:rPr>
          <w:rFonts w:ascii="Tahoma" w:hAnsi="Tahoma"/>
          <w:snapToGrid w:val="0"/>
        </w:rPr>
        <w:t xml:space="preserve">, </w:t>
      </w:r>
      <w:r w:rsidR="004F55E6">
        <w:rPr>
          <w:rFonts w:ascii="Tahoma" w:hAnsi="Tahoma"/>
          <w:snapToGrid w:val="0"/>
        </w:rPr>
        <w:t xml:space="preserve">súlyos szemkárosodást okoz. </w:t>
      </w:r>
      <w:proofErr w:type="spellStart"/>
      <w:r w:rsidR="004F55E6">
        <w:rPr>
          <w:rFonts w:ascii="Tahoma" w:hAnsi="Tahoma"/>
          <w:snapToGrid w:val="0"/>
        </w:rPr>
        <w:t>P</w:t>
      </w:r>
      <w:r w:rsidRPr="00F55A47">
        <w:rPr>
          <w:rFonts w:ascii="Tahoma" w:hAnsi="Tahoma" w:cs="Tahoma"/>
        </w:rPr>
        <w:t>ermete</w:t>
      </w:r>
      <w:proofErr w:type="spellEnd"/>
      <w:r w:rsidRPr="00F55A47">
        <w:rPr>
          <w:rFonts w:ascii="Tahoma" w:hAnsi="Tahoma" w:cs="Tahoma"/>
        </w:rPr>
        <w:t xml:space="preserve"> belélegezve izgathatja a </w:t>
      </w:r>
      <w:r w:rsidR="004F55E6">
        <w:rPr>
          <w:rFonts w:ascii="Tahoma" w:hAnsi="Tahoma" w:cs="Tahoma"/>
        </w:rPr>
        <w:t xml:space="preserve">nyálkahártyákat, </w:t>
      </w:r>
      <w:r w:rsidRPr="00F55A47">
        <w:rPr>
          <w:rFonts w:ascii="Tahoma" w:hAnsi="Tahoma" w:cs="Tahoma"/>
        </w:rPr>
        <w:t>légutakat.</w:t>
      </w:r>
    </w:p>
    <w:p w14:paraId="1AD57364" w14:textId="77777777" w:rsidR="00141F67" w:rsidRPr="00A40842" w:rsidRDefault="00141F67" w:rsidP="00927A48">
      <w:pPr>
        <w:tabs>
          <w:tab w:val="left" w:pos="2410"/>
        </w:tabs>
        <w:spacing w:before="40"/>
        <w:ind w:left="2410" w:hanging="2410"/>
        <w:jc w:val="both"/>
        <w:rPr>
          <w:rFonts w:ascii="Tahoma" w:hAnsi="Tahoma"/>
          <w:snapToGrid w:val="0"/>
        </w:rPr>
      </w:pPr>
      <w:r w:rsidRPr="00A40842">
        <w:rPr>
          <w:rFonts w:ascii="Tahoma" w:hAnsi="Tahoma"/>
          <w:snapToGrid w:val="0"/>
        </w:rPr>
        <w:t xml:space="preserve">Környezetkárosító veszély: </w:t>
      </w:r>
      <w:r w:rsidRPr="00A40842">
        <w:rPr>
          <w:rFonts w:ascii="Tahoma" w:hAnsi="Tahoma"/>
          <w:snapToGrid w:val="0"/>
        </w:rPr>
        <w:tab/>
      </w:r>
      <w:r w:rsidR="002267A1">
        <w:rPr>
          <w:rFonts w:ascii="Tahoma" w:hAnsi="Tahoma"/>
          <w:snapToGrid w:val="0"/>
        </w:rPr>
        <w:t xml:space="preserve">aktív klórtartalma következtében </w:t>
      </w:r>
      <w:r w:rsidR="000966A7">
        <w:rPr>
          <w:rFonts w:ascii="Tahoma" w:hAnsi="Tahoma"/>
          <w:snapToGrid w:val="0"/>
        </w:rPr>
        <w:t xml:space="preserve">akut </w:t>
      </w:r>
      <w:r w:rsidR="002267A1">
        <w:rPr>
          <w:rFonts w:ascii="Tahoma" w:hAnsi="Tahoma"/>
          <w:snapToGrid w:val="0"/>
        </w:rPr>
        <w:t>veszélyt jelent a vízi környezetre.</w:t>
      </w:r>
      <w:r w:rsidR="003D6867">
        <w:rPr>
          <w:rFonts w:ascii="Tahoma" w:hAnsi="Tahoma"/>
          <w:snapToGrid w:val="0"/>
        </w:rPr>
        <w:t xml:space="preserve"> mérgező a vízi élővilágra.</w:t>
      </w:r>
    </w:p>
    <w:p w14:paraId="09B872FC" w14:textId="02449955"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 xml:space="preserve">3. szakasz: </w:t>
      </w:r>
      <w:r w:rsidR="001C4425" w:rsidRPr="001C4425">
        <w:rPr>
          <w:rFonts w:ascii="Tahoma" w:hAnsi="Tahoma"/>
          <w:b/>
          <w:snapToGrid w:val="0"/>
          <w:color w:val="FFFFFF"/>
          <w:sz w:val="24"/>
        </w:rPr>
        <w:t>Összetétel / összetevőkre vonatkozó információk</w:t>
      </w:r>
    </w:p>
    <w:p w14:paraId="102FEBFB" w14:textId="0334B257" w:rsidR="006E672F" w:rsidRDefault="00127869" w:rsidP="00127869">
      <w:pPr>
        <w:spacing w:after="120"/>
        <w:ind w:left="1276" w:hanging="1276"/>
        <w:jc w:val="both"/>
        <w:rPr>
          <w:rFonts w:ascii="Tahoma" w:hAnsi="Tahoma" w:cs="Tahoma"/>
          <w:b/>
          <w:snapToGrid w:val="0"/>
        </w:rPr>
      </w:pPr>
      <w:r>
        <w:rPr>
          <w:rFonts w:ascii="Tahoma" w:hAnsi="Tahoma" w:cs="Tahoma"/>
          <w:b/>
          <w:snapToGrid w:val="0"/>
        </w:rPr>
        <w:t>3.</w:t>
      </w:r>
      <w:r w:rsidR="006E672F">
        <w:rPr>
          <w:rFonts w:ascii="Tahoma" w:hAnsi="Tahoma" w:cs="Tahoma"/>
          <w:b/>
          <w:snapToGrid w:val="0"/>
        </w:rPr>
        <w:t>2</w:t>
      </w:r>
      <w:r>
        <w:rPr>
          <w:rFonts w:ascii="Tahoma" w:hAnsi="Tahoma" w:cs="Tahoma"/>
          <w:b/>
          <w:snapToGrid w:val="0"/>
        </w:rPr>
        <w:t>.</w:t>
      </w:r>
      <w:r w:rsidR="006E672F">
        <w:rPr>
          <w:rFonts w:ascii="Tahoma" w:hAnsi="Tahoma" w:cs="Tahoma"/>
          <w:b/>
          <w:snapToGrid w:val="0"/>
        </w:rPr>
        <w:t xml:space="preserve"> K</w:t>
      </w:r>
      <w:r>
        <w:rPr>
          <w:rFonts w:ascii="Tahoma" w:hAnsi="Tahoma" w:cs="Tahoma"/>
          <w:b/>
          <w:snapToGrid w:val="0"/>
        </w:rPr>
        <w:t xml:space="preserve">everék </w:t>
      </w:r>
    </w:p>
    <w:p w14:paraId="041FF51B" w14:textId="1748137E" w:rsidR="00127869" w:rsidRDefault="006E672F" w:rsidP="00127869">
      <w:pPr>
        <w:spacing w:after="120"/>
        <w:ind w:left="1276" w:hanging="1276"/>
        <w:jc w:val="both"/>
        <w:rPr>
          <w:rFonts w:ascii="Tahoma" w:hAnsi="Tahoma" w:cs="Tahoma"/>
          <w:snapToGrid w:val="0"/>
          <w:sz w:val="18"/>
          <w:szCs w:val="18"/>
        </w:rPr>
      </w:pPr>
      <w:r>
        <w:rPr>
          <w:rFonts w:ascii="Tahoma" w:hAnsi="Tahoma" w:cs="Tahoma"/>
          <w:b/>
          <w:snapToGrid w:val="0"/>
        </w:rPr>
        <w:t>K</w:t>
      </w:r>
      <w:r w:rsidR="00127869" w:rsidRPr="00BE081B">
        <w:rPr>
          <w:rFonts w:ascii="Tahoma" w:hAnsi="Tahoma" w:cs="Tahoma"/>
          <w:b/>
          <w:snapToGrid w:val="0"/>
        </w:rPr>
        <w:t>émiai jelleg:</w:t>
      </w:r>
      <w:r w:rsidR="00A84431">
        <w:rPr>
          <w:rFonts w:ascii="Tahoma" w:hAnsi="Tahoma" w:cs="Tahoma"/>
          <w:b/>
          <w:snapToGrid w:val="0"/>
        </w:rPr>
        <w:t xml:space="preserve"> </w:t>
      </w:r>
      <w:r w:rsidR="00127869">
        <w:rPr>
          <w:rFonts w:ascii="Tahoma" w:hAnsi="Tahoma" w:cs="Tahoma"/>
          <w:snapToGrid w:val="0"/>
        </w:rPr>
        <w:t>keverék, lúgos, vizes oldat.</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2"/>
        <w:gridCol w:w="1153"/>
        <w:gridCol w:w="3801"/>
      </w:tblGrid>
      <w:tr w:rsidR="00141F67" w:rsidRPr="00D20C23" w14:paraId="7605E57C" w14:textId="77777777" w:rsidTr="005576EE">
        <w:trPr>
          <w:trHeight w:val="373"/>
          <w:jc w:val="center"/>
        </w:trPr>
        <w:tc>
          <w:tcPr>
            <w:tcW w:w="4352" w:type="dxa"/>
            <w:vAlign w:val="center"/>
          </w:tcPr>
          <w:p w14:paraId="590AD231" w14:textId="77777777" w:rsidR="00141F67" w:rsidRPr="006B77A6" w:rsidRDefault="00141F67" w:rsidP="005576EE">
            <w:pPr>
              <w:spacing w:after="40"/>
              <w:ind w:left="204" w:right="62"/>
              <w:jc w:val="center"/>
              <w:rPr>
                <w:rFonts w:ascii="Tahoma" w:hAnsi="Tahoma" w:cs="Tahoma"/>
                <w:sz w:val="18"/>
                <w:szCs w:val="18"/>
              </w:rPr>
            </w:pPr>
            <w:r w:rsidRPr="00417B1B">
              <w:rPr>
                <w:rFonts w:ascii="Tahoma" w:hAnsi="Tahoma" w:cs="Tahoma"/>
                <w:b/>
                <w:sz w:val="18"/>
                <w:szCs w:val="18"/>
              </w:rPr>
              <w:t>Veszélyes összetevők</w:t>
            </w:r>
          </w:p>
        </w:tc>
        <w:tc>
          <w:tcPr>
            <w:tcW w:w="1153" w:type="dxa"/>
            <w:vAlign w:val="center"/>
          </w:tcPr>
          <w:p w14:paraId="0F2E8349" w14:textId="77777777" w:rsidR="00141F67" w:rsidRPr="006B77A6" w:rsidRDefault="00141F67" w:rsidP="001010FC">
            <w:pPr>
              <w:ind w:left="39"/>
              <w:jc w:val="center"/>
              <w:rPr>
                <w:rFonts w:ascii="Tahoma" w:hAnsi="Tahoma" w:cs="Tahoma"/>
                <w:snapToGrid w:val="0"/>
                <w:sz w:val="18"/>
                <w:szCs w:val="18"/>
                <w:lang w:val="en-US"/>
              </w:rPr>
            </w:pPr>
            <w:r w:rsidRPr="00417B1B">
              <w:rPr>
                <w:rFonts w:ascii="Tahoma" w:hAnsi="Tahoma" w:cs="Tahoma"/>
                <w:b/>
                <w:snapToGrid w:val="0"/>
                <w:sz w:val="18"/>
                <w:szCs w:val="18"/>
              </w:rPr>
              <w:t>Konc</w:t>
            </w:r>
            <w:r>
              <w:rPr>
                <w:rFonts w:ascii="Tahoma" w:hAnsi="Tahoma" w:cs="Tahoma"/>
                <w:b/>
                <w:snapToGrid w:val="0"/>
                <w:sz w:val="18"/>
                <w:szCs w:val="18"/>
              </w:rPr>
              <w:t>.</w:t>
            </w:r>
          </w:p>
        </w:tc>
        <w:tc>
          <w:tcPr>
            <w:tcW w:w="3801" w:type="dxa"/>
            <w:vAlign w:val="center"/>
          </w:tcPr>
          <w:p w14:paraId="066F4710" w14:textId="77777777" w:rsidR="00141F67" w:rsidRPr="006B77A6" w:rsidRDefault="00141F67" w:rsidP="005576EE">
            <w:pPr>
              <w:tabs>
                <w:tab w:val="left" w:pos="6379"/>
              </w:tabs>
              <w:spacing w:before="40" w:after="40"/>
              <w:ind w:left="204" w:right="62" w:hanging="204"/>
              <w:jc w:val="center"/>
              <w:rPr>
                <w:rFonts w:ascii="Tahoma" w:hAnsi="Tahoma" w:cs="Tahoma"/>
                <w:snapToGrid w:val="0"/>
                <w:sz w:val="18"/>
                <w:szCs w:val="18"/>
              </w:rPr>
            </w:pPr>
            <w:r w:rsidRPr="00417B1B">
              <w:rPr>
                <w:rFonts w:ascii="Tahoma" w:hAnsi="Tahoma" w:cs="Tahoma"/>
                <w:b/>
                <w:snapToGrid w:val="0"/>
                <w:sz w:val="16"/>
                <w:szCs w:val="16"/>
              </w:rPr>
              <w:t>CLP</w:t>
            </w:r>
            <w:r w:rsidRPr="00417B1B">
              <w:rPr>
                <w:rFonts w:ascii="Tahoma" w:hAnsi="Tahoma" w:cs="Tahoma"/>
                <w:b/>
                <w:snapToGrid w:val="0"/>
                <w:sz w:val="16"/>
                <w:szCs w:val="16"/>
                <w:vertAlign w:val="superscript"/>
              </w:rPr>
              <w:footnoteReference w:id="2"/>
            </w:r>
            <w:r w:rsidRPr="00417B1B">
              <w:rPr>
                <w:rFonts w:ascii="Tahoma" w:hAnsi="Tahoma" w:cs="Tahoma"/>
                <w:b/>
                <w:snapToGrid w:val="0"/>
                <w:sz w:val="16"/>
                <w:szCs w:val="16"/>
              </w:rPr>
              <w:t>: Veszélyességi osztály, kategória,</w:t>
            </w:r>
            <w:r>
              <w:rPr>
                <w:rFonts w:ascii="Tahoma" w:hAnsi="Tahoma" w:cs="Tahoma"/>
                <w:b/>
                <w:snapToGrid w:val="0"/>
                <w:sz w:val="16"/>
                <w:szCs w:val="16"/>
              </w:rPr>
              <w:br/>
              <w:t>H</w:t>
            </w:r>
            <w:r w:rsidRPr="00417B1B">
              <w:rPr>
                <w:rFonts w:ascii="Tahoma" w:hAnsi="Tahoma" w:cs="Tahoma"/>
                <w:b/>
                <w:snapToGrid w:val="0"/>
                <w:sz w:val="16"/>
                <w:szCs w:val="16"/>
              </w:rPr>
              <w:t>-mondat</w:t>
            </w:r>
          </w:p>
        </w:tc>
      </w:tr>
      <w:tr w:rsidR="00141F67" w:rsidRPr="006A7BA6" w14:paraId="1AA61223" w14:textId="77777777" w:rsidTr="005576EE">
        <w:trPr>
          <w:cantSplit/>
          <w:trHeight w:val="456"/>
          <w:jc w:val="center"/>
        </w:trPr>
        <w:tc>
          <w:tcPr>
            <w:tcW w:w="4352" w:type="dxa"/>
            <w:tcBorders>
              <w:top w:val="single" w:sz="4" w:space="0" w:color="auto"/>
              <w:left w:val="single" w:sz="4" w:space="0" w:color="auto"/>
              <w:bottom w:val="single" w:sz="4" w:space="0" w:color="auto"/>
              <w:right w:val="single" w:sz="4" w:space="0" w:color="auto"/>
            </w:tcBorders>
            <w:vAlign w:val="center"/>
          </w:tcPr>
          <w:p w14:paraId="5B41BA7C" w14:textId="77777777" w:rsidR="00691745" w:rsidRDefault="00691745" w:rsidP="001010FC">
            <w:pPr>
              <w:ind w:left="118"/>
              <w:rPr>
                <w:rFonts w:ascii="Calibri" w:hAnsi="Calibri" w:cs="Tahoma"/>
                <w:sz w:val="18"/>
                <w:szCs w:val="18"/>
              </w:rPr>
            </w:pPr>
            <w:r w:rsidRPr="00691745">
              <w:rPr>
                <w:rFonts w:ascii="Tahoma" w:hAnsi="Tahoma" w:cs="Tahoma"/>
                <w:sz w:val="18"/>
                <w:szCs w:val="18"/>
              </w:rPr>
              <w:t>Nátrium-</w:t>
            </w:r>
            <w:proofErr w:type="spellStart"/>
            <w:r w:rsidRPr="00691745">
              <w:rPr>
                <w:rFonts w:ascii="Tahoma" w:hAnsi="Tahoma" w:cs="Tahoma"/>
                <w:sz w:val="18"/>
                <w:szCs w:val="18"/>
              </w:rPr>
              <w:t>hipoklori</w:t>
            </w:r>
            <w:r w:rsidR="005576EE">
              <w:rPr>
                <w:rFonts w:ascii="Tahoma" w:hAnsi="Tahoma" w:cs="Tahoma"/>
                <w:sz w:val="18"/>
                <w:szCs w:val="18"/>
              </w:rPr>
              <w:t>t</w:t>
            </w:r>
            <w:proofErr w:type="spellEnd"/>
            <w:r>
              <w:rPr>
                <w:rFonts w:ascii="Calibri" w:hAnsi="Calibri" w:cs="Tahoma"/>
                <w:sz w:val="18"/>
                <w:szCs w:val="18"/>
              </w:rPr>
              <w:t>*</w:t>
            </w:r>
          </w:p>
          <w:p w14:paraId="4BE550A8" w14:textId="77777777" w:rsidR="009F129B" w:rsidRDefault="00141F67" w:rsidP="001010FC">
            <w:pPr>
              <w:tabs>
                <w:tab w:val="left" w:pos="2447"/>
              </w:tabs>
              <w:ind w:left="118" w:right="62"/>
              <w:rPr>
                <w:rFonts w:ascii="Tahoma" w:hAnsi="Tahoma" w:cs="Tahoma"/>
                <w:sz w:val="18"/>
                <w:szCs w:val="18"/>
              </w:rPr>
            </w:pPr>
            <w:r w:rsidRPr="006A7BA6">
              <w:rPr>
                <w:rFonts w:ascii="Tahoma" w:hAnsi="Tahoma" w:cs="Tahoma"/>
                <w:sz w:val="18"/>
                <w:szCs w:val="18"/>
              </w:rPr>
              <w:t>CAS-szám:</w:t>
            </w:r>
            <w:r w:rsidR="009F129B">
              <w:rPr>
                <w:rFonts w:ascii="Tahoma" w:hAnsi="Tahoma" w:cs="Tahoma"/>
                <w:sz w:val="18"/>
                <w:szCs w:val="18"/>
              </w:rPr>
              <w:t xml:space="preserve"> </w:t>
            </w:r>
            <w:r w:rsidR="009F129B" w:rsidRPr="009F129B">
              <w:rPr>
                <w:rFonts w:ascii="Tahoma" w:hAnsi="Tahoma" w:cs="Tahoma"/>
                <w:sz w:val="18"/>
                <w:szCs w:val="18"/>
              </w:rPr>
              <w:t>7681-52-9</w:t>
            </w:r>
          </w:p>
          <w:p w14:paraId="039C0B61" w14:textId="37541C1E" w:rsidR="00141F67" w:rsidRPr="006A7BA6" w:rsidRDefault="00141F67" w:rsidP="001010FC">
            <w:pPr>
              <w:tabs>
                <w:tab w:val="left" w:pos="2447"/>
              </w:tabs>
              <w:ind w:left="118" w:right="62"/>
              <w:rPr>
                <w:rFonts w:ascii="Tahoma" w:hAnsi="Tahoma" w:cs="Tahoma"/>
                <w:sz w:val="18"/>
                <w:szCs w:val="18"/>
              </w:rPr>
            </w:pPr>
            <w:r w:rsidRPr="006A7BA6">
              <w:rPr>
                <w:rFonts w:ascii="Tahoma" w:hAnsi="Tahoma" w:cs="Tahoma"/>
                <w:snapToGrid w:val="0"/>
                <w:sz w:val="18"/>
                <w:szCs w:val="18"/>
              </w:rPr>
              <w:t>E</w:t>
            </w:r>
            <w:r w:rsidR="001C4425">
              <w:rPr>
                <w:rFonts w:ascii="Tahoma" w:hAnsi="Tahoma" w:cs="Tahoma"/>
                <w:snapToGrid w:val="0"/>
                <w:sz w:val="18"/>
                <w:szCs w:val="18"/>
              </w:rPr>
              <w:t>K</w:t>
            </w:r>
            <w:r w:rsidRPr="006A7BA6">
              <w:rPr>
                <w:rFonts w:ascii="Tahoma" w:hAnsi="Tahoma" w:cs="Tahoma"/>
                <w:snapToGrid w:val="0"/>
                <w:sz w:val="18"/>
                <w:szCs w:val="18"/>
              </w:rPr>
              <w:t>-szám: 231-668-3</w:t>
            </w:r>
          </w:p>
          <w:p w14:paraId="146D4409" w14:textId="77777777" w:rsidR="00141F67" w:rsidRPr="006A7BA6" w:rsidRDefault="00141F67" w:rsidP="001010FC">
            <w:pPr>
              <w:spacing w:after="20"/>
              <w:ind w:left="118" w:right="62"/>
              <w:rPr>
                <w:rFonts w:ascii="Tahoma" w:hAnsi="Tahoma" w:cs="Tahoma"/>
                <w:sz w:val="18"/>
                <w:szCs w:val="18"/>
              </w:rPr>
            </w:pPr>
            <w:r w:rsidRPr="006A7BA6">
              <w:rPr>
                <w:rFonts w:ascii="Tahoma" w:hAnsi="Tahoma" w:cs="Tahoma"/>
                <w:sz w:val="18"/>
                <w:szCs w:val="18"/>
              </w:rPr>
              <w:t>Index-szám: 017-011-00-1</w:t>
            </w:r>
          </w:p>
        </w:tc>
        <w:tc>
          <w:tcPr>
            <w:tcW w:w="1153" w:type="dxa"/>
            <w:tcBorders>
              <w:top w:val="single" w:sz="4" w:space="0" w:color="auto"/>
              <w:left w:val="single" w:sz="4" w:space="0" w:color="auto"/>
              <w:bottom w:val="single" w:sz="4" w:space="0" w:color="auto"/>
              <w:right w:val="single" w:sz="4" w:space="0" w:color="auto"/>
            </w:tcBorders>
            <w:vAlign w:val="center"/>
          </w:tcPr>
          <w:p w14:paraId="3ED7BECC" w14:textId="406AC3EE" w:rsidR="00141F67" w:rsidRPr="006A7BA6" w:rsidRDefault="00D25EA4" w:rsidP="001010FC">
            <w:pPr>
              <w:tabs>
                <w:tab w:val="left" w:pos="933"/>
              </w:tabs>
              <w:ind w:left="39"/>
              <w:jc w:val="center"/>
              <w:rPr>
                <w:rFonts w:ascii="Tahoma" w:hAnsi="Tahoma" w:cs="Tahoma"/>
                <w:snapToGrid w:val="0"/>
                <w:sz w:val="18"/>
                <w:szCs w:val="18"/>
                <w:lang w:val="en-US"/>
              </w:rPr>
            </w:pPr>
            <w:r>
              <w:rPr>
                <w:rFonts w:ascii="Tahoma" w:hAnsi="Tahoma" w:cs="Tahoma"/>
                <w:snapToGrid w:val="0"/>
                <w:sz w:val="18"/>
                <w:szCs w:val="18"/>
                <w:lang w:val="en-US"/>
              </w:rPr>
              <w:t>&lt;</w:t>
            </w:r>
            <w:r w:rsidR="001010FC">
              <w:rPr>
                <w:rFonts w:ascii="Tahoma" w:hAnsi="Tahoma" w:cs="Tahoma"/>
                <w:snapToGrid w:val="0"/>
                <w:sz w:val="18"/>
                <w:szCs w:val="18"/>
                <w:lang w:val="en-US"/>
              </w:rPr>
              <w:t>4,0</w:t>
            </w:r>
            <w:r w:rsidR="00141F67" w:rsidRPr="006A7BA6">
              <w:rPr>
                <w:rFonts w:ascii="Tahoma" w:hAnsi="Tahoma" w:cs="Tahoma"/>
                <w:snapToGrid w:val="0"/>
                <w:sz w:val="18"/>
                <w:szCs w:val="18"/>
                <w:lang w:val="en-US"/>
              </w:rPr>
              <w:t>%</w:t>
            </w:r>
          </w:p>
        </w:tc>
        <w:tc>
          <w:tcPr>
            <w:tcW w:w="3801" w:type="dxa"/>
            <w:tcBorders>
              <w:top w:val="single" w:sz="4" w:space="0" w:color="auto"/>
              <w:left w:val="single" w:sz="4" w:space="0" w:color="auto"/>
              <w:bottom w:val="single" w:sz="4" w:space="0" w:color="auto"/>
              <w:right w:val="single" w:sz="4" w:space="0" w:color="auto"/>
            </w:tcBorders>
            <w:vAlign w:val="center"/>
          </w:tcPr>
          <w:p w14:paraId="770ED306" w14:textId="77777777" w:rsidR="00E7032C" w:rsidRDefault="00141F67" w:rsidP="0064081F">
            <w:pPr>
              <w:tabs>
                <w:tab w:val="left" w:pos="142"/>
              </w:tabs>
              <w:spacing w:after="20"/>
              <w:ind w:left="136" w:right="62"/>
              <w:rPr>
                <w:rFonts w:ascii="Tahoma" w:hAnsi="Tahoma" w:cs="Tahoma"/>
                <w:sz w:val="18"/>
                <w:szCs w:val="18"/>
              </w:rPr>
            </w:pPr>
            <w:proofErr w:type="spellStart"/>
            <w:r w:rsidRPr="006A7BA6">
              <w:rPr>
                <w:rFonts w:ascii="Tahoma" w:hAnsi="Tahoma" w:cs="Tahoma"/>
                <w:sz w:val="18"/>
                <w:szCs w:val="18"/>
              </w:rPr>
              <w:t>Skin</w:t>
            </w:r>
            <w:proofErr w:type="spellEnd"/>
            <w:r w:rsidRPr="006A7BA6">
              <w:rPr>
                <w:rFonts w:ascii="Tahoma" w:hAnsi="Tahoma" w:cs="Tahoma"/>
                <w:sz w:val="18"/>
                <w:szCs w:val="18"/>
              </w:rPr>
              <w:t xml:space="preserve"> </w:t>
            </w:r>
            <w:proofErr w:type="spellStart"/>
            <w:r w:rsidRPr="006A7BA6">
              <w:rPr>
                <w:rFonts w:ascii="Tahoma" w:hAnsi="Tahoma" w:cs="Tahoma"/>
                <w:sz w:val="18"/>
                <w:szCs w:val="18"/>
              </w:rPr>
              <w:t>Corr</w:t>
            </w:r>
            <w:proofErr w:type="spellEnd"/>
            <w:r w:rsidRPr="006A7BA6">
              <w:rPr>
                <w:rFonts w:ascii="Tahoma" w:hAnsi="Tahoma" w:cs="Tahoma"/>
                <w:sz w:val="18"/>
                <w:szCs w:val="18"/>
              </w:rPr>
              <w:t xml:space="preserve">. 1B, H314; </w:t>
            </w:r>
          </w:p>
          <w:p w14:paraId="75BF746B" w14:textId="195D00FE" w:rsidR="00824E5B" w:rsidRDefault="00E7032C" w:rsidP="0064081F">
            <w:pPr>
              <w:tabs>
                <w:tab w:val="left" w:pos="142"/>
              </w:tabs>
              <w:spacing w:after="20"/>
              <w:ind w:left="136" w:right="62"/>
              <w:rPr>
                <w:rFonts w:ascii="Tahoma" w:hAnsi="Tahoma" w:cs="Tahoma"/>
                <w:sz w:val="18"/>
                <w:szCs w:val="18"/>
              </w:rPr>
            </w:pPr>
            <w:proofErr w:type="spellStart"/>
            <w:r>
              <w:rPr>
                <w:rFonts w:ascii="Tahoma" w:hAnsi="Tahoma" w:cs="Tahoma"/>
                <w:sz w:val="18"/>
                <w:szCs w:val="18"/>
              </w:rPr>
              <w:t>Eye</w:t>
            </w:r>
            <w:proofErr w:type="spellEnd"/>
            <w:r>
              <w:rPr>
                <w:rFonts w:ascii="Tahoma" w:hAnsi="Tahoma" w:cs="Tahoma"/>
                <w:sz w:val="18"/>
                <w:szCs w:val="18"/>
              </w:rPr>
              <w:t xml:space="preserve"> </w:t>
            </w:r>
            <w:proofErr w:type="spellStart"/>
            <w:r>
              <w:rPr>
                <w:rFonts w:ascii="Tahoma" w:hAnsi="Tahoma" w:cs="Tahoma"/>
                <w:sz w:val="18"/>
                <w:szCs w:val="18"/>
              </w:rPr>
              <w:t>Dam</w:t>
            </w:r>
            <w:proofErr w:type="spellEnd"/>
            <w:r>
              <w:rPr>
                <w:rFonts w:ascii="Tahoma" w:hAnsi="Tahoma" w:cs="Tahoma"/>
                <w:sz w:val="18"/>
                <w:szCs w:val="18"/>
              </w:rPr>
              <w:t>. 1, H318</w:t>
            </w:r>
            <w:r w:rsidR="00141F67" w:rsidRPr="006A7BA6">
              <w:rPr>
                <w:rFonts w:ascii="Tahoma" w:hAnsi="Tahoma" w:cs="Tahoma"/>
                <w:sz w:val="18"/>
                <w:szCs w:val="18"/>
              </w:rPr>
              <w:br/>
            </w:r>
            <w:proofErr w:type="spellStart"/>
            <w:r w:rsidR="00141F67" w:rsidRPr="006A7BA6">
              <w:rPr>
                <w:rFonts w:ascii="Tahoma" w:hAnsi="Tahoma" w:cs="Tahoma"/>
                <w:sz w:val="18"/>
                <w:szCs w:val="18"/>
              </w:rPr>
              <w:t>Aquatic</w:t>
            </w:r>
            <w:proofErr w:type="spellEnd"/>
            <w:r w:rsidR="00141F67" w:rsidRPr="006A7BA6">
              <w:rPr>
                <w:rFonts w:ascii="Tahoma" w:hAnsi="Tahoma" w:cs="Tahoma"/>
                <w:sz w:val="18"/>
                <w:szCs w:val="18"/>
              </w:rPr>
              <w:t xml:space="preserve"> </w:t>
            </w:r>
            <w:proofErr w:type="spellStart"/>
            <w:r w:rsidR="00141F67" w:rsidRPr="006A7BA6">
              <w:rPr>
                <w:rFonts w:ascii="Tahoma" w:hAnsi="Tahoma" w:cs="Tahoma"/>
                <w:sz w:val="18"/>
                <w:szCs w:val="18"/>
              </w:rPr>
              <w:t>Acute</w:t>
            </w:r>
            <w:proofErr w:type="spellEnd"/>
            <w:r w:rsidR="00141F67" w:rsidRPr="006A7BA6">
              <w:rPr>
                <w:rFonts w:ascii="Tahoma" w:hAnsi="Tahoma" w:cs="Tahoma"/>
                <w:sz w:val="18"/>
                <w:szCs w:val="18"/>
              </w:rPr>
              <w:t xml:space="preserve"> 1, H400</w:t>
            </w:r>
            <w:r w:rsidR="00CA7018">
              <w:rPr>
                <w:rFonts w:ascii="Tahoma" w:hAnsi="Tahoma" w:cs="Tahoma"/>
                <w:sz w:val="18"/>
                <w:szCs w:val="18"/>
              </w:rPr>
              <w:t xml:space="preserve"> (M</w:t>
            </w:r>
            <w:r>
              <w:rPr>
                <w:rFonts w:ascii="Tahoma" w:hAnsi="Tahoma" w:cs="Tahoma"/>
                <w:sz w:val="18"/>
                <w:szCs w:val="18"/>
              </w:rPr>
              <w:t>=</w:t>
            </w:r>
            <w:r w:rsidR="00CA7018">
              <w:rPr>
                <w:rFonts w:ascii="Tahoma" w:hAnsi="Tahoma" w:cs="Tahoma"/>
                <w:sz w:val="18"/>
                <w:szCs w:val="18"/>
              </w:rPr>
              <w:t>10)</w:t>
            </w:r>
          </w:p>
          <w:p w14:paraId="4CE224AE" w14:textId="5D61DD3D" w:rsidR="00141F67" w:rsidRPr="00E7032C" w:rsidRDefault="00E7032C" w:rsidP="00E7032C">
            <w:pPr>
              <w:tabs>
                <w:tab w:val="left" w:pos="142"/>
              </w:tabs>
              <w:spacing w:after="20"/>
              <w:ind w:left="136" w:right="62"/>
              <w:rPr>
                <w:rFonts w:ascii="Tahoma" w:hAnsi="Tahoma" w:cs="Tahoma"/>
                <w:sz w:val="18"/>
                <w:szCs w:val="18"/>
              </w:rPr>
            </w:pPr>
            <w:proofErr w:type="spellStart"/>
            <w:r>
              <w:rPr>
                <w:rFonts w:ascii="Tahoma" w:hAnsi="Tahoma" w:cs="Tahoma"/>
                <w:sz w:val="18"/>
                <w:szCs w:val="18"/>
              </w:rPr>
              <w:t>Aquatic</w:t>
            </w:r>
            <w:proofErr w:type="spellEnd"/>
            <w:r>
              <w:rPr>
                <w:rFonts w:ascii="Tahoma" w:hAnsi="Tahoma" w:cs="Tahoma"/>
                <w:sz w:val="18"/>
                <w:szCs w:val="18"/>
              </w:rPr>
              <w:t xml:space="preserve"> </w:t>
            </w:r>
            <w:proofErr w:type="spellStart"/>
            <w:r>
              <w:rPr>
                <w:rFonts w:ascii="Tahoma" w:hAnsi="Tahoma" w:cs="Tahoma"/>
                <w:sz w:val="18"/>
                <w:szCs w:val="18"/>
              </w:rPr>
              <w:t>Chronic</w:t>
            </w:r>
            <w:proofErr w:type="spellEnd"/>
            <w:r>
              <w:rPr>
                <w:rFonts w:ascii="Tahoma" w:hAnsi="Tahoma" w:cs="Tahoma"/>
                <w:sz w:val="18"/>
                <w:szCs w:val="18"/>
              </w:rPr>
              <w:t xml:space="preserve"> 1, H410 (M=1)</w:t>
            </w:r>
          </w:p>
        </w:tc>
      </w:tr>
      <w:tr w:rsidR="001010FC" w:rsidRPr="001010FC" w14:paraId="48CDF7B1" w14:textId="77777777" w:rsidTr="00A93C47">
        <w:trPr>
          <w:cantSplit/>
          <w:trHeight w:val="456"/>
          <w:jc w:val="center"/>
        </w:trPr>
        <w:tc>
          <w:tcPr>
            <w:tcW w:w="4352" w:type="dxa"/>
            <w:tcBorders>
              <w:left w:val="single" w:sz="4" w:space="0" w:color="auto"/>
              <w:bottom w:val="single" w:sz="4" w:space="0" w:color="auto"/>
              <w:right w:val="single" w:sz="4" w:space="0" w:color="auto"/>
            </w:tcBorders>
            <w:vAlign w:val="center"/>
          </w:tcPr>
          <w:p w14:paraId="3FE9173A" w14:textId="608DA407" w:rsidR="001010FC" w:rsidRPr="001010FC" w:rsidRDefault="001010FC" w:rsidP="001010FC">
            <w:pPr>
              <w:ind w:left="118"/>
              <w:rPr>
                <w:rFonts w:ascii="Tahoma" w:hAnsi="Tahoma" w:cs="Tahoma"/>
                <w:snapToGrid w:val="0"/>
                <w:sz w:val="18"/>
                <w:szCs w:val="18"/>
              </w:rPr>
            </w:pPr>
            <w:r w:rsidRPr="001010FC">
              <w:rPr>
                <w:rFonts w:ascii="Tahoma" w:hAnsi="Tahoma" w:cs="Tahoma"/>
                <w:snapToGrid w:val="0"/>
                <w:sz w:val="18"/>
                <w:szCs w:val="18"/>
              </w:rPr>
              <w:t>Nátrium-</w:t>
            </w:r>
            <w:proofErr w:type="spellStart"/>
            <w:r w:rsidRPr="001010FC">
              <w:rPr>
                <w:rFonts w:ascii="Tahoma" w:hAnsi="Tahoma" w:cs="Tahoma"/>
                <w:snapToGrid w:val="0"/>
                <w:sz w:val="18"/>
                <w:szCs w:val="18"/>
              </w:rPr>
              <w:t>lauriléter</w:t>
            </w:r>
            <w:proofErr w:type="spellEnd"/>
            <w:r w:rsidRPr="001010FC">
              <w:rPr>
                <w:rFonts w:ascii="Tahoma" w:hAnsi="Tahoma" w:cs="Tahoma"/>
                <w:snapToGrid w:val="0"/>
                <w:sz w:val="18"/>
                <w:szCs w:val="18"/>
              </w:rPr>
              <w:t>-szulfát</w:t>
            </w:r>
          </w:p>
          <w:p w14:paraId="6C2CEF59" w14:textId="77777777" w:rsidR="001010FC" w:rsidRPr="001010FC" w:rsidRDefault="001010FC" w:rsidP="001010FC">
            <w:pPr>
              <w:ind w:left="118"/>
              <w:rPr>
                <w:rFonts w:ascii="Tahoma" w:hAnsi="Tahoma" w:cs="Tahoma"/>
                <w:snapToGrid w:val="0"/>
                <w:sz w:val="18"/>
                <w:szCs w:val="18"/>
              </w:rPr>
            </w:pPr>
            <w:r w:rsidRPr="001010FC">
              <w:rPr>
                <w:rFonts w:ascii="Tahoma" w:hAnsi="Tahoma" w:cs="Tahoma"/>
                <w:snapToGrid w:val="0"/>
                <w:sz w:val="18"/>
                <w:szCs w:val="18"/>
              </w:rPr>
              <w:t>CAS-szám: 68891-38-3</w:t>
            </w:r>
          </w:p>
          <w:p w14:paraId="12E71D06" w14:textId="77777777" w:rsidR="001010FC" w:rsidRPr="001010FC" w:rsidRDefault="001010FC" w:rsidP="001010FC">
            <w:pPr>
              <w:ind w:left="118"/>
              <w:rPr>
                <w:rFonts w:ascii="Tahoma" w:hAnsi="Tahoma" w:cs="Tahoma"/>
                <w:snapToGrid w:val="0"/>
                <w:sz w:val="18"/>
                <w:szCs w:val="18"/>
              </w:rPr>
            </w:pPr>
            <w:r w:rsidRPr="001010FC">
              <w:rPr>
                <w:rFonts w:ascii="Tahoma" w:hAnsi="Tahoma" w:cs="Tahoma"/>
                <w:snapToGrid w:val="0"/>
                <w:sz w:val="18"/>
                <w:szCs w:val="18"/>
              </w:rPr>
              <w:t>EK-szám: 500-234-8</w:t>
            </w:r>
          </w:p>
          <w:p w14:paraId="4751340A" w14:textId="77777777" w:rsidR="001010FC" w:rsidRPr="001010FC" w:rsidRDefault="001010FC" w:rsidP="001010FC">
            <w:pPr>
              <w:ind w:left="118"/>
              <w:rPr>
                <w:rFonts w:ascii="Tahoma" w:hAnsi="Tahoma" w:cs="Tahoma"/>
                <w:snapToGrid w:val="0"/>
                <w:sz w:val="18"/>
                <w:szCs w:val="18"/>
              </w:rPr>
            </w:pPr>
            <w:r w:rsidRPr="001010FC">
              <w:rPr>
                <w:rFonts w:ascii="Tahoma" w:hAnsi="Tahoma" w:cs="Tahoma"/>
                <w:snapToGrid w:val="0"/>
                <w:sz w:val="18"/>
                <w:szCs w:val="18"/>
              </w:rPr>
              <w:t xml:space="preserve">REACH </w:t>
            </w:r>
            <w:proofErr w:type="spellStart"/>
            <w:r w:rsidRPr="001010FC">
              <w:rPr>
                <w:rFonts w:ascii="Tahoma" w:hAnsi="Tahoma" w:cs="Tahoma"/>
                <w:snapToGrid w:val="0"/>
                <w:sz w:val="18"/>
                <w:szCs w:val="18"/>
              </w:rPr>
              <w:t>reg</w:t>
            </w:r>
            <w:proofErr w:type="spellEnd"/>
            <w:r w:rsidRPr="001010FC">
              <w:rPr>
                <w:rFonts w:ascii="Tahoma" w:hAnsi="Tahoma" w:cs="Tahoma"/>
                <w:snapToGrid w:val="0"/>
                <w:sz w:val="18"/>
                <w:szCs w:val="18"/>
              </w:rPr>
              <w:t xml:space="preserve">. szám: </w:t>
            </w:r>
          </w:p>
          <w:p w14:paraId="7252D5B5" w14:textId="11463AB4" w:rsidR="001010FC" w:rsidRPr="001010FC" w:rsidRDefault="001010FC" w:rsidP="001010FC">
            <w:pPr>
              <w:ind w:left="118"/>
              <w:rPr>
                <w:rFonts w:cs="Tahoma"/>
                <w:sz w:val="18"/>
                <w:szCs w:val="18"/>
              </w:rPr>
            </w:pPr>
            <w:r w:rsidRPr="001010FC">
              <w:rPr>
                <w:rFonts w:ascii="Tahoma" w:hAnsi="Tahoma" w:cs="Tahoma"/>
                <w:snapToGrid w:val="0"/>
                <w:sz w:val="18"/>
                <w:szCs w:val="18"/>
              </w:rPr>
              <w:t>01-2119488639-16</w:t>
            </w:r>
          </w:p>
        </w:tc>
        <w:tc>
          <w:tcPr>
            <w:tcW w:w="1153" w:type="dxa"/>
            <w:tcBorders>
              <w:left w:val="single" w:sz="4" w:space="0" w:color="auto"/>
              <w:bottom w:val="single" w:sz="4" w:space="0" w:color="auto"/>
              <w:right w:val="single" w:sz="4" w:space="0" w:color="auto"/>
            </w:tcBorders>
            <w:vAlign w:val="center"/>
          </w:tcPr>
          <w:p w14:paraId="6EDD6B73" w14:textId="4E46C16A" w:rsidR="001010FC" w:rsidRPr="001010FC" w:rsidRDefault="001010FC" w:rsidP="001010FC">
            <w:pPr>
              <w:tabs>
                <w:tab w:val="left" w:pos="933"/>
              </w:tabs>
              <w:ind w:left="39"/>
              <w:jc w:val="center"/>
              <w:rPr>
                <w:rFonts w:ascii="Tahoma" w:hAnsi="Tahoma" w:cs="Tahoma"/>
                <w:snapToGrid w:val="0"/>
                <w:sz w:val="18"/>
                <w:szCs w:val="18"/>
                <w:lang w:val="en-US"/>
              </w:rPr>
            </w:pPr>
            <w:r w:rsidRPr="001010FC">
              <w:rPr>
                <w:rFonts w:ascii="Tahoma" w:hAnsi="Tahoma" w:cs="Tahoma"/>
                <w:bCs/>
                <w:snapToGrid w:val="0"/>
                <w:sz w:val="18"/>
                <w:szCs w:val="18"/>
              </w:rPr>
              <w:t>&lt;4,0 %</w:t>
            </w:r>
          </w:p>
        </w:tc>
        <w:tc>
          <w:tcPr>
            <w:tcW w:w="3801" w:type="dxa"/>
            <w:tcBorders>
              <w:top w:val="single" w:sz="4" w:space="0" w:color="auto"/>
              <w:left w:val="single" w:sz="4" w:space="0" w:color="auto"/>
              <w:bottom w:val="single" w:sz="4" w:space="0" w:color="auto"/>
              <w:right w:val="single" w:sz="4" w:space="0" w:color="auto"/>
            </w:tcBorders>
            <w:vAlign w:val="center"/>
          </w:tcPr>
          <w:p w14:paraId="0B76D7ED" w14:textId="77777777" w:rsidR="001010FC" w:rsidRPr="001010FC" w:rsidRDefault="001010FC" w:rsidP="001010FC">
            <w:pPr>
              <w:tabs>
                <w:tab w:val="left" w:pos="606"/>
              </w:tabs>
              <w:spacing w:before="40"/>
              <w:ind w:left="164" w:right="62"/>
              <w:rPr>
                <w:rFonts w:ascii="Tahoma" w:hAnsi="Tahoma"/>
                <w:snapToGrid w:val="0"/>
                <w:sz w:val="18"/>
                <w:szCs w:val="18"/>
              </w:rPr>
            </w:pPr>
            <w:proofErr w:type="spellStart"/>
            <w:r w:rsidRPr="001010FC">
              <w:rPr>
                <w:rFonts w:ascii="Tahoma" w:hAnsi="Tahoma"/>
                <w:snapToGrid w:val="0"/>
                <w:sz w:val="18"/>
                <w:szCs w:val="18"/>
              </w:rPr>
              <w:t>Skin</w:t>
            </w:r>
            <w:proofErr w:type="spellEnd"/>
            <w:r w:rsidRPr="001010FC">
              <w:rPr>
                <w:rFonts w:ascii="Tahoma" w:hAnsi="Tahoma"/>
                <w:snapToGrid w:val="0"/>
                <w:sz w:val="18"/>
                <w:szCs w:val="18"/>
              </w:rPr>
              <w:t xml:space="preserve"> </w:t>
            </w:r>
            <w:proofErr w:type="spellStart"/>
            <w:r w:rsidRPr="001010FC">
              <w:rPr>
                <w:rFonts w:ascii="Tahoma" w:hAnsi="Tahoma"/>
                <w:snapToGrid w:val="0"/>
                <w:sz w:val="18"/>
                <w:szCs w:val="18"/>
              </w:rPr>
              <w:t>Irrit</w:t>
            </w:r>
            <w:proofErr w:type="spellEnd"/>
            <w:r w:rsidRPr="001010FC">
              <w:rPr>
                <w:rFonts w:ascii="Tahoma" w:hAnsi="Tahoma"/>
                <w:snapToGrid w:val="0"/>
                <w:sz w:val="18"/>
                <w:szCs w:val="18"/>
              </w:rPr>
              <w:t>. 2; H315</w:t>
            </w:r>
          </w:p>
          <w:p w14:paraId="3F700DCB" w14:textId="69465F75" w:rsidR="001010FC" w:rsidRPr="001010FC" w:rsidRDefault="001010FC" w:rsidP="001010FC">
            <w:pPr>
              <w:tabs>
                <w:tab w:val="left" w:pos="142"/>
              </w:tabs>
              <w:spacing w:after="20"/>
              <w:ind w:left="136" w:right="62"/>
              <w:rPr>
                <w:rFonts w:ascii="Tahoma" w:hAnsi="Tahoma" w:cs="Tahoma"/>
                <w:sz w:val="18"/>
                <w:szCs w:val="18"/>
              </w:rPr>
            </w:pPr>
            <w:proofErr w:type="spellStart"/>
            <w:r w:rsidRPr="001010FC">
              <w:rPr>
                <w:rFonts w:ascii="Tahoma" w:hAnsi="Tahoma"/>
                <w:snapToGrid w:val="0"/>
                <w:sz w:val="18"/>
                <w:szCs w:val="18"/>
              </w:rPr>
              <w:t>Eye</w:t>
            </w:r>
            <w:proofErr w:type="spellEnd"/>
            <w:r w:rsidRPr="001010FC">
              <w:rPr>
                <w:rFonts w:ascii="Tahoma" w:hAnsi="Tahoma"/>
                <w:snapToGrid w:val="0"/>
                <w:sz w:val="18"/>
                <w:szCs w:val="18"/>
              </w:rPr>
              <w:t xml:space="preserve"> </w:t>
            </w:r>
            <w:proofErr w:type="spellStart"/>
            <w:r w:rsidRPr="001010FC">
              <w:rPr>
                <w:rFonts w:ascii="Tahoma" w:hAnsi="Tahoma"/>
                <w:snapToGrid w:val="0"/>
                <w:sz w:val="18"/>
                <w:szCs w:val="18"/>
              </w:rPr>
              <w:t>Irrit</w:t>
            </w:r>
            <w:proofErr w:type="spellEnd"/>
            <w:r w:rsidRPr="001010FC">
              <w:rPr>
                <w:rFonts w:ascii="Tahoma" w:hAnsi="Tahoma"/>
                <w:snapToGrid w:val="0"/>
                <w:sz w:val="18"/>
                <w:szCs w:val="18"/>
              </w:rPr>
              <w:t>. 2; H319</w:t>
            </w:r>
          </w:p>
        </w:tc>
      </w:tr>
      <w:tr w:rsidR="00141F67" w:rsidRPr="006A7BA6" w14:paraId="5F007A99" w14:textId="77777777" w:rsidTr="005576EE">
        <w:trPr>
          <w:cantSplit/>
          <w:trHeight w:val="548"/>
          <w:jc w:val="center"/>
        </w:trPr>
        <w:tc>
          <w:tcPr>
            <w:tcW w:w="4352" w:type="dxa"/>
            <w:tcBorders>
              <w:top w:val="single" w:sz="4" w:space="0" w:color="auto"/>
              <w:left w:val="single" w:sz="4" w:space="0" w:color="auto"/>
              <w:bottom w:val="single" w:sz="4" w:space="0" w:color="auto"/>
              <w:right w:val="single" w:sz="4" w:space="0" w:color="auto"/>
            </w:tcBorders>
            <w:vAlign w:val="center"/>
          </w:tcPr>
          <w:p w14:paraId="701283E8" w14:textId="77777777" w:rsidR="00141F67" w:rsidRPr="006A7BA6" w:rsidRDefault="00141F67" w:rsidP="001010FC">
            <w:pPr>
              <w:spacing w:before="20"/>
              <w:ind w:left="118" w:right="62"/>
              <w:rPr>
                <w:rFonts w:ascii="Tahoma" w:hAnsi="Tahoma" w:cs="Tahoma"/>
                <w:sz w:val="18"/>
                <w:szCs w:val="18"/>
              </w:rPr>
            </w:pPr>
            <w:proofErr w:type="spellStart"/>
            <w:r>
              <w:rPr>
                <w:rFonts w:ascii="Tahoma" w:hAnsi="Tahoma" w:cs="Tahoma"/>
                <w:sz w:val="18"/>
                <w:szCs w:val="18"/>
              </w:rPr>
              <w:t>A</w:t>
            </w:r>
            <w:r w:rsidRPr="006A7BA6">
              <w:rPr>
                <w:rFonts w:ascii="Tahoma" w:hAnsi="Tahoma" w:cs="Tahoma"/>
                <w:sz w:val="18"/>
                <w:szCs w:val="18"/>
              </w:rPr>
              <w:t>lkil</w:t>
            </w:r>
            <w:proofErr w:type="spellEnd"/>
            <w:r>
              <w:rPr>
                <w:rFonts w:ascii="Tahoma" w:hAnsi="Tahoma" w:cs="Tahoma"/>
                <w:sz w:val="18"/>
                <w:szCs w:val="18"/>
              </w:rPr>
              <w:t>(C</w:t>
            </w:r>
            <w:r w:rsidRPr="003B7DF6">
              <w:rPr>
                <w:rFonts w:ascii="Tahoma" w:hAnsi="Tahoma" w:cs="Tahoma"/>
                <w:sz w:val="18"/>
                <w:szCs w:val="18"/>
                <w:vertAlign w:val="subscript"/>
              </w:rPr>
              <w:t>12-</w:t>
            </w:r>
            <w:proofErr w:type="gramStart"/>
            <w:r w:rsidRPr="003B7DF6">
              <w:rPr>
                <w:rFonts w:ascii="Tahoma" w:hAnsi="Tahoma" w:cs="Tahoma"/>
                <w:sz w:val="18"/>
                <w:szCs w:val="18"/>
                <w:vertAlign w:val="subscript"/>
              </w:rPr>
              <w:t>18</w:t>
            </w:r>
            <w:r>
              <w:rPr>
                <w:rFonts w:ascii="Tahoma" w:hAnsi="Tahoma" w:cs="Tahoma"/>
                <w:sz w:val="18"/>
                <w:szCs w:val="18"/>
              </w:rPr>
              <w:t>)</w:t>
            </w:r>
            <w:r w:rsidRPr="006A7BA6">
              <w:rPr>
                <w:rFonts w:ascii="Tahoma" w:hAnsi="Tahoma" w:cs="Tahoma"/>
                <w:sz w:val="18"/>
                <w:szCs w:val="18"/>
              </w:rPr>
              <w:t>-</w:t>
            </w:r>
            <w:proofErr w:type="spellStart"/>
            <w:proofErr w:type="gramEnd"/>
            <w:r w:rsidRPr="006A7BA6">
              <w:rPr>
                <w:rFonts w:ascii="Tahoma" w:hAnsi="Tahoma" w:cs="Tahoma"/>
                <w:sz w:val="18"/>
                <w:szCs w:val="18"/>
              </w:rPr>
              <w:t>dimetilamin</w:t>
            </w:r>
            <w:proofErr w:type="spellEnd"/>
            <w:r w:rsidRPr="006A7BA6">
              <w:rPr>
                <w:rFonts w:ascii="Tahoma" w:hAnsi="Tahoma" w:cs="Tahoma"/>
                <w:sz w:val="18"/>
                <w:szCs w:val="18"/>
              </w:rPr>
              <w:t>-N-oxid*</w:t>
            </w:r>
            <w:r w:rsidR="00691745">
              <w:rPr>
                <w:rFonts w:ascii="Tahoma" w:hAnsi="Tahoma" w:cs="Tahoma"/>
                <w:sz w:val="18"/>
                <w:szCs w:val="18"/>
              </w:rPr>
              <w:t>*</w:t>
            </w:r>
          </w:p>
          <w:p w14:paraId="4BEFB8D8" w14:textId="77777777" w:rsidR="009F129B" w:rsidRDefault="00141F67" w:rsidP="001010FC">
            <w:pPr>
              <w:tabs>
                <w:tab w:val="left" w:pos="2447"/>
              </w:tabs>
              <w:spacing w:after="20"/>
              <w:ind w:left="118" w:right="62"/>
              <w:rPr>
                <w:rFonts w:ascii="Tahoma" w:hAnsi="Tahoma" w:cs="Tahoma"/>
                <w:sz w:val="18"/>
                <w:szCs w:val="18"/>
              </w:rPr>
            </w:pPr>
            <w:r w:rsidRPr="006A7BA6">
              <w:rPr>
                <w:rFonts w:ascii="Tahoma" w:hAnsi="Tahoma" w:cs="Tahoma"/>
                <w:sz w:val="18"/>
                <w:szCs w:val="18"/>
              </w:rPr>
              <w:t xml:space="preserve">CAS-szám: </w:t>
            </w:r>
            <w:bookmarkStart w:id="0" w:name="_Hlk119317839"/>
            <w:r w:rsidRPr="006A7BA6">
              <w:rPr>
                <w:rFonts w:ascii="Tahoma" w:hAnsi="Tahoma" w:cs="Tahoma"/>
                <w:sz w:val="18"/>
                <w:szCs w:val="18"/>
              </w:rPr>
              <w:t>6</w:t>
            </w:r>
            <w:r>
              <w:rPr>
                <w:rFonts w:ascii="Tahoma" w:hAnsi="Tahoma" w:cs="Tahoma"/>
                <w:sz w:val="18"/>
                <w:szCs w:val="18"/>
              </w:rPr>
              <w:t>8955-55-5</w:t>
            </w:r>
            <w:bookmarkEnd w:id="0"/>
            <w:r w:rsidRPr="006A7BA6">
              <w:rPr>
                <w:rFonts w:ascii="Tahoma" w:hAnsi="Tahoma" w:cs="Tahoma"/>
                <w:sz w:val="18"/>
                <w:szCs w:val="18"/>
              </w:rPr>
              <w:tab/>
            </w:r>
          </w:p>
          <w:p w14:paraId="115B4828" w14:textId="034367BF" w:rsidR="00141F67" w:rsidRPr="006A7BA6" w:rsidRDefault="00141F67" w:rsidP="001010FC">
            <w:pPr>
              <w:tabs>
                <w:tab w:val="left" w:pos="2447"/>
              </w:tabs>
              <w:spacing w:after="20"/>
              <w:ind w:left="118" w:right="62"/>
              <w:rPr>
                <w:rFonts w:ascii="Tahoma" w:hAnsi="Tahoma" w:cs="Tahoma"/>
                <w:sz w:val="18"/>
                <w:szCs w:val="18"/>
              </w:rPr>
            </w:pPr>
            <w:r w:rsidRPr="006A7BA6">
              <w:rPr>
                <w:rFonts w:ascii="Tahoma" w:hAnsi="Tahoma" w:cs="Tahoma"/>
                <w:sz w:val="18"/>
                <w:szCs w:val="18"/>
              </w:rPr>
              <w:t>E</w:t>
            </w:r>
            <w:r w:rsidR="001C4425">
              <w:rPr>
                <w:rFonts w:ascii="Tahoma" w:hAnsi="Tahoma" w:cs="Tahoma"/>
                <w:sz w:val="18"/>
                <w:szCs w:val="18"/>
              </w:rPr>
              <w:t>K</w:t>
            </w:r>
            <w:r w:rsidRPr="006A7BA6">
              <w:rPr>
                <w:rFonts w:ascii="Tahoma" w:hAnsi="Tahoma" w:cs="Tahoma"/>
                <w:sz w:val="18"/>
                <w:szCs w:val="18"/>
              </w:rPr>
              <w:t>-szám: 2</w:t>
            </w:r>
            <w:r>
              <w:rPr>
                <w:rFonts w:ascii="Tahoma" w:hAnsi="Tahoma" w:cs="Tahoma"/>
                <w:sz w:val="18"/>
                <w:szCs w:val="18"/>
              </w:rPr>
              <w:t>7</w:t>
            </w:r>
            <w:r w:rsidRPr="006A7BA6">
              <w:rPr>
                <w:rFonts w:ascii="Tahoma" w:hAnsi="Tahoma" w:cs="Tahoma"/>
                <w:sz w:val="18"/>
                <w:szCs w:val="18"/>
              </w:rPr>
              <w:t>3-</w:t>
            </w:r>
            <w:r>
              <w:rPr>
                <w:rFonts w:ascii="Tahoma" w:hAnsi="Tahoma" w:cs="Tahoma"/>
                <w:sz w:val="18"/>
                <w:szCs w:val="18"/>
              </w:rPr>
              <w:t>281</w:t>
            </w:r>
            <w:r w:rsidRPr="006A7BA6">
              <w:rPr>
                <w:rFonts w:ascii="Tahoma" w:hAnsi="Tahoma" w:cs="Tahoma"/>
                <w:sz w:val="18"/>
                <w:szCs w:val="18"/>
              </w:rPr>
              <w:t>-</w:t>
            </w:r>
            <w:r>
              <w:rPr>
                <w:rFonts w:ascii="Tahoma" w:hAnsi="Tahoma" w:cs="Tahoma"/>
                <w:sz w:val="18"/>
                <w:szCs w:val="18"/>
              </w:rPr>
              <w:t>2</w:t>
            </w:r>
          </w:p>
        </w:tc>
        <w:tc>
          <w:tcPr>
            <w:tcW w:w="1153" w:type="dxa"/>
            <w:tcBorders>
              <w:top w:val="single" w:sz="4" w:space="0" w:color="auto"/>
              <w:left w:val="single" w:sz="4" w:space="0" w:color="auto"/>
              <w:bottom w:val="single" w:sz="4" w:space="0" w:color="auto"/>
              <w:right w:val="single" w:sz="4" w:space="0" w:color="auto"/>
            </w:tcBorders>
            <w:vAlign w:val="center"/>
          </w:tcPr>
          <w:p w14:paraId="75EBD728" w14:textId="1E3F6E16" w:rsidR="00141F67" w:rsidRPr="006A7BA6" w:rsidRDefault="001010FC" w:rsidP="001010FC">
            <w:pPr>
              <w:tabs>
                <w:tab w:val="left" w:pos="933"/>
              </w:tabs>
              <w:ind w:left="39"/>
              <w:jc w:val="center"/>
              <w:rPr>
                <w:rFonts w:ascii="Tahoma" w:hAnsi="Tahoma" w:cs="Tahoma"/>
                <w:snapToGrid w:val="0"/>
                <w:sz w:val="18"/>
                <w:szCs w:val="18"/>
                <w:lang w:val="en-US"/>
              </w:rPr>
            </w:pPr>
            <w:r>
              <w:rPr>
                <w:rFonts w:ascii="Tahoma" w:hAnsi="Tahoma" w:cs="Tahoma"/>
                <w:snapToGrid w:val="0"/>
                <w:sz w:val="18"/>
                <w:szCs w:val="18"/>
                <w:lang w:val="en-US"/>
              </w:rPr>
              <w:t>&lt;1,0%</w:t>
            </w:r>
          </w:p>
        </w:tc>
        <w:tc>
          <w:tcPr>
            <w:tcW w:w="3801" w:type="dxa"/>
            <w:tcBorders>
              <w:top w:val="single" w:sz="4" w:space="0" w:color="auto"/>
              <w:left w:val="single" w:sz="4" w:space="0" w:color="auto"/>
              <w:bottom w:val="single" w:sz="4" w:space="0" w:color="auto"/>
              <w:right w:val="single" w:sz="4" w:space="0" w:color="auto"/>
            </w:tcBorders>
            <w:vAlign w:val="center"/>
          </w:tcPr>
          <w:p w14:paraId="063B6318" w14:textId="3B0A8D04" w:rsidR="009F129B" w:rsidRDefault="009F129B" w:rsidP="005576EE">
            <w:pPr>
              <w:tabs>
                <w:tab w:val="left" w:pos="708"/>
              </w:tabs>
              <w:ind w:left="142" w:right="62"/>
              <w:rPr>
                <w:rFonts w:ascii="Tahoma" w:hAnsi="Tahoma"/>
                <w:snapToGrid w:val="0"/>
                <w:sz w:val="18"/>
                <w:szCs w:val="18"/>
              </w:rPr>
            </w:pPr>
            <w:proofErr w:type="spellStart"/>
            <w:r>
              <w:rPr>
                <w:rFonts w:ascii="Tahoma" w:hAnsi="Tahoma"/>
                <w:snapToGrid w:val="0"/>
                <w:sz w:val="18"/>
                <w:szCs w:val="18"/>
              </w:rPr>
              <w:t>Acute</w:t>
            </w:r>
            <w:proofErr w:type="spellEnd"/>
            <w:r>
              <w:rPr>
                <w:rFonts w:ascii="Tahoma" w:hAnsi="Tahoma"/>
                <w:snapToGrid w:val="0"/>
                <w:sz w:val="18"/>
                <w:szCs w:val="18"/>
              </w:rPr>
              <w:t xml:space="preserve"> </w:t>
            </w:r>
            <w:proofErr w:type="spellStart"/>
            <w:r>
              <w:rPr>
                <w:rFonts w:ascii="Tahoma" w:hAnsi="Tahoma"/>
                <w:snapToGrid w:val="0"/>
                <w:sz w:val="18"/>
                <w:szCs w:val="18"/>
              </w:rPr>
              <w:t>Tox</w:t>
            </w:r>
            <w:proofErr w:type="spellEnd"/>
            <w:r>
              <w:rPr>
                <w:rFonts w:ascii="Tahoma" w:hAnsi="Tahoma"/>
                <w:snapToGrid w:val="0"/>
                <w:sz w:val="18"/>
                <w:szCs w:val="18"/>
              </w:rPr>
              <w:t>. 4, H302</w:t>
            </w:r>
          </w:p>
          <w:p w14:paraId="48209764" w14:textId="77777777" w:rsidR="009F129B" w:rsidRDefault="00141F67" w:rsidP="005576EE">
            <w:pPr>
              <w:tabs>
                <w:tab w:val="left" w:pos="708"/>
              </w:tabs>
              <w:ind w:left="142" w:right="62"/>
              <w:rPr>
                <w:rFonts w:ascii="Tahoma" w:hAnsi="Tahoma"/>
                <w:snapToGrid w:val="0"/>
                <w:sz w:val="18"/>
                <w:szCs w:val="18"/>
              </w:rPr>
            </w:pPr>
            <w:proofErr w:type="spellStart"/>
            <w:r w:rsidRPr="006A7BA6">
              <w:rPr>
                <w:rFonts w:ascii="Tahoma" w:hAnsi="Tahoma"/>
                <w:snapToGrid w:val="0"/>
                <w:sz w:val="18"/>
                <w:szCs w:val="18"/>
              </w:rPr>
              <w:t>Skin</w:t>
            </w:r>
            <w:proofErr w:type="spellEnd"/>
            <w:r w:rsidRPr="006A7BA6">
              <w:rPr>
                <w:rFonts w:ascii="Tahoma" w:hAnsi="Tahoma"/>
                <w:snapToGrid w:val="0"/>
                <w:sz w:val="18"/>
                <w:szCs w:val="18"/>
              </w:rPr>
              <w:t xml:space="preserve"> </w:t>
            </w:r>
            <w:proofErr w:type="spellStart"/>
            <w:r w:rsidRPr="006A7BA6">
              <w:rPr>
                <w:rFonts w:ascii="Tahoma" w:hAnsi="Tahoma"/>
                <w:snapToGrid w:val="0"/>
                <w:sz w:val="18"/>
                <w:szCs w:val="18"/>
              </w:rPr>
              <w:t>Irrit</w:t>
            </w:r>
            <w:proofErr w:type="spellEnd"/>
            <w:r w:rsidRPr="006A7BA6">
              <w:rPr>
                <w:rFonts w:ascii="Tahoma" w:hAnsi="Tahoma"/>
                <w:snapToGrid w:val="0"/>
                <w:sz w:val="18"/>
                <w:szCs w:val="18"/>
              </w:rPr>
              <w:t xml:space="preserve">. 2, H315; </w:t>
            </w:r>
          </w:p>
          <w:p w14:paraId="6EAF7FAE" w14:textId="77777777" w:rsidR="00141F67" w:rsidRDefault="00141F67" w:rsidP="005576EE">
            <w:pPr>
              <w:tabs>
                <w:tab w:val="left" w:pos="708"/>
              </w:tabs>
              <w:ind w:left="142" w:right="62"/>
              <w:rPr>
                <w:rFonts w:ascii="Tahoma" w:hAnsi="Tahoma"/>
                <w:snapToGrid w:val="0"/>
                <w:sz w:val="18"/>
                <w:szCs w:val="18"/>
              </w:rPr>
            </w:pPr>
            <w:proofErr w:type="spellStart"/>
            <w:r w:rsidRPr="006A7BA6">
              <w:rPr>
                <w:rFonts w:ascii="Tahoma" w:hAnsi="Tahoma"/>
                <w:snapToGrid w:val="0"/>
                <w:sz w:val="18"/>
                <w:szCs w:val="18"/>
              </w:rPr>
              <w:t>Eye</w:t>
            </w:r>
            <w:proofErr w:type="spellEnd"/>
            <w:r w:rsidRPr="006A7BA6">
              <w:rPr>
                <w:rFonts w:ascii="Tahoma" w:hAnsi="Tahoma"/>
                <w:snapToGrid w:val="0"/>
                <w:sz w:val="18"/>
                <w:szCs w:val="18"/>
              </w:rPr>
              <w:t xml:space="preserve"> </w:t>
            </w:r>
            <w:proofErr w:type="spellStart"/>
            <w:r w:rsidRPr="006A7BA6">
              <w:rPr>
                <w:rFonts w:ascii="Tahoma" w:hAnsi="Tahoma"/>
                <w:snapToGrid w:val="0"/>
                <w:sz w:val="18"/>
                <w:szCs w:val="18"/>
              </w:rPr>
              <w:t>Dam</w:t>
            </w:r>
            <w:proofErr w:type="spellEnd"/>
            <w:r w:rsidRPr="006A7BA6">
              <w:rPr>
                <w:rFonts w:ascii="Tahoma" w:hAnsi="Tahoma"/>
                <w:snapToGrid w:val="0"/>
                <w:sz w:val="18"/>
                <w:szCs w:val="18"/>
              </w:rPr>
              <w:t>. 1, H318</w:t>
            </w:r>
          </w:p>
          <w:p w14:paraId="4D312703" w14:textId="77777777" w:rsidR="009F129B" w:rsidRPr="009F129B" w:rsidRDefault="009F129B" w:rsidP="009F129B">
            <w:pPr>
              <w:tabs>
                <w:tab w:val="left" w:pos="708"/>
              </w:tabs>
              <w:ind w:left="142" w:right="62"/>
              <w:rPr>
                <w:rFonts w:ascii="Tahoma" w:hAnsi="Tahoma" w:cs="Tahoma"/>
                <w:snapToGrid w:val="0"/>
                <w:sz w:val="18"/>
                <w:szCs w:val="18"/>
              </w:rPr>
            </w:pPr>
            <w:proofErr w:type="spellStart"/>
            <w:r w:rsidRPr="009F129B">
              <w:rPr>
                <w:rFonts w:ascii="Tahoma" w:hAnsi="Tahoma" w:cs="Tahoma"/>
                <w:snapToGrid w:val="0"/>
                <w:sz w:val="18"/>
                <w:szCs w:val="18"/>
              </w:rPr>
              <w:t>Aquatic</w:t>
            </w:r>
            <w:proofErr w:type="spellEnd"/>
            <w:r w:rsidRPr="009F129B">
              <w:rPr>
                <w:rFonts w:ascii="Tahoma" w:hAnsi="Tahoma" w:cs="Tahoma"/>
                <w:snapToGrid w:val="0"/>
                <w:sz w:val="18"/>
                <w:szCs w:val="18"/>
              </w:rPr>
              <w:t xml:space="preserve"> </w:t>
            </w:r>
            <w:proofErr w:type="spellStart"/>
            <w:r w:rsidRPr="009F129B">
              <w:rPr>
                <w:rFonts w:ascii="Tahoma" w:hAnsi="Tahoma" w:cs="Tahoma"/>
                <w:snapToGrid w:val="0"/>
                <w:sz w:val="18"/>
                <w:szCs w:val="18"/>
              </w:rPr>
              <w:t>Acute</w:t>
            </w:r>
            <w:proofErr w:type="spellEnd"/>
            <w:r w:rsidRPr="009F129B">
              <w:rPr>
                <w:rFonts w:ascii="Tahoma" w:hAnsi="Tahoma" w:cs="Tahoma"/>
                <w:snapToGrid w:val="0"/>
                <w:sz w:val="18"/>
                <w:szCs w:val="18"/>
              </w:rPr>
              <w:t xml:space="preserve"> 1, H400 (M=1)</w:t>
            </w:r>
          </w:p>
          <w:p w14:paraId="73AA154F" w14:textId="71B27BD3" w:rsidR="009F129B" w:rsidRPr="006A7BA6" w:rsidRDefault="009F129B" w:rsidP="009F129B">
            <w:pPr>
              <w:tabs>
                <w:tab w:val="left" w:pos="708"/>
              </w:tabs>
              <w:ind w:left="142" w:right="62"/>
              <w:rPr>
                <w:rFonts w:ascii="Tahoma" w:hAnsi="Tahoma" w:cs="Tahoma"/>
                <w:snapToGrid w:val="0"/>
                <w:sz w:val="18"/>
                <w:szCs w:val="18"/>
              </w:rPr>
            </w:pPr>
            <w:proofErr w:type="spellStart"/>
            <w:r w:rsidRPr="009F129B">
              <w:rPr>
                <w:rFonts w:ascii="Tahoma" w:hAnsi="Tahoma" w:cs="Tahoma"/>
                <w:snapToGrid w:val="0"/>
                <w:sz w:val="18"/>
                <w:szCs w:val="18"/>
              </w:rPr>
              <w:t>Aquatic</w:t>
            </w:r>
            <w:proofErr w:type="spellEnd"/>
            <w:r w:rsidRPr="009F129B">
              <w:rPr>
                <w:rFonts w:ascii="Tahoma" w:hAnsi="Tahoma" w:cs="Tahoma"/>
                <w:snapToGrid w:val="0"/>
                <w:sz w:val="18"/>
                <w:szCs w:val="18"/>
              </w:rPr>
              <w:t xml:space="preserve"> </w:t>
            </w:r>
            <w:proofErr w:type="spellStart"/>
            <w:r w:rsidRPr="009F129B">
              <w:rPr>
                <w:rFonts w:ascii="Tahoma" w:hAnsi="Tahoma" w:cs="Tahoma"/>
                <w:snapToGrid w:val="0"/>
                <w:sz w:val="18"/>
                <w:szCs w:val="18"/>
              </w:rPr>
              <w:t>Chronic</w:t>
            </w:r>
            <w:proofErr w:type="spellEnd"/>
            <w:r w:rsidRPr="009F129B">
              <w:rPr>
                <w:rFonts w:ascii="Tahoma" w:hAnsi="Tahoma" w:cs="Tahoma"/>
                <w:snapToGrid w:val="0"/>
                <w:sz w:val="18"/>
                <w:szCs w:val="18"/>
              </w:rPr>
              <w:t xml:space="preserve"> 2, H411</w:t>
            </w:r>
          </w:p>
        </w:tc>
      </w:tr>
      <w:tr w:rsidR="00141F67" w:rsidRPr="006A7BA6" w14:paraId="4A9EB645" w14:textId="77777777" w:rsidTr="005576EE">
        <w:trPr>
          <w:cantSplit/>
          <w:trHeight w:val="600"/>
          <w:jc w:val="center"/>
        </w:trPr>
        <w:tc>
          <w:tcPr>
            <w:tcW w:w="4352" w:type="dxa"/>
            <w:tcBorders>
              <w:top w:val="single" w:sz="4" w:space="0" w:color="auto"/>
              <w:left w:val="single" w:sz="4" w:space="0" w:color="auto"/>
              <w:bottom w:val="single" w:sz="4" w:space="0" w:color="auto"/>
              <w:right w:val="single" w:sz="4" w:space="0" w:color="auto"/>
            </w:tcBorders>
            <w:vAlign w:val="center"/>
          </w:tcPr>
          <w:p w14:paraId="306C2603" w14:textId="4CDCD178" w:rsidR="00141F67" w:rsidRPr="006A7BA6" w:rsidRDefault="00141F67" w:rsidP="001010FC">
            <w:pPr>
              <w:spacing w:before="40"/>
              <w:ind w:left="118" w:right="62"/>
              <w:rPr>
                <w:rFonts w:ascii="Tahoma" w:hAnsi="Tahoma" w:cs="Tahoma"/>
                <w:sz w:val="18"/>
                <w:szCs w:val="18"/>
              </w:rPr>
            </w:pPr>
            <w:r w:rsidRPr="006A7BA6">
              <w:rPr>
                <w:rFonts w:ascii="Tahoma" w:hAnsi="Tahoma" w:cs="Tahoma"/>
                <w:sz w:val="18"/>
                <w:szCs w:val="18"/>
              </w:rPr>
              <w:t>Nátrium-hidroxid</w:t>
            </w:r>
            <w:r w:rsidR="009F129B">
              <w:rPr>
                <w:rFonts w:ascii="Tahoma" w:hAnsi="Tahoma" w:cs="Tahoma"/>
                <w:sz w:val="18"/>
                <w:szCs w:val="18"/>
              </w:rPr>
              <w:t>***</w:t>
            </w:r>
          </w:p>
          <w:p w14:paraId="3F3E73D6" w14:textId="77777777" w:rsidR="009F129B" w:rsidRDefault="00141F67" w:rsidP="001010FC">
            <w:pPr>
              <w:tabs>
                <w:tab w:val="left" w:pos="2447"/>
              </w:tabs>
              <w:ind w:left="118" w:right="62"/>
              <w:rPr>
                <w:rFonts w:ascii="Tahoma" w:hAnsi="Tahoma" w:cs="Tahoma"/>
                <w:sz w:val="18"/>
                <w:szCs w:val="18"/>
              </w:rPr>
            </w:pPr>
            <w:r w:rsidRPr="006A7BA6">
              <w:rPr>
                <w:rFonts w:ascii="Tahoma" w:hAnsi="Tahoma" w:cs="Tahoma"/>
                <w:sz w:val="18"/>
                <w:szCs w:val="18"/>
              </w:rPr>
              <w:t>CAS-szám: 1310-73-2</w:t>
            </w:r>
          </w:p>
          <w:p w14:paraId="3FFB002E" w14:textId="59EEBB92" w:rsidR="00141F67" w:rsidRPr="006A7BA6" w:rsidRDefault="00141F67" w:rsidP="001010FC">
            <w:pPr>
              <w:tabs>
                <w:tab w:val="left" w:pos="2447"/>
              </w:tabs>
              <w:ind w:left="118" w:right="62"/>
              <w:rPr>
                <w:rFonts w:ascii="Tahoma" w:hAnsi="Tahoma" w:cs="Tahoma"/>
                <w:sz w:val="18"/>
                <w:szCs w:val="18"/>
              </w:rPr>
            </w:pPr>
            <w:r w:rsidRPr="006A7BA6">
              <w:rPr>
                <w:rFonts w:ascii="Tahoma" w:hAnsi="Tahoma" w:cs="Tahoma"/>
                <w:sz w:val="18"/>
                <w:szCs w:val="18"/>
              </w:rPr>
              <w:t>E</w:t>
            </w:r>
            <w:r w:rsidR="001C4425">
              <w:rPr>
                <w:rFonts w:ascii="Tahoma" w:hAnsi="Tahoma" w:cs="Tahoma"/>
                <w:sz w:val="18"/>
                <w:szCs w:val="18"/>
              </w:rPr>
              <w:t>K</w:t>
            </w:r>
            <w:r w:rsidRPr="006A7BA6">
              <w:rPr>
                <w:rFonts w:ascii="Tahoma" w:hAnsi="Tahoma" w:cs="Tahoma"/>
                <w:sz w:val="18"/>
                <w:szCs w:val="18"/>
              </w:rPr>
              <w:t>-szám: 215-185-5</w:t>
            </w:r>
          </w:p>
          <w:p w14:paraId="1B42BC4E" w14:textId="77777777" w:rsidR="00141F67" w:rsidRPr="006A7BA6" w:rsidRDefault="00141F67" w:rsidP="001010FC">
            <w:pPr>
              <w:spacing w:after="20"/>
              <w:ind w:left="118" w:right="62"/>
              <w:rPr>
                <w:rFonts w:ascii="Tahoma" w:hAnsi="Tahoma" w:cs="Tahoma"/>
                <w:sz w:val="18"/>
                <w:szCs w:val="18"/>
              </w:rPr>
            </w:pPr>
            <w:r w:rsidRPr="006A7BA6">
              <w:rPr>
                <w:rFonts w:ascii="Tahoma" w:hAnsi="Tahoma" w:cs="Tahoma"/>
                <w:sz w:val="18"/>
                <w:szCs w:val="18"/>
              </w:rPr>
              <w:t>Index-szám: 011-00</w:t>
            </w:r>
            <w:r>
              <w:rPr>
                <w:rFonts w:ascii="Tahoma" w:hAnsi="Tahoma" w:cs="Tahoma"/>
                <w:sz w:val="18"/>
                <w:szCs w:val="18"/>
              </w:rPr>
              <w:t>2</w:t>
            </w:r>
            <w:r w:rsidRPr="006A7BA6">
              <w:rPr>
                <w:rFonts w:ascii="Tahoma" w:hAnsi="Tahoma" w:cs="Tahoma"/>
                <w:sz w:val="18"/>
                <w:szCs w:val="18"/>
              </w:rPr>
              <w:t>-00-6</w:t>
            </w:r>
          </w:p>
        </w:tc>
        <w:tc>
          <w:tcPr>
            <w:tcW w:w="1153" w:type="dxa"/>
            <w:tcBorders>
              <w:top w:val="single" w:sz="4" w:space="0" w:color="auto"/>
              <w:left w:val="single" w:sz="4" w:space="0" w:color="auto"/>
              <w:bottom w:val="single" w:sz="4" w:space="0" w:color="auto"/>
              <w:right w:val="single" w:sz="4" w:space="0" w:color="auto"/>
            </w:tcBorders>
            <w:vAlign w:val="center"/>
          </w:tcPr>
          <w:p w14:paraId="6A3EBCC6" w14:textId="19570084" w:rsidR="00141F67" w:rsidRPr="006A7BA6" w:rsidRDefault="001010FC" w:rsidP="001010FC">
            <w:pPr>
              <w:tabs>
                <w:tab w:val="left" w:pos="933"/>
              </w:tabs>
              <w:ind w:left="39"/>
              <w:jc w:val="center"/>
              <w:rPr>
                <w:rFonts w:ascii="Tahoma" w:hAnsi="Tahoma" w:cs="Tahoma"/>
                <w:snapToGrid w:val="0"/>
                <w:sz w:val="18"/>
                <w:szCs w:val="18"/>
                <w:lang w:val="en-US"/>
              </w:rPr>
            </w:pPr>
            <w:r>
              <w:rPr>
                <w:rFonts w:ascii="Tahoma" w:hAnsi="Tahoma" w:cs="Tahoma"/>
                <w:snapToGrid w:val="0"/>
                <w:sz w:val="18"/>
                <w:szCs w:val="18"/>
                <w:lang w:val="en-US"/>
              </w:rPr>
              <w:t>&lt;</w:t>
            </w:r>
            <w:r w:rsidR="00141F67">
              <w:rPr>
                <w:rFonts w:ascii="Tahoma" w:hAnsi="Tahoma" w:cs="Tahoma"/>
                <w:snapToGrid w:val="0"/>
                <w:sz w:val="18"/>
                <w:szCs w:val="18"/>
                <w:lang w:val="en-US"/>
              </w:rPr>
              <w:t>0,</w:t>
            </w:r>
            <w:r>
              <w:rPr>
                <w:rFonts w:ascii="Tahoma" w:hAnsi="Tahoma" w:cs="Tahoma"/>
                <w:snapToGrid w:val="0"/>
                <w:sz w:val="18"/>
                <w:szCs w:val="18"/>
                <w:lang w:val="en-US"/>
              </w:rPr>
              <w:t>6</w:t>
            </w:r>
            <w:r w:rsidR="00141F67" w:rsidRPr="006A7BA6">
              <w:rPr>
                <w:rFonts w:ascii="Tahoma" w:hAnsi="Tahoma" w:cs="Tahoma"/>
                <w:snapToGrid w:val="0"/>
                <w:sz w:val="18"/>
                <w:szCs w:val="18"/>
                <w:lang w:val="en-US"/>
              </w:rPr>
              <w:t>%</w:t>
            </w:r>
          </w:p>
        </w:tc>
        <w:tc>
          <w:tcPr>
            <w:tcW w:w="3801" w:type="dxa"/>
            <w:tcBorders>
              <w:top w:val="single" w:sz="4" w:space="0" w:color="auto"/>
              <w:left w:val="single" w:sz="4" w:space="0" w:color="auto"/>
              <w:bottom w:val="single" w:sz="4" w:space="0" w:color="auto"/>
              <w:right w:val="single" w:sz="4" w:space="0" w:color="auto"/>
            </w:tcBorders>
            <w:vAlign w:val="center"/>
          </w:tcPr>
          <w:p w14:paraId="2DB3D0E3" w14:textId="475A92EF" w:rsidR="009F129B" w:rsidRDefault="009F129B" w:rsidP="0064081F">
            <w:pPr>
              <w:tabs>
                <w:tab w:val="left" w:pos="708"/>
              </w:tabs>
              <w:spacing w:after="20"/>
              <w:ind w:left="142" w:right="62"/>
              <w:rPr>
                <w:rFonts w:ascii="Tahoma" w:hAnsi="Tahoma" w:cs="Tahoma"/>
                <w:sz w:val="18"/>
                <w:szCs w:val="18"/>
              </w:rPr>
            </w:pPr>
            <w:proofErr w:type="spellStart"/>
            <w:r w:rsidRPr="009F129B">
              <w:rPr>
                <w:rFonts w:ascii="Tahoma" w:hAnsi="Tahoma" w:cs="Tahoma"/>
                <w:sz w:val="18"/>
                <w:szCs w:val="18"/>
              </w:rPr>
              <w:t>Met</w:t>
            </w:r>
            <w:proofErr w:type="spellEnd"/>
            <w:r w:rsidRPr="009F129B">
              <w:rPr>
                <w:rFonts w:ascii="Tahoma" w:hAnsi="Tahoma" w:cs="Tahoma"/>
                <w:sz w:val="18"/>
                <w:szCs w:val="18"/>
              </w:rPr>
              <w:t xml:space="preserve">. </w:t>
            </w:r>
            <w:proofErr w:type="spellStart"/>
            <w:r w:rsidRPr="009F129B">
              <w:rPr>
                <w:rFonts w:ascii="Tahoma" w:hAnsi="Tahoma" w:cs="Tahoma"/>
                <w:sz w:val="18"/>
                <w:szCs w:val="18"/>
              </w:rPr>
              <w:t>Corr</w:t>
            </w:r>
            <w:proofErr w:type="spellEnd"/>
            <w:r w:rsidRPr="009F129B">
              <w:rPr>
                <w:rFonts w:ascii="Tahoma" w:hAnsi="Tahoma" w:cs="Tahoma"/>
                <w:sz w:val="18"/>
                <w:szCs w:val="18"/>
              </w:rPr>
              <w:t>. 1, H290</w:t>
            </w:r>
          </w:p>
          <w:p w14:paraId="03DCD9DD" w14:textId="0CD657F4" w:rsidR="00141F67" w:rsidRPr="006A7BA6" w:rsidRDefault="00141F67" w:rsidP="0064081F">
            <w:pPr>
              <w:tabs>
                <w:tab w:val="left" w:pos="708"/>
              </w:tabs>
              <w:spacing w:after="20"/>
              <w:ind w:left="142" w:right="62"/>
              <w:rPr>
                <w:rFonts w:ascii="Tahoma" w:hAnsi="Tahoma" w:cs="Tahoma"/>
                <w:snapToGrid w:val="0"/>
                <w:sz w:val="18"/>
                <w:szCs w:val="18"/>
              </w:rPr>
            </w:pPr>
            <w:proofErr w:type="spellStart"/>
            <w:r w:rsidRPr="006A7BA6">
              <w:rPr>
                <w:rFonts w:ascii="Tahoma" w:hAnsi="Tahoma" w:cs="Tahoma"/>
                <w:sz w:val="18"/>
                <w:szCs w:val="18"/>
              </w:rPr>
              <w:t>Skin</w:t>
            </w:r>
            <w:proofErr w:type="spellEnd"/>
            <w:r w:rsidRPr="006A7BA6">
              <w:rPr>
                <w:rFonts w:ascii="Tahoma" w:hAnsi="Tahoma" w:cs="Tahoma"/>
                <w:sz w:val="18"/>
                <w:szCs w:val="18"/>
              </w:rPr>
              <w:t xml:space="preserve"> </w:t>
            </w:r>
            <w:proofErr w:type="spellStart"/>
            <w:r w:rsidRPr="006A7BA6">
              <w:rPr>
                <w:rFonts w:ascii="Tahoma" w:hAnsi="Tahoma" w:cs="Tahoma"/>
                <w:sz w:val="18"/>
                <w:szCs w:val="18"/>
              </w:rPr>
              <w:t>Corr</w:t>
            </w:r>
            <w:proofErr w:type="spellEnd"/>
            <w:r w:rsidRPr="006A7BA6">
              <w:rPr>
                <w:rFonts w:ascii="Tahoma" w:hAnsi="Tahoma" w:cs="Tahoma"/>
                <w:sz w:val="18"/>
                <w:szCs w:val="18"/>
              </w:rPr>
              <w:t xml:space="preserve">. 1A, H314; </w:t>
            </w:r>
            <w:r>
              <w:rPr>
                <w:rFonts w:ascii="Tahoma" w:hAnsi="Tahoma" w:cs="Tahoma"/>
                <w:sz w:val="18"/>
                <w:szCs w:val="18"/>
              </w:rPr>
              <w:br/>
            </w:r>
            <w:proofErr w:type="spellStart"/>
            <w:r w:rsidR="009F129B">
              <w:rPr>
                <w:rFonts w:ascii="Tahoma" w:hAnsi="Tahoma" w:cs="Tahoma"/>
                <w:snapToGrid w:val="0"/>
                <w:sz w:val="18"/>
                <w:szCs w:val="18"/>
              </w:rPr>
              <w:t>Eye</w:t>
            </w:r>
            <w:proofErr w:type="spellEnd"/>
            <w:r w:rsidR="009F129B">
              <w:rPr>
                <w:rFonts w:ascii="Tahoma" w:hAnsi="Tahoma" w:cs="Tahoma"/>
                <w:snapToGrid w:val="0"/>
                <w:sz w:val="18"/>
                <w:szCs w:val="18"/>
              </w:rPr>
              <w:t xml:space="preserve"> </w:t>
            </w:r>
            <w:proofErr w:type="spellStart"/>
            <w:r w:rsidR="009F129B">
              <w:rPr>
                <w:rFonts w:ascii="Tahoma" w:hAnsi="Tahoma" w:cs="Tahoma"/>
                <w:snapToGrid w:val="0"/>
                <w:sz w:val="18"/>
                <w:szCs w:val="18"/>
              </w:rPr>
              <w:t>Dam</w:t>
            </w:r>
            <w:proofErr w:type="spellEnd"/>
            <w:r w:rsidR="009F129B">
              <w:rPr>
                <w:rFonts w:ascii="Tahoma" w:hAnsi="Tahoma" w:cs="Tahoma"/>
                <w:snapToGrid w:val="0"/>
                <w:sz w:val="18"/>
                <w:szCs w:val="18"/>
              </w:rPr>
              <w:t>. 1, H318</w:t>
            </w:r>
          </w:p>
        </w:tc>
      </w:tr>
    </w:tbl>
    <w:p w14:paraId="03715363" w14:textId="77777777" w:rsidR="009F129B" w:rsidRDefault="009F129B" w:rsidP="009F129B">
      <w:pPr>
        <w:rPr>
          <w:snapToGrid w:val="0"/>
        </w:rPr>
      </w:pPr>
      <w:bookmarkStart w:id="1" w:name="_Hlk119314869"/>
    </w:p>
    <w:p w14:paraId="18ED6A49" w14:textId="3A55AA41" w:rsidR="00E7032C" w:rsidRPr="009F129B" w:rsidRDefault="00E7032C" w:rsidP="009F129B">
      <w:pPr>
        <w:rPr>
          <w:rFonts w:ascii="Tahoma" w:hAnsi="Tahoma" w:cs="Tahoma"/>
          <w:snapToGrid w:val="0"/>
          <w:sz w:val="18"/>
          <w:szCs w:val="18"/>
        </w:rPr>
      </w:pPr>
      <w:r w:rsidRPr="009F129B">
        <w:rPr>
          <w:rFonts w:ascii="Tahoma" w:hAnsi="Tahoma" w:cs="Tahoma"/>
          <w:snapToGrid w:val="0"/>
          <w:sz w:val="18"/>
          <w:szCs w:val="18"/>
        </w:rPr>
        <w:t xml:space="preserve">*Egyedi koncentrációs határérték: </w:t>
      </w:r>
      <w:bookmarkEnd w:id="1"/>
      <w:r w:rsidRPr="009F129B">
        <w:rPr>
          <w:rFonts w:ascii="Tahoma" w:hAnsi="Tahoma" w:cs="Tahoma"/>
          <w:snapToGrid w:val="0"/>
          <w:sz w:val="18"/>
          <w:szCs w:val="18"/>
        </w:rPr>
        <w:t>EUH031: C ≥ 5 %</w:t>
      </w:r>
    </w:p>
    <w:p w14:paraId="45C35DBE" w14:textId="2D98B34A" w:rsidR="004B2D05" w:rsidRPr="009F129B" w:rsidRDefault="004B2D05" w:rsidP="009F129B">
      <w:pPr>
        <w:rPr>
          <w:rFonts w:ascii="Tahoma" w:hAnsi="Tahoma" w:cs="Tahoma"/>
          <w:snapToGrid w:val="0"/>
          <w:sz w:val="18"/>
          <w:szCs w:val="18"/>
        </w:rPr>
      </w:pPr>
      <w:r w:rsidRPr="009F129B">
        <w:rPr>
          <w:rFonts w:ascii="Tahoma" w:hAnsi="Tahoma" w:cs="Tahoma"/>
          <w:snapToGrid w:val="0"/>
          <w:sz w:val="18"/>
          <w:szCs w:val="18"/>
        </w:rPr>
        <w:t>*</w:t>
      </w:r>
      <w:r w:rsidR="00691745" w:rsidRPr="009F129B">
        <w:rPr>
          <w:rFonts w:ascii="Tahoma" w:hAnsi="Tahoma" w:cs="Tahoma"/>
          <w:snapToGrid w:val="0"/>
          <w:sz w:val="18"/>
          <w:szCs w:val="18"/>
        </w:rPr>
        <w:t>*</w:t>
      </w:r>
      <w:r w:rsidR="00325696" w:rsidRPr="009F129B">
        <w:rPr>
          <w:rFonts w:ascii="Tahoma" w:hAnsi="Tahoma" w:cs="Tahoma"/>
          <w:snapToGrid w:val="0"/>
          <w:sz w:val="18"/>
          <w:szCs w:val="18"/>
        </w:rPr>
        <w:t>nincs uniós osztályozása, nem szerepel a</w:t>
      </w:r>
      <w:r w:rsidR="00A51143" w:rsidRPr="009F129B">
        <w:rPr>
          <w:rFonts w:ascii="Tahoma" w:hAnsi="Tahoma" w:cs="Tahoma"/>
          <w:snapToGrid w:val="0"/>
          <w:sz w:val="18"/>
          <w:szCs w:val="18"/>
        </w:rPr>
        <w:t>z</w:t>
      </w:r>
      <w:r w:rsidR="00325696" w:rsidRPr="009F129B">
        <w:rPr>
          <w:rFonts w:ascii="Tahoma" w:hAnsi="Tahoma" w:cs="Tahoma"/>
          <w:snapToGrid w:val="0"/>
          <w:sz w:val="18"/>
          <w:szCs w:val="18"/>
        </w:rPr>
        <w:t xml:space="preserve"> 1272/2008/EK VI. mellékletében, </w:t>
      </w:r>
      <w:r w:rsidRPr="009F129B">
        <w:rPr>
          <w:rFonts w:ascii="Tahoma" w:hAnsi="Tahoma" w:cs="Tahoma"/>
          <w:snapToGrid w:val="0"/>
          <w:sz w:val="18"/>
          <w:szCs w:val="18"/>
        </w:rPr>
        <w:t xml:space="preserve">besorolása gyártói. </w:t>
      </w:r>
    </w:p>
    <w:p w14:paraId="2477B500" w14:textId="6807365B" w:rsidR="009F129B" w:rsidRPr="009F129B" w:rsidRDefault="009F129B" w:rsidP="009F129B">
      <w:pPr>
        <w:rPr>
          <w:rFonts w:ascii="Tahoma" w:hAnsi="Tahoma" w:cs="Tahoma"/>
          <w:snapToGrid w:val="0"/>
          <w:sz w:val="18"/>
          <w:szCs w:val="18"/>
        </w:rPr>
      </w:pPr>
      <w:r w:rsidRPr="009F129B">
        <w:rPr>
          <w:rFonts w:ascii="Tahoma" w:hAnsi="Tahoma" w:cs="Tahoma"/>
          <w:snapToGrid w:val="0"/>
          <w:sz w:val="18"/>
          <w:szCs w:val="18"/>
        </w:rPr>
        <w:t xml:space="preserve">*Egyedi koncentrációs határérték: </w:t>
      </w:r>
      <w:proofErr w:type="spellStart"/>
      <w:r w:rsidRPr="009F129B">
        <w:rPr>
          <w:rFonts w:ascii="Tahoma" w:hAnsi="Tahoma" w:cs="Tahoma"/>
          <w:snapToGrid w:val="0"/>
          <w:sz w:val="18"/>
          <w:szCs w:val="18"/>
        </w:rPr>
        <w:t>Eye</w:t>
      </w:r>
      <w:proofErr w:type="spellEnd"/>
      <w:r w:rsidRPr="009F129B">
        <w:rPr>
          <w:rFonts w:ascii="Tahoma" w:hAnsi="Tahoma" w:cs="Tahoma"/>
          <w:snapToGrid w:val="0"/>
          <w:sz w:val="18"/>
          <w:szCs w:val="18"/>
        </w:rPr>
        <w:t xml:space="preserve"> </w:t>
      </w:r>
      <w:proofErr w:type="spellStart"/>
      <w:r w:rsidRPr="009F129B">
        <w:rPr>
          <w:rFonts w:ascii="Tahoma" w:hAnsi="Tahoma" w:cs="Tahoma"/>
          <w:snapToGrid w:val="0"/>
          <w:sz w:val="18"/>
          <w:szCs w:val="18"/>
        </w:rPr>
        <w:t>Irrit</w:t>
      </w:r>
      <w:proofErr w:type="spellEnd"/>
      <w:r w:rsidRPr="009F129B">
        <w:rPr>
          <w:rFonts w:ascii="Tahoma" w:hAnsi="Tahoma" w:cs="Tahoma"/>
          <w:snapToGrid w:val="0"/>
          <w:sz w:val="18"/>
          <w:szCs w:val="18"/>
        </w:rPr>
        <w:t xml:space="preserve">. 2; H319: 0,5 % ≤ C </w:t>
      </w:r>
      <w:proofErr w:type="gramStart"/>
      <w:r w:rsidRPr="009F129B">
        <w:rPr>
          <w:rFonts w:ascii="Tahoma" w:hAnsi="Tahoma" w:cs="Tahoma"/>
          <w:snapToGrid w:val="0"/>
          <w:sz w:val="18"/>
          <w:szCs w:val="18"/>
        </w:rPr>
        <w:t>&lt; 2</w:t>
      </w:r>
      <w:proofErr w:type="gramEnd"/>
      <w:r w:rsidRPr="009F129B">
        <w:rPr>
          <w:rFonts w:ascii="Tahoma" w:hAnsi="Tahoma" w:cs="Tahoma"/>
          <w:snapToGrid w:val="0"/>
          <w:sz w:val="18"/>
          <w:szCs w:val="18"/>
        </w:rPr>
        <w:t xml:space="preserve"> %; </w:t>
      </w:r>
      <w:proofErr w:type="spellStart"/>
      <w:r w:rsidRPr="009F129B">
        <w:rPr>
          <w:rFonts w:ascii="Tahoma" w:hAnsi="Tahoma" w:cs="Tahoma"/>
          <w:snapToGrid w:val="0"/>
          <w:sz w:val="18"/>
          <w:szCs w:val="18"/>
        </w:rPr>
        <w:t>Skin</w:t>
      </w:r>
      <w:proofErr w:type="spellEnd"/>
      <w:r w:rsidRPr="009F129B">
        <w:rPr>
          <w:rFonts w:ascii="Tahoma" w:hAnsi="Tahoma" w:cs="Tahoma"/>
          <w:snapToGrid w:val="0"/>
          <w:sz w:val="18"/>
          <w:szCs w:val="18"/>
        </w:rPr>
        <w:t xml:space="preserve"> </w:t>
      </w:r>
      <w:proofErr w:type="spellStart"/>
      <w:r w:rsidRPr="009F129B">
        <w:rPr>
          <w:rFonts w:ascii="Tahoma" w:hAnsi="Tahoma" w:cs="Tahoma"/>
          <w:snapToGrid w:val="0"/>
          <w:sz w:val="18"/>
          <w:szCs w:val="18"/>
        </w:rPr>
        <w:t>Corr</w:t>
      </w:r>
      <w:proofErr w:type="spellEnd"/>
      <w:r w:rsidRPr="009F129B">
        <w:rPr>
          <w:rFonts w:ascii="Tahoma" w:hAnsi="Tahoma" w:cs="Tahoma"/>
          <w:snapToGrid w:val="0"/>
          <w:sz w:val="18"/>
          <w:szCs w:val="18"/>
        </w:rPr>
        <w:t>. 1A; H314: C ≥ 5 %;</w:t>
      </w:r>
    </w:p>
    <w:p w14:paraId="5814A890" w14:textId="1D1920AC" w:rsidR="009F129B" w:rsidRPr="009F129B" w:rsidRDefault="009F129B" w:rsidP="009F129B">
      <w:pPr>
        <w:rPr>
          <w:rFonts w:ascii="Tahoma" w:hAnsi="Tahoma" w:cs="Tahoma"/>
          <w:snapToGrid w:val="0"/>
          <w:sz w:val="18"/>
          <w:szCs w:val="18"/>
        </w:rPr>
      </w:pPr>
      <w:proofErr w:type="spellStart"/>
      <w:r w:rsidRPr="009F129B">
        <w:rPr>
          <w:rFonts w:ascii="Tahoma" w:hAnsi="Tahoma" w:cs="Tahoma"/>
          <w:snapToGrid w:val="0"/>
          <w:sz w:val="18"/>
          <w:szCs w:val="18"/>
        </w:rPr>
        <w:t>Skin</w:t>
      </w:r>
      <w:proofErr w:type="spellEnd"/>
      <w:r w:rsidRPr="009F129B">
        <w:rPr>
          <w:rFonts w:ascii="Tahoma" w:hAnsi="Tahoma" w:cs="Tahoma"/>
          <w:snapToGrid w:val="0"/>
          <w:sz w:val="18"/>
          <w:szCs w:val="18"/>
        </w:rPr>
        <w:t xml:space="preserve"> </w:t>
      </w:r>
      <w:proofErr w:type="spellStart"/>
      <w:r w:rsidRPr="009F129B">
        <w:rPr>
          <w:rFonts w:ascii="Tahoma" w:hAnsi="Tahoma" w:cs="Tahoma"/>
          <w:snapToGrid w:val="0"/>
          <w:sz w:val="18"/>
          <w:szCs w:val="18"/>
        </w:rPr>
        <w:t>Corr</w:t>
      </w:r>
      <w:proofErr w:type="spellEnd"/>
      <w:r w:rsidRPr="009F129B">
        <w:rPr>
          <w:rFonts w:ascii="Tahoma" w:hAnsi="Tahoma" w:cs="Tahoma"/>
          <w:snapToGrid w:val="0"/>
          <w:sz w:val="18"/>
          <w:szCs w:val="18"/>
        </w:rPr>
        <w:t xml:space="preserve">. 1B; H314: 2 % ≤ C </w:t>
      </w:r>
      <w:proofErr w:type="gramStart"/>
      <w:r w:rsidRPr="009F129B">
        <w:rPr>
          <w:rFonts w:ascii="Tahoma" w:hAnsi="Tahoma" w:cs="Tahoma"/>
          <w:snapToGrid w:val="0"/>
          <w:sz w:val="18"/>
          <w:szCs w:val="18"/>
        </w:rPr>
        <w:t>&lt; 5</w:t>
      </w:r>
      <w:proofErr w:type="gramEnd"/>
      <w:r w:rsidRPr="009F129B">
        <w:rPr>
          <w:rFonts w:ascii="Tahoma" w:hAnsi="Tahoma" w:cs="Tahoma"/>
          <w:snapToGrid w:val="0"/>
          <w:sz w:val="18"/>
          <w:szCs w:val="18"/>
        </w:rPr>
        <w:t xml:space="preserve"> %; </w:t>
      </w:r>
      <w:proofErr w:type="spellStart"/>
      <w:r w:rsidRPr="009F129B">
        <w:rPr>
          <w:rFonts w:ascii="Tahoma" w:hAnsi="Tahoma" w:cs="Tahoma"/>
          <w:snapToGrid w:val="0"/>
          <w:sz w:val="18"/>
          <w:szCs w:val="18"/>
        </w:rPr>
        <w:t>Skin</w:t>
      </w:r>
      <w:proofErr w:type="spellEnd"/>
      <w:r w:rsidRPr="009F129B">
        <w:rPr>
          <w:rFonts w:ascii="Tahoma" w:hAnsi="Tahoma" w:cs="Tahoma"/>
          <w:snapToGrid w:val="0"/>
          <w:sz w:val="18"/>
          <w:szCs w:val="18"/>
        </w:rPr>
        <w:t xml:space="preserve"> </w:t>
      </w:r>
      <w:proofErr w:type="spellStart"/>
      <w:r w:rsidRPr="009F129B">
        <w:rPr>
          <w:rFonts w:ascii="Tahoma" w:hAnsi="Tahoma" w:cs="Tahoma"/>
          <w:snapToGrid w:val="0"/>
          <w:sz w:val="18"/>
          <w:szCs w:val="18"/>
        </w:rPr>
        <w:t>Irrit</w:t>
      </w:r>
      <w:proofErr w:type="spellEnd"/>
      <w:r w:rsidRPr="009F129B">
        <w:rPr>
          <w:rFonts w:ascii="Tahoma" w:hAnsi="Tahoma" w:cs="Tahoma"/>
          <w:snapToGrid w:val="0"/>
          <w:sz w:val="18"/>
          <w:szCs w:val="18"/>
        </w:rPr>
        <w:t xml:space="preserve">. 2; H315: 0,5 % ≤ C </w:t>
      </w:r>
      <w:proofErr w:type="gramStart"/>
      <w:r w:rsidRPr="009F129B">
        <w:rPr>
          <w:rFonts w:ascii="Tahoma" w:hAnsi="Tahoma" w:cs="Tahoma"/>
          <w:snapToGrid w:val="0"/>
          <w:sz w:val="18"/>
          <w:szCs w:val="18"/>
        </w:rPr>
        <w:t>&lt; 2</w:t>
      </w:r>
      <w:proofErr w:type="gramEnd"/>
      <w:r w:rsidRPr="009F129B">
        <w:rPr>
          <w:rFonts w:ascii="Tahoma" w:hAnsi="Tahoma" w:cs="Tahoma"/>
          <w:snapToGrid w:val="0"/>
          <w:sz w:val="18"/>
          <w:szCs w:val="18"/>
        </w:rPr>
        <w:t xml:space="preserve"> %</w:t>
      </w:r>
    </w:p>
    <w:p w14:paraId="72F01258" w14:textId="77777777" w:rsidR="00FC0B25" w:rsidRPr="00FC0B25" w:rsidRDefault="00FC0B25" w:rsidP="00FC0B25">
      <w:pPr>
        <w:spacing w:before="120"/>
        <w:jc w:val="both"/>
        <w:rPr>
          <w:rFonts w:ascii="Tahoma" w:hAnsi="Tahoma" w:cs="Tahoma"/>
          <w:snapToGrid w:val="0"/>
          <w:sz w:val="18"/>
          <w:szCs w:val="18"/>
        </w:rPr>
      </w:pPr>
      <w:r w:rsidRPr="00FC0B25">
        <w:rPr>
          <w:rFonts w:ascii="Tahoma" w:hAnsi="Tahoma" w:cs="Tahoma"/>
          <w:snapToGrid w:val="0"/>
          <w:sz w:val="18"/>
          <w:szCs w:val="18"/>
        </w:rPr>
        <w:t>A fenti veszélyjelek</w:t>
      </w:r>
      <w:r w:rsidR="0064081F">
        <w:rPr>
          <w:rFonts w:ascii="Tahoma" w:hAnsi="Tahoma" w:cs="Tahoma"/>
          <w:snapToGrid w:val="0"/>
          <w:sz w:val="18"/>
          <w:szCs w:val="18"/>
        </w:rPr>
        <w:t xml:space="preserve"> </w:t>
      </w:r>
      <w:r w:rsidRPr="00FC0B25">
        <w:rPr>
          <w:rFonts w:ascii="Tahoma" w:hAnsi="Tahoma" w:cs="Tahoma"/>
          <w:snapToGrid w:val="0"/>
          <w:sz w:val="18"/>
          <w:szCs w:val="18"/>
        </w:rPr>
        <w:t>és H-mondatok a tiszta komponensekre vonatkoznak, a készítmény veszélyesség szerinti besorolását a 2. szakasz adja meg.  A H-mondatok teljes szövegét lásd a16. szakaszban.</w:t>
      </w:r>
    </w:p>
    <w:p w14:paraId="7EFCAF61" w14:textId="77777777" w:rsidR="001C0EAD" w:rsidRPr="00DA535E" w:rsidRDefault="001C0EAD" w:rsidP="00FC0B25">
      <w:pPr>
        <w:spacing w:before="120"/>
        <w:jc w:val="both"/>
        <w:rPr>
          <w:rFonts w:ascii="Tahoma" w:hAnsi="Tahoma" w:cs="Tahoma"/>
          <w:snapToGrid w:val="0"/>
        </w:rPr>
      </w:pPr>
      <w:r w:rsidRPr="00DA535E">
        <w:rPr>
          <w:rFonts w:ascii="Tahoma" w:hAnsi="Tahoma" w:cs="Tahoma"/>
          <w:snapToGrid w:val="0"/>
        </w:rPr>
        <w:t xml:space="preserve">A termék egyéb komponensei nem tekinthetők a gyártói adatlapjuk és/vagy a hatályos jogszabályok szerint veszélyes anyagnak, illetve koncentrációjuk a készítményben nem éri el azt a mértéket, amely fölött </w:t>
      </w:r>
      <w:r w:rsidRPr="00DA535E">
        <w:rPr>
          <w:rFonts w:ascii="Tahoma" w:hAnsi="Tahoma" w:cs="Tahoma"/>
          <w:snapToGrid w:val="0"/>
        </w:rPr>
        <w:lastRenderedPageBreak/>
        <w:t xml:space="preserve">jelenlétüket a biztonsági adatlapon fel kell tüntetni, és a veszélyesség szerinti besorolásnál figyelembe kell venni. </w:t>
      </w:r>
    </w:p>
    <w:p w14:paraId="3EE10E5B"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4. szakasz: Elsősegély-nyújtási intézkedések</w:t>
      </w:r>
    </w:p>
    <w:p w14:paraId="7FC59C5A" w14:textId="77777777" w:rsidR="006E672F" w:rsidRDefault="00FC0B25" w:rsidP="00FC0B25">
      <w:pPr>
        <w:jc w:val="both"/>
        <w:rPr>
          <w:rFonts w:ascii="Tahoma" w:hAnsi="Tahoma" w:cs="Tahoma"/>
          <w:b/>
        </w:rPr>
      </w:pPr>
      <w:r w:rsidRPr="006E159B">
        <w:rPr>
          <w:rFonts w:ascii="Tahoma" w:hAnsi="Tahoma" w:cs="Tahoma"/>
          <w:b/>
        </w:rPr>
        <w:t>4.1. Az elsősegély-nyújtási intézkedések ismertetése</w:t>
      </w:r>
    </w:p>
    <w:p w14:paraId="5AF0851C" w14:textId="566958FD" w:rsidR="0098509F" w:rsidRDefault="006E672F" w:rsidP="00FC0B25">
      <w:pPr>
        <w:jc w:val="both"/>
        <w:rPr>
          <w:rFonts w:ascii="Tahoma" w:hAnsi="Tahoma" w:cs="Tahoma"/>
        </w:rPr>
      </w:pPr>
      <w:r>
        <w:rPr>
          <w:rFonts w:ascii="Tahoma" w:hAnsi="Tahoma" w:cs="Tahoma"/>
          <w:b/>
          <w:bCs/>
        </w:rPr>
        <w:t>Á</w:t>
      </w:r>
      <w:r w:rsidR="00FC0B25" w:rsidRPr="006E159B">
        <w:rPr>
          <w:rFonts w:ascii="Tahoma" w:hAnsi="Tahoma" w:cs="Tahoma"/>
          <w:b/>
          <w:bCs/>
        </w:rPr>
        <w:t>ltalános tudnivalók:</w:t>
      </w:r>
      <w:r w:rsidR="0064081F">
        <w:rPr>
          <w:rFonts w:ascii="Tahoma" w:hAnsi="Tahoma" w:cs="Tahoma"/>
          <w:b/>
          <w:bCs/>
        </w:rPr>
        <w:t xml:space="preserve"> </w:t>
      </w:r>
      <w:r w:rsidR="00FC0B25">
        <w:rPr>
          <w:rFonts w:ascii="Tahoma" w:hAnsi="Tahoma" w:cs="Tahoma"/>
        </w:rPr>
        <w:t>a</w:t>
      </w:r>
      <w:r w:rsidR="00FC0B25" w:rsidRPr="00C465CC">
        <w:rPr>
          <w:rFonts w:ascii="Tahoma" w:hAnsi="Tahoma" w:cs="Tahoma"/>
        </w:rPr>
        <w:t xml:space="preserve"> sérültet távolítsuk el a veszély forrásától. Az elszennyeződött ruházatot</w:t>
      </w:r>
      <w:r w:rsidR="00FC0B25">
        <w:rPr>
          <w:rFonts w:ascii="Tahoma" w:hAnsi="Tahoma" w:cs="Tahoma"/>
        </w:rPr>
        <w:t>,</w:t>
      </w:r>
      <w:r w:rsidR="00FC0B25" w:rsidRPr="00C465CC">
        <w:rPr>
          <w:rFonts w:ascii="Tahoma" w:hAnsi="Tahoma" w:cs="Tahoma"/>
        </w:rPr>
        <w:t xml:space="preserve"> lábbelit azonnal le kell venni</w:t>
      </w:r>
      <w:r w:rsidR="00FC0B25">
        <w:rPr>
          <w:rFonts w:ascii="Tahoma" w:hAnsi="Tahoma" w:cs="Tahoma"/>
        </w:rPr>
        <w:t>!</w:t>
      </w:r>
      <w:r w:rsidR="00FC0B25" w:rsidRPr="00C465CC">
        <w:rPr>
          <w:rFonts w:ascii="Tahoma" w:hAnsi="Tahoma" w:cs="Tahoma"/>
        </w:rPr>
        <w:t xml:space="preserve"> Eszméletlen vagy görcsös állapotban lévő beteggel folyadékot itatni vagy annál hányást kiváltani nem szabad! </w:t>
      </w:r>
    </w:p>
    <w:p w14:paraId="582F6B05" w14:textId="77777777" w:rsidR="00FC0B25" w:rsidRPr="006E159B" w:rsidRDefault="00FC0B25" w:rsidP="00FC0B25">
      <w:pPr>
        <w:jc w:val="both"/>
        <w:rPr>
          <w:rFonts w:ascii="Tahoma" w:hAnsi="Tahoma" w:cs="Tahoma"/>
          <w:b/>
        </w:rPr>
      </w:pPr>
      <w:r w:rsidRPr="006E159B">
        <w:rPr>
          <w:rFonts w:ascii="Tahoma" w:hAnsi="Tahoma" w:cs="Tahoma"/>
          <w:b/>
        </w:rPr>
        <w:t>Az elsősegélynyújtás szakszerűsége és gyorsasága nagyban csökkentheti a tünetek kialakulását és súlyosságát.</w:t>
      </w:r>
    </w:p>
    <w:p w14:paraId="2E299594" w14:textId="77777777" w:rsidR="004D1BF7" w:rsidRPr="005840A9" w:rsidRDefault="004D1BF7" w:rsidP="00A115EC">
      <w:pPr>
        <w:pStyle w:val="Szvegtrzsbehzssal"/>
        <w:spacing w:before="40"/>
        <w:ind w:left="0"/>
      </w:pPr>
      <w:r w:rsidRPr="005840A9">
        <w:rPr>
          <w:b/>
        </w:rPr>
        <w:t>Belélegzés esetén:</w:t>
      </w:r>
      <w:r w:rsidR="0064081F">
        <w:rPr>
          <w:b/>
        </w:rPr>
        <w:t xml:space="preserve"> </w:t>
      </w:r>
      <w:r w:rsidR="00A115EC">
        <w:t>n</w:t>
      </w:r>
      <w:r w:rsidRPr="005840A9">
        <w:t>agy mennyiségű permet belégzése esetén az érintett személyt vigyük friss levegőre.</w:t>
      </w:r>
    </w:p>
    <w:p w14:paraId="0C5C24C9" w14:textId="77777777" w:rsidR="004D1BF7" w:rsidRPr="005840A9" w:rsidRDefault="004D1BF7" w:rsidP="002267A1">
      <w:pPr>
        <w:pStyle w:val="Szvegtrzsbehzssal"/>
        <w:spacing w:before="40"/>
        <w:ind w:left="0"/>
      </w:pPr>
      <w:r w:rsidRPr="005840A9">
        <w:rPr>
          <w:b/>
        </w:rPr>
        <w:t>Bőrrel való érintkezés esetén:</w:t>
      </w:r>
      <w:r w:rsidR="0064081F">
        <w:rPr>
          <w:b/>
        </w:rPr>
        <w:t xml:space="preserve"> </w:t>
      </w:r>
      <w:r w:rsidR="00A115EC">
        <w:t>a</w:t>
      </w:r>
      <w:r w:rsidRPr="005840A9">
        <w:t>z érintett bőrfelületet folyóvízzel alaposan le kell mosni. Tartós irritáció esetén forduljunk orvoshoz</w:t>
      </w:r>
      <w:r w:rsidR="002267A1">
        <w:t>!</w:t>
      </w:r>
    </w:p>
    <w:p w14:paraId="45FBFA93" w14:textId="77777777" w:rsidR="004D1BF7" w:rsidRPr="005840A9" w:rsidRDefault="004D1BF7" w:rsidP="000F507A">
      <w:pPr>
        <w:pStyle w:val="Szvegtrzsbehzssal"/>
        <w:spacing w:before="40"/>
        <w:ind w:left="0"/>
      </w:pPr>
      <w:r w:rsidRPr="005840A9">
        <w:rPr>
          <w:b/>
        </w:rPr>
        <w:t>Szembe kerülése esetén:</w:t>
      </w:r>
      <w:r w:rsidR="0064081F">
        <w:rPr>
          <w:b/>
        </w:rPr>
        <w:t xml:space="preserve"> </w:t>
      </w:r>
      <w:r w:rsidR="000F507A">
        <w:t>l</w:t>
      </w:r>
      <w:r w:rsidRPr="005840A9">
        <w:t xml:space="preserve">egalább 10 percig tartó </w:t>
      </w:r>
      <w:r w:rsidR="00A115EC">
        <w:t xml:space="preserve">alapos </w:t>
      </w:r>
      <w:r w:rsidRPr="005840A9">
        <w:t xml:space="preserve">szemöblítést kell végezni folyóvízzel a szemhéjszélek széthúzása és a szemgolyó állandó mozgatása közben. </w:t>
      </w:r>
      <w:r w:rsidR="003D6867">
        <w:t>Panaszok állandósulása (szemvörösödés, fájdalom, égő, viszkető érzés, látászavar) esetén a</w:t>
      </w:r>
      <w:r w:rsidRPr="005840A9">
        <w:t xml:space="preserve"> sérültet szakorvoshoz kell kísérni.</w:t>
      </w:r>
    </w:p>
    <w:p w14:paraId="6EC8C526" w14:textId="77777777" w:rsidR="004D1BF7" w:rsidRPr="005840A9" w:rsidRDefault="004D1BF7" w:rsidP="000F507A">
      <w:pPr>
        <w:pStyle w:val="Szvegtrzsbehzssal"/>
        <w:spacing w:before="40"/>
        <w:ind w:left="0"/>
      </w:pPr>
      <w:r w:rsidRPr="005840A9">
        <w:rPr>
          <w:b/>
        </w:rPr>
        <w:t>Lenyelés esetén:</w:t>
      </w:r>
      <w:r w:rsidR="0064081F">
        <w:rPr>
          <w:b/>
        </w:rPr>
        <w:t xml:space="preserve"> </w:t>
      </w:r>
      <w:r w:rsidR="000F507A">
        <w:t>h</w:t>
      </w:r>
      <w:r w:rsidRPr="005840A9">
        <w:t>a a sérült eszméleténél van, akkor száját vízzel óvatosan ki kell öblíteni</w:t>
      </w:r>
      <w:r>
        <w:t xml:space="preserve"> és</w:t>
      </w:r>
      <w:r w:rsidR="0064081F">
        <w:t xml:space="preserve"> </w:t>
      </w:r>
      <w:r>
        <w:t xml:space="preserve">itassunk vele vizet. </w:t>
      </w:r>
      <w:r w:rsidR="00A115EC" w:rsidRPr="005840A9">
        <w:t>NE HÁNYTASSUNK!</w:t>
      </w:r>
      <w:r w:rsidRPr="005840A9">
        <w:t xml:space="preserve"> Azonnal </w:t>
      </w:r>
      <w:r w:rsidR="00A115EC">
        <w:t>forduljunk orvoshoz!</w:t>
      </w:r>
      <w:r w:rsidRPr="005840A9">
        <w:t xml:space="preserve"> A címkét mutassuk meg az orvosnak.</w:t>
      </w:r>
    </w:p>
    <w:p w14:paraId="2740244A" w14:textId="77777777" w:rsidR="002D0578" w:rsidRPr="002D0578" w:rsidRDefault="004D1BF7" w:rsidP="002D0578">
      <w:pPr>
        <w:pStyle w:val="Szvegtrzsbehzssal"/>
        <w:spacing w:before="80"/>
        <w:ind w:left="0"/>
      </w:pPr>
      <w:r w:rsidRPr="005840A9">
        <w:rPr>
          <w:b/>
        </w:rPr>
        <w:t>4.2. A legfontosabb – akut és késleltetett – tünetek és hatások:</w:t>
      </w:r>
      <w:r w:rsidRPr="005840A9">
        <w:t xml:space="preserve"> irritá</w:t>
      </w:r>
      <w:r w:rsidR="00A115EC">
        <w:t>ció.</w:t>
      </w:r>
      <w:r w:rsidR="0064081F">
        <w:t xml:space="preserve"> </w:t>
      </w:r>
      <w:r w:rsidR="002D0578" w:rsidRPr="002D0578">
        <w:t xml:space="preserve">Savakkal </w:t>
      </w:r>
      <w:r w:rsidR="003D6867">
        <w:t xml:space="preserve">(gyomorsav) </w:t>
      </w:r>
      <w:r w:rsidR="002D0578" w:rsidRPr="002D0578">
        <w:t>érintkezve mérgező klórgáz fejlődi</w:t>
      </w:r>
      <w:r w:rsidR="003D6867">
        <w:t>.</w:t>
      </w:r>
      <w:r w:rsidR="002D0578" w:rsidRPr="002D0578">
        <w:t xml:space="preserve"> A marási sérülések a későbbiek során súlyosbodhatnak, ha az elsősegély-nyújtás nem tartott elég ideig, vagy nem volt elég alapos.</w:t>
      </w:r>
      <w:r w:rsidR="003D6867">
        <w:t xml:space="preserve"> A termék gőzeinek hosszantartó belégzése során kialakuló tünetek késleltetve jelentkezhetnek.</w:t>
      </w:r>
    </w:p>
    <w:p w14:paraId="62BCEA7F" w14:textId="77777777" w:rsidR="004D1BF7" w:rsidRPr="005840A9" w:rsidRDefault="004D1BF7" w:rsidP="004D1BF7">
      <w:pPr>
        <w:pStyle w:val="Szvegtrzsbehzssal"/>
        <w:spacing w:before="80"/>
        <w:ind w:left="0"/>
        <w:rPr>
          <w:b/>
        </w:rPr>
      </w:pPr>
      <w:r w:rsidRPr="005840A9">
        <w:rPr>
          <w:b/>
        </w:rPr>
        <w:t xml:space="preserve">4.3. A szükséges azonnali orvosi ellátás és különleges ellátás jelzése: </w:t>
      </w:r>
      <w:r>
        <w:t>a</w:t>
      </w:r>
      <w:r w:rsidRPr="005840A9">
        <w:t xml:space="preserve">mennyiben mérgezési tünetek jelentkeznek, vagy mérgezés gyanúja merül fel, azonnal hívjunk orvost, és mutassuk meg a termék címkéjét, illetve biztonsági adatlapját. </w:t>
      </w:r>
    </w:p>
    <w:p w14:paraId="047CEC26"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5. szakasz: Tűzvédelmi intézkedések</w:t>
      </w:r>
    </w:p>
    <w:p w14:paraId="017BEE64" w14:textId="5757314D" w:rsidR="006E672F" w:rsidRDefault="004D1BF7" w:rsidP="004D1BF7">
      <w:pPr>
        <w:jc w:val="both"/>
        <w:rPr>
          <w:rFonts w:ascii="Tahoma" w:hAnsi="Tahoma" w:cs="Tahoma"/>
          <w:b/>
          <w:snapToGrid w:val="0"/>
        </w:rPr>
      </w:pPr>
      <w:r w:rsidRPr="005840A9">
        <w:rPr>
          <w:rFonts w:ascii="Tahoma" w:hAnsi="Tahoma" w:cs="Tahoma"/>
          <w:b/>
          <w:snapToGrid w:val="0"/>
        </w:rPr>
        <w:t xml:space="preserve">5.1. </w:t>
      </w:r>
      <w:r w:rsidR="006E672F" w:rsidRPr="006E672F">
        <w:rPr>
          <w:rFonts w:ascii="Tahoma" w:hAnsi="Tahoma" w:cs="Tahoma"/>
          <w:b/>
          <w:snapToGrid w:val="0"/>
        </w:rPr>
        <w:t>Oltóanyag</w:t>
      </w:r>
    </w:p>
    <w:p w14:paraId="477C1165" w14:textId="505C56D4" w:rsidR="004D1BF7" w:rsidRDefault="001C4425" w:rsidP="004D1BF7">
      <w:pPr>
        <w:jc w:val="both"/>
        <w:rPr>
          <w:rFonts w:ascii="Tahoma" w:hAnsi="Tahoma" w:cs="Tahoma"/>
          <w:snapToGrid w:val="0"/>
        </w:rPr>
      </w:pPr>
      <w:r w:rsidRPr="001C4425">
        <w:rPr>
          <w:rFonts w:ascii="Tahoma" w:hAnsi="Tahoma" w:cs="Tahoma"/>
          <w:b/>
          <w:snapToGrid w:val="0"/>
        </w:rPr>
        <w:t xml:space="preserve">A megfelelő oltóanyag: </w:t>
      </w:r>
      <w:r w:rsidR="004D1BF7" w:rsidRPr="005840A9">
        <w:rPr>
          <w:rFonts w:ascii="Tahoma" w:hAnsi="Tahoma" w:cs="Tahoma"/>
          <w:snapToGrid w:val="0"/>
        </w:rPr>
        <w:t>környezetben égő anyagok alapján kell megállapítani;</w:t>
      </w:r>
      <w:r w:rsidR="004D1BF7">
        <w:rPr>
          <w:rFonts w:ascii="Tahoma" w:hAnsi="Tahoma" w:cs="Tahoma"/>
          <w:snapToGrid w:val="0"/>
        </w:rPr>
        <w:t xml:space="preserve"> minden </w:t>
      </w:r>
      <w:r w:rsidR="004D1BF7" w:rsidRPr="005840A9">
        <w:rPr>
          <w:rFonts w:ascii="Tahoma" w:hAnsi="Tahoma" w:cs="Tahoma"/>
          <w:snapToGrid w:val="0"/>
        </w:rPr>
        <w:t>szokásos oltóanyag</w:t>
      </w:r>
      <w:r w:rsidR="004D1BF7">
        <w:rPr>
          <w:rFonts w:ascii="Tahoma" w:hAnsi="Tahoma" w:cs="Tahoma"/>
          <w:snapToGrid w:val="0"/>
        </w:rPr>
        <w:t xml:space="preserve"> megfelelő</w:t>
      </w:r>
      <w:r w:rsidR="004D1BF7" w:rsidRPr="005840A9">
        <w:rPr>
          <w:rFonts w:ascii="Tahoma" w:hAnsi="Tahoma" w:cs="Tahoma"/>
          <w:snapToGrid w:val="0"/>
        </w:rPr>
        <w:t>.</w:t>
      </w:r>
    </w:p>
    <w:p w14:paraId="7A298BBD" w14:textId="2FD39A5C" w:rsidR="001C4425" w:rsidRPr="001C4425" w:rsidRDefault="001C4425" w:rsidP="004D1BF7">
      <w:pPr>
        <w:jc w:val="both"/>
        <w:rPr>
          <w:rFonts w:ascii="Tahoma" w:hAnsi="Tahoma" w:cs="Tahoma"/>
          <w:b/>
          <w:bCs/>
          <w:snapToGrid w:val="0"/>
        </w:rPr>
      </w:pPr>
      <w:r w:rsidRPr="00E85238">
        <w:rPr>
          <w:rFonts w:ascii="Tahoma" w:hAnsi="Tahoma"/>
          <w:b/>
          <w:snapToGrid w:val="0"/>
        </w:rPr>
        <w:t>Az alkalmatlan oltóanyag:</w:t>
      </w:r>
      <w:r>
        <w:rPr>
          <w:rFonts w:ascii="Tahoma" w:hAnsi="Tahoma"/>
          <w:b/>
          <w:snapToGrid w:val="0"/>
        </w:rPr>
        <w:t xml:space="preserve"> </w:t>
      </w:r>
      <w:r>
        <w:rPr>
          <w:rFonts w:ascii="Tahoma" w:hAnsi="Tahoma"/>
          <w:snapToGrid w:val="0"/>
        </w:rPr>
        <w:t xml:space="preserve">nincs adat. </w:t>
      </w:r>
    </w:p>
    <w:p w14:paraId="7DB4343E" w14:textId="6EED1DA3" w:rsidR="00843BC9" w:rsidRPr="00B463E1" w:rsidRDefault="00843BC9" w:rsidP="00843BC9">
      <w:pPr>
        <w:spacing w:before="60"/>
        <w:rPr>
          <w:rFonts w:ascii="Tahoma" w:hAnsi="Tahoma" w:cs="Tahoma"/>
          <w:snapToGrid w:val="0"/>
          <w:spacing w:val="-2"/>
        </w:rPr>
      </w:pPr>
      <w:r w:rsidRPr="00B463E1">
        <w:rPr>
          <w:rFonts w:ascii="Tahoma" w:hAnsi="Tahoma" w:cs="Tahoma"/>
          <w:b/>
          <w:snapToGrid w:val="0"/>
        </w:rPr>
        <w:t xml:space="preserve">5.2. </w:t>
      </w:r>
      <w:r w:rsidR="001C4425" w:rsidRPr="001C4425">
        <w:rPr>
          <w:rFonts w:ascii="Tahoma" w:hAnsi="Tahoma" w:cs="Tahoma"/>
          <w:b/>
          <w:snapToGrid w:val="0"/>
        </w:rPr>
        <w:t>Az anyagból vagy a keverékből származó különleges veszélyek</w:t>
      </w:r>
      <w:r w:rsidR="001C4425">
        <w:rPr>
          <w:rFonts w:ascii="Tahoma" w:hAnsi="Tahoma" w:cs="Tahoma"/>
          <w:b/>
          <w:snapToGrid w:val="0"/>
        </w:rPr>
        <w:t xml:space="preserve">: </w:t>
      </w:r>
      <w:r w:rsidRPr="00B463E1">
        <w:rPr>
          <w:rFonts w:ascii="Tahoma" w:hAnsi="Tahoma" w:cs="Tahoma"/>
          <w:snapToGrid w:val="0"/>
          <w:spacing w:val="-2"/>
        </w:rPr>
        <w:t>mérgező, irritáló gázok/gőzök, klór</w:t>
      </w:r>
      <w:r>
        <w:rPr>
          <w:rFonts w:ascii="Tahoma" w:hAnsi="Tahoma" w:cs="Tahoma"/>
          <w:snapToGrid w:val="0"/>
          <w:spacing w:val="-2"/>
        </w:rPr>
        <w:t xml:space="preserve">gáz </w:t>
      </w:r>
      <w:r w:rsidRPr="00B463E1">
        <w:rPr>
          <w:rFonts w:ascii="Tahoma" w:hAnsi="Tahoma" w:cs="Tahoma"/>
          <w:snapToGrid w:val="0"/>
          <w:spacing w:val="-2"/>
        </w:rPr>
        <w:t xml:space="preserve">és egyéb klórtartalmú </w:t>
      </w:r>
      <w:r>
        <w:rPr>
          <w:rFonts w:ascii="Tahoma" w:hAnsi="Tahoma" w:cs="Tahoma"/>
          <w:snapToGrid w:val="0"/>
          <w:spacing w:val="-2"/>
        </w:rPr>
        <w:t xml:space="preserve">vegyületek, szén-oxidok </w:t>
      </w:r>
      <w:r w:rsidRPr="00B463E1">
        <w:rPr>
          <w:rFonts w:ascii="Tahoma" w:hAnsi="Tahoma" w:cs="Tahoma"/>
          <w:snapToGrid w:val="0"/>
          <w:spacing w:val="-2"/>
        </w:rPr>
        <w:t>képződhetnek.</w:t>
      </w:r>
    </w:p>
    <w:p w14:paraId="05452597" w14:textId="77777777" w:rsidR="00843BC9" w:rsidRPr="005840A9" w:rsidRDefault="00843BC9" w:rsidP="00B123AE">
      <w:pPr>
        <w:spacing w:before="60"/>
        <w:jc w:val="both"/>
        <w:rPr>
          <w:rFonts w:ascii="Tahoma" w:hAnsi="Tahoma" w:cs="Tahoma"/>
          <w:snapToGrid w:val="0"/>
        </w:rPr>
      </w:pPr>
      <w:r w:rsidRPr="005840A9">
        <w:rPr>
          <w:rFonts w:ascii="Tahoma" w:hAnsi="Tahoma"/>
          <w:b/>
          <w:snapToGrid w:val="0"/>
        </w:rPr>
        <w:t>5.3. Tűzoltóknak szóló javaslat:</w:t>
      </w:r>
      <w:r w:rsidRPr="005840A9">
        <w:rPr>
          <w:rFonts w:ascii="Tahoma" w:hAnsi="Tahoma"/>
          <w:snapToGrid w:val="0"/>
        </w:rPr>
        <w:t xml:space="preserve"> m</w:t>
      </w:r>
      <w:r w:rsidRPr="005840A9">
        <w:rPr>
          <w:rFonts w:ascii="Tahoma" w:hAnsi="Tahoma" w:cs="Tahoma"/>
          <w:snapToGrid w:val="0"/>
        </w:rPr>
        <w:t>egfelelő védőruha és a környezet levegőjétől független légzőkészülék</w:t>
      </w:r>
      <w:r w:rsidR="00B123AE">
        <w:rPr>
          <w:rFonts w:ascii="Tahoma" w:hAnsi="Tahoma" w:cs="Tahoma"/>
          <w:snapToGrid w:val="0"/>
        </w:rPr>
        <w:t xml:space="preserve"> szükséges.</w:t>
      </w:r>
    </w:p>
    <w:p w14:paraId="48BFB718" w14:textId="0028F07A" w:rsidR="00843BC9" w:rsidRPr="009C4EB8" w:rsidRDefault="00843BC9" w:rsidP="00843BC9">
      <w:pPr>
        <w:jc w:val="both"/>
        <w:rPr>
          <w:rFonts w:ascii="Tahoma" w:hAnsi="Tahoma" w:cs="Tahoma"/>
          <w:snapToGrid w:val="0"/>
        </w:rPr>
      </w:pPr>
      <w:r w:rsidRPr="006E672F">
        <w:rPr>
          <w:rFonts w:ascii="Tahoma" w:hAnsi="Tahoma" w:cs="Tahoma"/>
          <w:bCs/>
          <w:snapToGrid w:val="0"/>
        </w:rPr>
        <w:t>Egyéb információ: a</w:t>
      </w:r>
      <w:r w:rsidRPr="009C4EB8">
        <w:rPr>
          <w:rFonts w:ascii="Tahoma" w:hAnsi="Tahoma" w:cs="Tahoma"/>
          <w:snapToGrid w:val="0"/>
        </w:rPr>
        <w:t xml:space="preserve"> </w:t>
      </w:r>
      <w:r>
        <w:rPr>
          <w:rFonts w:ascii="Tahoma" w:hAnsi="Tahoma" w:cs="Tahoma"/>
          <w:snapToGrid w:val="0"/>
        </w:rPr>
        <w:t xml:space="preserve">termék </w:t>
      </w:r>
      <w:r w:rsidRPr="00B463E1">
        <w:rPr>
          <w:rFonts w:ascii="Tahoma" w:hAnsi="Tahoma" w:cs="Tahoma"/>
          <w:snapToGrid w:val="0"/>
        </w:rPr>
        <w:t>nem tűzveszélyes, vizes oldat, hő hatására bomlik.</w:t>
      </w:r>
      <w:r>
        <w:rPr>
          <w:rFonts w:ascii="Tahoma" w:hAnsi="Tahoma" w:cs="Tahoma"/>
          <w:snapToGrid w:val="0"/>
        </w:rPr>
        <w:t xml:space="preserve"> C</w:t>
      </w:r>
      <w:r w:rsidRPr="00B463E1">
        <w:rPr>
          <w:rFonts w:ascii="Tahoma" w:hAnsi="Tahoma" w:cs="Tahoma"/>
          <w:snapToGrid w:val="0"/>
        </w:rPr>
        <w:t xml:space="preserve">élszerű </w:t>
      </w:r>
      <w:r w:rsidR="00B123AE">
        <w:rPr>
          <w:rFonts w:ascii="Tahoma" w:hAnsi="Tahoma" w:cs="Tahoma"/>
          <w:snapToGrid w:val="0"/>
        </w:rPr>
        <w:t xml:space="preserve">a </w:t>
      </w:r>
      <w:proofErr w:type="spellStart"/>
      <w:r w:rsidR="00B123AE">
        <w:rPr>
          <w:rFonts w:ascii="Tahoma" w:hAnsi="Tahoma" w:cs="Tahoma"/>
          <w:snapToGrid w:val="0"/>
        </w:rPr>
        <w:t>tárolóedényzetet</w:t>
      </w:r>
      <w:proofErr w:type="spellEnd"/>
      <w:r w:rsidR="00B123AE">
        <w:rPr>
          <w:rFonts w:ascii="Tahoma" w:hAnsi="Tahoma" w:cs="Tahoma"/>
          <w:snapToGrid w:val="0"/>
        </w:rPr>
        <w:t xml:space="preserve"> </w:t>
      </w:r>
      <w:r w:rsidRPr="00B463E1">
        <w:rPr>
          <w:rFonts w:ascii="Tahoma" w:hAnsi="Tahoma" w:cs="Tahoma"/>
          <w:snapToGrid w:val="0"/>
        </w:rPr>
        <w:t>vízpermettel hűteni</w:t>
      </w:r>
      <w:r>
        <w:rPr>
          <w:rFonts w:ascii="Tahoma" w:hAnsi="Tahoma" w:cs="Tahoma"/>
          <w:snapToGrid w:val="0"/>
        </w:rPr>
        <w:t xml:space="preserve"> tűz esetén</w:t>
      </w:r>
      <w:r w:rsidRPr="00B463E1">
        <w:rPr>
          <w:rFonts w:ascii="Tahoma" w:hAnsi="Tahoma" w:cs="Tahoma"/>
          <w:snapToGrid w:val="0"/>
        </w:rPr>
        <w:t xml:space="preserve">. </w:t>
      </w:r>
      <w:r>
        <w:rPr>
          <w:rFonts w:ascii="Tahoma" w:hAnsi="Tahoma" w:cs="Tahoma"/>
          <w:snapToGrid w:val="0"/>
        </w:rPr>
        <w:t>V</w:t>
      </w:r>
      <w:r w:rsidRPr="00B463E1">
        <w:rPr>
          <w:rFonts w:ascii="Tahoma" w:hAnsi="Tahoma" w:cs="Tahoma"/>
          <w:snapToGrid w:val="0"/>
        </w:rPr>
        <w:t>édőfelszereléssel nem rendelkező személyeket távolítsuk el.</w:t>
      </w:r>
    </w:p>
    <w:p w14:paraId="7DDFF81F"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6. szakasz: Intézkedések véletlenszerű expozíciónál</w:t>
      </w:r>
    </w:p>
    <w:p w14:paraId="143EA664" w14:textId="77777777" w:rsidR="004D1BF7" w:rsidRPr="009C4EB8" w:rsidRDefault="004D1BF7" w:rsidP="00E26444">
      <w:pPr>
        <w:jc w:val="both"/>
        <w:rPr>
          <w:rFonts w:ascii="Tahoma" w:hAnsi="Tahoma"/>
          <w:snapToGrid w:val="0"/>
        </w:rPr>
      </w:pPr>
      <w:r w:rsidRPr="009C4EB8">
        <w:rPr>
          <w:rFonts w:ascii="Tahoma" w:hAnsi="Tahoma"/>
          <w:b/>
          <w:snapToGrid w:val="0"/>
        </w:rPr>
        <w:t>6.1. Személyi óvintézkedések, egyéni védőeszközök és vészhelyzeti eljárások:</w:t>
      </w:r>
      <w:r w:rsidR="0064081F">
        <w:rPr>
          <w:rFonts w:ascii="Tahoma" w:hAnsi="Tahoma"/>
          <w:b/>
          <w:snapToGrid w:val="0"/>
        </w:rPr>
        <w:t xml:space="preserve"> </w:t>
      </w:r>
      <w:r>
        <w:rPr>
          <w:rFonts w:ascii="Tahoma" w:hAnsi="Tahoma" w:cs="Tahoma"/>
          <w:snapToGrid w:val="0"/>
        </w:rPr>
        <w:t xml:space="preserve">a </w:t>
      </w:r>
      <w:r w:rsidRPr="009C4EB8">
        <w:rPr>
          <w:rFonts w:ascii="Tahoma" w:hAnsi="Tahoma" w:cs="Tahoma"/>
          <w:snapToGrid w:val="0"/>
        </w:rPr>
        <w:t>mentesítés során egyéni védőfelszerelés szükséges: védőruha, védőkesztyű, védőszemüveg. Kerülni kell a termék szembejutását és bőrrel való érintkezését, belégzését! Védőfelszereléssel nem rendelkező személyeket el kell távolítani!</w:t>
      </w:r>
    </w:p>
    <w:p w14:paraId="4281F7CF" w14:textId="77777777" w:rsidR="008D761F" w:rsidRDefault="004D1BF7" w:rsidP="00E26444">
      <w:pPr>
        <w:spacing w:before="60"/>
        <w:jc w:val="both"/>
        <w:rPr>
          <w:rFonts w:ascii="Tahoma" w:hAnsi="Tahoma" w:cs="Tahoma"/>
        </w:rPr>
      </w:pPr>
      <w:r w:rsidRPr="009C4EB8">
        <w:rPr>
          <w:rFonts w:ascii="Tahoma" w:hAnsi="Tahoma"/>
          <w:b/>
          <w:snapToGrid w:val="0"/>
        </w:rPr>
        <w:t>6.2. Környezetvédelmi óvintézkedések:</w:t>
      </w:r>
      <w:r w:rsidR="0064081F">
        <w:rPr>
          <w:rFonts w:ascii="Tahoma" w:hAnsi="Tahoma"/>
          <w:b/>
          <w:snapToGrid w:val="0"/>
        </w:rPr>
        <w:t xml:space="preserve"> </w:t>
      </w:r>
      <w:r w:rsidR="008D761F" w:rsidRPr="008D761F">
        <w:rPr>
          <w:rFonts w:ascii="Tahoma" w:hAnsi="Tahoma" w:cs="Tahoma"/>
        </w:rPr>
        <w:t xml:space="preserve">ne juttassuk </w:t>
      </w:r>
      <w:r w:rsidRPr="008D761F">
        <w:rPr>
          <w:rFonts w:ascii="Tahoma" w:hAnsi="Tahoma" w:cs="Tahoma"/>
        </w:rPr>
        <w:t>a csatornába</w:t>
      </w:r>
      <w:r w:rsidRPr="009C4EB8">
        <w:rPr>
          <w:rFonts w:ascii="Tahoma" w:hAnsi="Tahoma" w:cs="Tahoma"/>
        </w:rPr>
        <w:t>, élő vizekbe</w:t>
      </w:r>
      <w:r w:rsidR="008D761F">
        <w:rPr>
          <w:rFonts w:ascii="Tahoma" w:hAnsi="Tahoma" w:cs="Tahoma"/>
        </w:rPr>
        <w:t>, talajba.</w:t>
      </w:r>
    </w:p>
    <w:p w14:paraId="0F0CA3DB" w14:textId="478E4FAA" w:rsidR="00B123AE" w:rsidRDefault="004D1BF7" w:rsidP="00B123AE">
      <w:pPr>
        <w:spacing w:before="60"/>
        <w:jc w:val="both"/>
        <w:rPr>
          <w:rFonts w:ascii="Tahoma" w:hAnsi="Tahoma" w:cs="Tahoma"/>
          <w:snapToGrid w:val="0"/>
        </w:rPr>
      </w:pPr>
      <w:r w:rsidRPr="009C4EB8">
        <w:rPr>
          <w:rFonts w:ascii="Tahoma" w:hAnsi="Tahoma"/>
          <w:b/>
          <w:snapToGrid w:val="0"/>
        </w:rPr>
        <w:t xml:space="preserve">6.3. </w:t>
      </w:r>
      <w:r w:rsidR="001C4425" w:rsidRPr="001C4425">
        <w:rPr>
          <w:rFonts w:ascii="Tahoma" w:hAnsi="Tahoma"/>
          <w:b/>
          <w:snapToGrid w:val="0"/>
        </w:rPr>
        <w:t>A területi elhatárolás és szennyezésmentesítés módszerei és anyagai</w:t>
      </w:r>
      <w:r w:rsidR="001C4425">
        <w:rPr>
          <w:rFonts w:ascii="Tahoma" w:hAnsi="Tahoma"/>
          <w:b/>
          <w:snapToGrid w:val="0"/>
        </w:rPr>
        <w:t xml:space="preserve">: </w:t>
      </w:r>
      <w:r w:rsidR="00843BC9">
        <w:rPr>
          <w:rFonts w:ascii="Tahoma" w:hAnsi="Tahoma" w:cs="Tahoma"/>
          <w:snapToGrid w:val="0"/>
        </w:rPr>
        <w:t>b</w:t>
      </w:r>
      <w:r w:rsidR="00843BC9" w:rsidRPr="005F53CE">
        <w:rPr>
          <w:rFonts w:ascii="Tahoma" w:hAnsi="Tahoma" w:cs="Tahoma"/>
          <w:snapToGrid w:val="0"/>
        </w:rPr>
        <w:t xml:space="preserve">iztosítsunk megfelelő szellőzést, zárt helyiségben azonnal nyissunk ablakot! </w:t>
      </w:r>
    </w:p>
    <w:p w14:paraId="72F6D25C" w14:textId="77777777" w:rsidR="004D1BF7" w:rsidRPr="009C4EB8" w:rsidRDefault="00843BC9" w:rsidP="00B123AE">
      <w:pPr>
        <w:spacing w:before="60"/>
        <w:jc w:val="both"/>
        <w:rPr>
          <w:rFonts w:ascii="Tahoma" w:hAnsi="Tahoma" w:cs="Tahoma"/>
          <w:snapToGrid w:val="0"/>
        </w:rPr>
      </w:pPr>
      <w:r>
        <w:rPr>
          <w:rFonts w:ascii="Tahoma" w:hAnsi="Tahoma" w:cs="Tahoma"/>
          <w:snapToGrid w:val="0"/>
        </w:rPr>
        <w:t>N</w:t>
      </w:r>
      <w:r w:rsidR="004D1BF7" w:rsidRPr="009C4EB8">
        <w:rPr>
          <w:rFonts w:ascii="Tahoma" w:hAnsi="Tahoma" w:cs="Tahoma"/>
          <w:snapToGrid w:val="0"/>
        </w:rPr>
        <w:t xml:space="preserve">agy mennyiségű </w:t>
      </w:r>
      <w:r w:rsidR="004D1BF7">
        <w:rPr>
          <w:rFonts w:ascii="Tahoma" w:hAnsi="Tahoma" w:cs="Tahoma"/>
          <w:snapToGrid w:val="0"/>
        </w:rPr>
        <w:t xml:space="preserve">kiömlött </w:t>
      </w:r>
      <w:r w:rsidR="004D1BF7" w:rsidRPr="009C4EB8">
        <w:rPr>
          <w:rFonts w:ascii="Tahoma" w:hAnsi="Tahoma" w:cs="Tahoma"/>
          <w:snapToGrid w:val="0"/>
        </w:rPr>
        <w:t xml:space="preserve">terméket </w:t>
      </w:r>
      <w:r w:rsidR="004D1BF7">
        <w:rPr>
          <w:rFonts w:ascii="Tahoma" w:hAnsi="Tahoma" w:cs="Tahoma"/>
          <w:snapToGrid w:val="0"/>
        </w:rPr>
        <w:t xml:space="preserve">inert </w:t>
      </w:r>
      <w:r w:rsidR="004D1BF7" w:rsidRPr="009C4EB8">
        <w:rPr>
          <w:rFonts w:ascii="Tahoma" w:hAnsi="Tahoma" w:cs="Tahoma"/>
          <w:snapToGrid w:val="0"/>
        </w:rPr>
        <w:t>folyadékfelszívó anyaggal (pl. homok, f</w:t>
      </w:r>
      <w:r w:rsidR="004D1BF7">
        <w:rPr>
          <w:rFonts w:ascii="Tahoma" w:hAnsi="Tahoma" w:cs="Tahoma"/>
          <w:snapToGrid w:val="0"/>
        </w:rPr>
        <w:t>öld</w:t>
      </w:r>
      <w:r w:rsidR="004D1BF7" w:rsidRPr="009C4EB8">
        <w:rPr>
          <w:rFonts w:ascii="Tahoma" w:hAnsi="Tahoma" w:cs="Tahoma"/>
          <w:snapToGrid w:val="0"/>
        </w:rPr>
        <w:t>) kell befedni, felitatni</w:t>
      </w:r>
      <w:r w:rsidR="004D1BF7">
        <w:rPr>
          <w:rFonts w:ascii="Tahoma" w:hAnsi="Tahoma" w:cs="Tahoma"/>
          <w:snapToGrid w:val="0"/>
        </w:rPr>
        <w:t>, összegyűjteni</w:t>
      </w:r>
      <w:r w:rsidR="004D1BF7" w:rsidRPr="009C4EB8">
        <w:rPr>
          <w:rFonts w:ascii="Tahoma" w:hAnsi="Tahoma" w:cs="Tahoma"/>
          <w:snapToGrid w:val="0"/>
        </w:rPr>
        <w:t xml:space="preserve"> és zárt tartályban</w:t>
      </w:r>
      <w:r w:rsidR="004D1BF7">
        <w:rPr>
          <w:rFonts w:ascii="Tahoma" w:hAnsi="Tahoma" w:cs="Tahoma"/>
          <w:snapToGrid w:val="0"/>
        </w:rPr>
        <w:t>, megfelelően felcímkézve</w:t>
      </w:r>
      <w:r w:rsidR="0064081F">
        <w:rPr>
          <w:rFonts w:ascii="Tahoma" w:hAnsi="Tahoma" w:cs="Tahoma"/>
          <w:snapToGrid w:val="0"/>
        </w:rPr>
        <w:t xml:space="preserve"> </w:t>
      </w:r>
      <w:r w:rsidR="004D1BF7">
        <w:rPr>
          <w:rFonts w:ascii="Tahoma" w:hAnsi="Tahoma" w:cs="Tahoma"/>
          <w:snapToGrid w:val="0"/>
        </w:rPr>
        <w:t xml:space="preserve">tárolni, </w:t>
      </w:r>
      <w:r w:rsidR="004D1BF7" w:rsidRPr="009C4EB8">
        <w:rPr>
          <w:rFonts w:ascii="Tahoma" w:hAnsi="Tahoma" w:cs="Tahoma"/>
          <w:snapToGrid w:val="0"/>
        </w:rPr>
        <w:t xml:space="preserve">majd a helyi előírásoknak megfelelően megsemmisíteni. A maradékot bő vizes felmosással lehet feltakarítani, sok vízzel kell öblíteni. Kis mennyiségű </w:t>
      </w:r>
      <w:r w:rsidR="008D761F">
        <w:rPr>
          <w:rFonts w:ascii="Tahoma" w:hAnsi="Tahoma" w:cs="Tahoma"/>
          <w:snapToGrid w:val="0"/>
        </w:rPr>
        <w:t xml:space="preserve">kiömlött </w:t>
      </w:r>
      <w:r w:rsidR="004D1BF7" w:rsidRPr="009C4EB8">
        <w:rPr>
          <w:rFonts w:ascii="Tahoma" w:hAnsi="Tahoma" w:cs="Tahoma"/>
          <w:snapToGrid w:val="0"/>
        </w:rPr>
        <w:t xml:space="preserve">terméket sok vízzel le kell öblíteni. </w:t>
      </w:r>
    </w:p>
    <w:p w14:paraId="01F11068" w14:textId="77777777" w:rsidR="00172A90" w:rsidRDefault="00172A90" w:rsidP="00E26444">
      <w:pPr>
        <w:spacing w:before="40"/>
        <w:jc w:val="both"/>
        <w:rPr>
          <w:rFonts w:ascii="Tahoma" w:hAnsi="Tahoma" w:cs="Tahoma"/>
        </w:rPr>
      </w:pPr>
      <w:r>
        <w:rPr>
          <w:rFonts w:ascii="Tahoma" w:hAnsi="Tahoma" w:cs="Tahoma"/>
          <w:b/>
          <w:snapToGrid w:val="0"/>
        </w:rPr>
        <w:t xml:space="preserve">6.4. Hivatkozás más szakaszokra: </w:t>
      </w:r>
      <w:r>
        <w:rPr>
          <w:rFonts w:ascii="Tahoma" w:hAnsi="Tahoma" w:cs="Tahoma"/>
          <w:snapToGrid w:val="0"/>
        </w:rPr>
        <w:t>lásd még a 7., 8. és 13. szakaszokat</w:t>
      </w:r>
      <w:r>
        <w:rPr>
          <w:rFonts w:ascii="Tahoma" w:hAnsi="Tahoma" w:cs="Tahoma"/>
        </w:rPr>
        <w:t>.</w:t>
      </w:r>
    </w:p>
    <w:p w14:paraId="180F185C"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lastRenderedPageBreak/>
        <w:t>7. szakasz: Kezelés és tárolás</w:t>
      </w:r>
    </w:p>
    <w:p w14:paraId="16264C35" w14:textId="77777777" w:rsidR="00843BC9" w:rsidRDefault="00843BC9" w:rsidP="00843BC9">
      <w:pPr>
        <w:pStyle w:val="Szvegtrzsbehzssal"/>
        <w:ind w:left="0"/>
        <w:rPr>
          <w:b/>
        </w:rPr>
      </w:pPr>
      <w:r w:rsidRPr="00C50EC1">
        <w:rPr>
          <w:b/>
        </w:rPr>
        <w:t>7.1. A biztonságos kezelésre irányuló óvintézkedések</w:t>
      </w:r>
    </w:p>
    <w:p w14:paraId="56463C02" w14:textId="77777777" w:rsidR="002D0578" w:rsidRPr="002D0578" w:rsidRDefault="00843BC9" w:rsidP="00B123AE">
      <w:pPr>
        <w:pStyle w:val="Szvegtrzsbehzssal"/>
        <w:spacing w:before="0"/>
        <w:ind w:left="0"/>
      </w:pPr>
      <w:r w:rsidRPr="00733C3E">
        <w:t>Megfelelően szellőző helyen dolgozzunk a készítménnyel! Kövessük a címkén található használati</w:t>
      </w:r>
      <w:r w:rsidRPr="005F53CE">
        <w:t xml:space="preserve"> utasítást. A termék gőzeit, permetét belélegezni nem szabad, bőrrel való érintkezését és a szembejutását el kell kerülni. Ne keverjük más termékkel! Savas tisztítószerekkel együtt tilos használni!</w:t>
      </w:r>
      <w:r w:rsidR="0064081F">
        <w:t xml:space="preserve"> </w:t>
      </w:r>
      <w:r w:rsidR="002D0578" w:rsidRPr="002D0578">
        <w:t xml:space="preserve">A terméket nem szabad savakkal, savas készítménnyel keverni. </w:t>
      </w:r>
    </w:p>
    <w:p w14:paraId="5F78FFC0" w14:textId="77777777" w:rsidR="00843BC9" w:rsidRDefault="00843BC9" w:rsidP="00843BC9">
      <w:pPr>
        <w:pStyle w:val="Szvegtrzsbehzssal"/>
        <w:ind w:left="0"/>
        <w:rPr>
          <w:b/>
        </w:rPr>
      </w:pPr>
      <w:r w:rsidRPr="00C50EC1">
        <w:rPr>
          <w:b/>
        </w:rPr>
        <w:t>7.2. A biztonságos tárolás feltételei, az esetleges összeférhetetlenséggel együtt</w:t>
      </w:r>
    </w:p>
    <w:p w14:paraId="3FF85F96" w14:textId="77777777" w:rsidR="00B123AE" w:rsidRDefault="00843BC9" w:rsidP="002D0578">
      <w:pPr>
        <w:pStyle w:val="Szvegtrzsbehzssal"/>
        <w:spacing w:before="40"/>
        <w:ind w:left="0"/>
      </w:pPr>
      <w:r w:rsidRPr="005F53CE">
        <w:t xml:space="preserve">Hűvös, napfénytől védett, jól szellőző helyen, hőforrástól és savaktól távol, eredeti, bontatlan csomagolásban, jól lezárva, élelmiszerektől, italoktól elkülönítve kell tárolni. Gyermekek, házi- és haszonállatok ne férhessenek a készítményhez! </w:t>
      </w:r>
    </w:p>
    <w:p w14:paraId="3677DA7B" w14:textId="77777777" w:rsidR="002D0578" w:rsidRPr="002D0578" w:rsidRDefault="002D0578" w:rsidP="002D0578">
      <w:pPr>
        <w:pStyle w:val="Szvegtrzsbehzssal"/>
        <w:spacing w:before="40"/>
        <w:ind w:left="0"/>
      </w:pPr>
      <w:r w:rsidRPr="002D0578">
        <w:t xml:space="preserve">Javasolt tárolási hőmérséklet: </w:t>
      </w:r>
      <w:r w:rsidR="003D6867">
        <w:t>5</w:t>
      </w:r>
      <w:r w:rsidRPr="002D0578">
        <w:t xml:space="preserve"> – 25°C. Fény, hő hatására és hosszabb időtartamú tárolás során a </w:t>
      </w:r>
      <w:proofErr w:type="spellStart"/>
      <w:r w:rsidRPr="002D0578">
        <w:t>hipoklorit</w:t>
      </w:r>
      <w:proofErr w:type="spellEnd"/>
      <w:r w:rsidRPr="002D0578">
        <w:t xml:space="preserve"> tartalmú oldatok bomlanak.</w:t>
      </w:r>
    </w:p>
    <w:p w14:paraId="2F05641F" w14:textId="0DE5B1A6" w:rsidR="00843BC9" w:rsidRPr="00C50EC1" w:rsidRDefault="00843BC9" w:rsidP="001C4425">
      <w:pPr>
        <w:pStyle w:val="Szvegtrzsbehzssal"/>
        <w:tabs>
          <w:tab w:val="left" w:pos="567"/>
        </w:tabs>
        <w:ind w:left="0"/>
        <w:jc w:val="left"/>
      </w:pPr>
      <w:r w:rsidRPr="00C50EC1">
        <w:rPr>
          <w:b/>
        </w:rPr>
        <w:t xml:space="preserve">7.3. </w:t>
      </w:r>
      <w:r w:rsidR="001C4425" w:rsidRPr="001C4425">
        <w:rPr>
          <w:b/>
        </w:rPr>
        <w:t>Meghatározott végfelhasználás (végfelhasználások)</w:t>
      </w:r>
      <w:r w:rsidR="001C4425">
        <w:rPr>
          <w:b/>
        </w:rPr>
        <w:t xml:space="preserve"> </w:t>
      </w:r>
      <w:r>
        <w:t xml:space="preserve">lúgos </w:t>
      </w:r>
      <w:r w:rsidRPr="00C50EC1">
        <w:t>tisztítószer</w:t>
      </w:r>
      <w:r>
        <w:t xml:space="preserve">, </w:t>
      </w:r>
      <w:r w:rsidRPr="00C50EC1">
        <w:t>lakossági</w:t>
      </w:r>
      <w:r>
        <w:t xml:space="preserve"> és foglalkozásszerű </w:t>
      </w:r>
      <w:r w:rsidRPr="00C50EC1">
        <w:t>felhasználásra</w:t>
      </w:r>
      <w:r>
        <w:t xml:space="preserve">. </w:t>
      </w:r>
      <w:r w:rsidRPr="00C50EC1">
        <w:t>A felhasználóknak ismerniük kell a használati útmutatót és be kell tartani</w:t>
      </w:r>
      <w:r>
        <w:t>uk</w:t>
      </w:r>
      <w:r w:rsidRPr="00C50EC1">
        <w:t xml:space="preserve"> a kezelésre, tárolásra vonatkozó előírásokat. </w:t>
      </w:r>
    </w:p>
    <w:p w14:paraId="7CDEBF04"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8. szakasz: Az expozíció ellenőrzése/egyéni védelem</w:t>
      </w:r>
    </w:p>
    <w:p w14:paraId="085300C8" w14:textId="77777777" w:rsidR="00B123AE" w:rsidRDefault="004F56D4" w:rsidP="00B123AE">
      <w:pPr>
        <w:pStyle w:val="Szvegtrzsbehzssal"/>
        <w:tabs>
          <w:tab w:val="left" w:pos="851"/>
        </w:tabs>
        <w:ind w:left="0"/>
        <w:rPr>
          <w:b/>
        </w:rPr>
      </w:pPr>
      <w:r w:rsidRPr="00542BD8">
        <w:rPr>
          <w:b/>
        </w:rPr>
        <w:t>8.1. Ellenőrzési paraméterek</w:t>
      </w:r>
    </w:p>
    <w:p w14:paraId="7351A3BD" w14:textId="3D9E35FD" w:rsidR="004F56D4" w:rsidRDefault="00B123AE" w:rsidP="00B123AE">
      <w:pPr>
        <w:pStyle w:val="Szvegtrzsbehzssal"/>
        <w:tabs>
          <w:tab w:val="left" w:pos="851"/>
        </w:tabs>
        <w:ind w:left="0"/>
      </w:pPr>
      <w:r>
        <w:rPr>
          <w:b/>
        </w:rPr>
        <w:t>F</w:t>
      </w:r>
      <w:r w:rsidR="004F56D4" w:rsidRPr="00E5306C">
        <w:rPr>
          <w:b/>
        </w:rPr>
        <w:t>oglalkozási expozíciós határérték</w:t>
      </w:r>
      <w:r w:rsidR="006E672F">
        <w:rPr>
          <w:b/>
        </w:rPr>
        <w:t xml:space="preserve"> </w:t>
      </w:r>
      <w:r w:rsidR="004F56D4" w:rsidRPr="00B47EE3">
        <w:t>(munkahelyi levegőben megengedett határérték):</w:t>
      </w:r>
    </w:p>
    <w:p w14:paraId="1B528006" w14:textId="3A2C491C" w:rsidR="001C4425" w:rsidRPr="00C50EC1" w:rsidRDefault="00586F8B" w:rsidP="00B123AE">
      <w:pPr>
        <w:pStyle w:val="Szvegtrzsbehzssal"/>
        <w:tabs>
          <w:tab w:val="left" w:pos="851"/>
        </w:tabs>
        <w:ind w:left="0"/>
      </w:pPr>
      <w:r w:rsidRPr="00586F8B">
        <w:t>[5/2020. (II. 6.) ITM rendelet]</w:t>
      </w:r>
    </w:p>
    <w:tbl>
      <w:tblPr>
        <w:tblW w:w="9362" w:type="dxa"/>
        <w:tblInd w:w="-6" w:type="dxa"/>
        <w:tblLayout w:type="fixed"/>
        <w:tblCellMar>
          <w:left w:w="70" w:type="dxa"/>
          <w:right w:w="70" w:type="dxa"/>
        </w:tblCellMar>
        <w:tblLook w:val="04A0" w:firstRow="1" w:lastRow="0" w:firstColumn="1" w:lastColumn="0" w:noHBand="0" w:noVBand="1"/>
      </w:tblPr>
      <w:tblGrid>
        <w:gridCol w:w="3404"/>
        <w:gridCol w:w="1702"/>
        <w:gridCol w:w="709"/>
        <w:gridCol w:w="993"/>
        <w:gridCol w:w="1702"/>
        <w:gridCol w:w="852"/>
      </w:tblGrid>
      <w:tr w:rsidR="00586F8B" w:rsidRPr="00586F8B" w14:paraId="03C1B645" w14:textId="77777777" w:rsidTr="00586F8B">
        <w:trPr>
          <w:cantSplit/>
        </w:trPr>
        <w:tc>
          <w:tcPr>
            <w:tcW w:w="3404" w:type="dxa"/>
            <w:tcBorders>
              <w:top w:val="nil"/>
              <w:left w:val="nil"/>
              <w:bottom w:val="nil"/>
              <w:right w:val="nil"/>
            </w:tcBorders>
            <w:hideMark/>
          </w:tcPr>
          <w:p w14:paraId="04191EC4" w14:textId="28EE240D" w:rsidR="00586F8B" w:rsidRPr="00586F8B" w:rsidRDefault="00586F8B" w:rsidP="00586F8B">
            <w:pPr>
              <w:spacing w:line="256" w:lineRule="auto"/>
              <w:rPr>
                <w:rFonts w:ascii="Tahoma" w:hAnsi="Tahoma" w:cs="Tahoma"/>
                <w:b/>
                <w:bCs/>
                <w:lang w:eastAsia="en-US"/>
              </w:rPr>
            </w:pPr>
            <w:r w:rsidRPr="00586F8B">
              <w:rPr>
                <w:rFonts w:ascii="Tahoma" w:hAnsi="Tahoma" w:cs="Tahoma"/>
                <w:b/>
                <w:bCs/>
              </w:rPr>
              <w:t>Nátrium-hidroxid</w:t>
            </w:r>
          </w:p>
        </w:tc>
        <w:tc>
          <w:tcPr>
            <w:tcW w:w="1702" w:type="dxa"/>
            <w:hideMark/>
          </w:tcPr>
          <w:p w14:paraId="52BDF3BC" w14:textId="77777777" w:rsidR="00586F8B" w:rsidRPr="00586F8B" w:rsidRDefault="00586F8B" w:rsidP="00586F8B">
            <w:pPr>
              <w:spacing w:line="256" w:lineRule="auto"/>
              <w:jc w:val="both"/>
              <w:rPr>
                <w:rFonts w:ascii="Tahoma" w:hAnsi="Tahoma" w:cs="Tahoma"/>
                <w:lang w:eastAsia="en-US"/>
              </w:rPr>
            </w:pPr>
            <w:r w:rsidRPr="00586F8B">
              <w:rPr>
                <w:rFonts w:ascii="Tahoma" w:hAnsi="Tahoma" w:cs="Tahoma"/>
                <w:lang w:eastAsia="en-US"/>
              </w:rPr>
              <w:t xml:space="preserve">ÁK-érték: </w:t>
            </w:r>
          </w:p>
        </w:tc>
        <w:tc>
          <w:tcPr>
            <w:tcW w:w="709" w:type="dxa"/>
            <w:hideMark/>
          </w:tcPr>
          <w:p w14:paraId="5C3C456B" w14:textId="1A11E251" w:rsidR="00586F8B" w:rsidRPr="00586F8B" w:rsidRDefault="00586F8B" w:rsidP="00586F8B">
            <w:pPr>
              <w:spacing w:line="256" w:lineRule="auto"/>
              <w:ind w:right="30"/>
              <w:jc w:val="right"/>
              <w:rPr>
                <w:rFonts w:ascii="Tahoma" w:hAnsi="Tahoma" w:cs="Tahoma"/>
                <w:lang w:eastAsia="en-US"/>
              </w:rPr>
            </w:pPr>
            <w:r>
              <w:rPr>
                <w:rFonts w:ascii="Tahoma" w:hAnsi="Tahoma" w:cs="Tahoma"/>
                <w:lang w:eastAsia="en-US"/>
              </w:rPr>
              <w:t>1</w:t>
            </w:r>
          </w:p>
        </w:tc>
        <w:tc>
          <w:tcPr>
            <w:tcW w:w="993" w:type="dxa"/>
            <w:hideMark/>
          </w:tcPr>
          <w:p w14:paraId="0F3FF6B6" w14:textId="77777777" w:rsidR="00586F8B" w:rsidRPr="00586F8B" w:rsidRDefault="00586F8B" w:rsidP="00586F8B">
            <w:pPr>
              <w:spacing w:line="256" w:lineRule="auto"/>
              <w:rPr>
                <w:rFonts w:ascii="Tahoma" w:hAnsi="Tahoma" w:cs="Tahoma"/>
                <w:lang w:eastAsia="en-US"/>
              </w:rPr>
            </w:pPr>
            <w:r w:rsidRPr="00586F8B">
              <w:rPr>
                <w:rFonts w:ascii="Tahoma" w:hAnsi="Tahoma" w:cs="Tahoma"/>
                <w:lang w:eastAsia="en-US"/>
              </w:rPr>
              <w:t>mg/m</w:t>
            </w:r>
            <w:r w:rsidRPr="00586F8B">
              <w:rPr>
                <w:rFonts w:ascii="Tahoma" w:hAnsi="Tahoma" w:cs="Tahoma"/>
                <w:vertAlign w:val="superscript"/>
                <w:lang w:eastAsia="en-US"/>
              </w:rPr>
              <w:t xml:space="preserve">3 </w:t>
            </w:r>
            <w:r w:rsidRPr="00586F8B">
              <w:rPr>
                <w:rFonts w:ascii="Tahoma" w:hAnsi="Tahoma" w:cs="Tahoma"/>
                <w:lang w:eastAsia="en-US"/>
              </w:rPr>
              <w:t xml:space="preserve"> </w:t>
            </w:r>
          </w:p>
        </w:tc>
        <w:tc>
          <w:tcPr>
            <w:tcW w:w="1702" w:type="dxa"/>
            <w:tcBorders>
              <w:top w:val="nil"/>
              <w:left w:val="nil"/>
              <w:bottom w:val="nil"/>
              <w:right w:val="nil"/>
            </w:tcBorders>
            <w:hideMark/>
          </w:tcPr>
          <w:p w14:paraId="23E8599E" w14:textId="20B4DA61" w:rsidR="00586F8B" w:rsidRPr="00586F8B" w:rsidRDefault="00586F8B" w:rsidP="00586F8B">
            <w:pPr>
              <w:spacing w:line="256" w:lineRule="auto"/>
              <w:rPr>
                <w:rFonts w:ascii="Tahoma" w:hAnsi="Tahoma" w:cs="Tahoma"/>
                <w:lang w:eastAsia="en-US"/>
              </w:rPr>
            </w:pPr>
            <w:r w:rsidRPr="00586F8B">
              <w:rPr>
                <w:rFonts w:ascii="Tahoma" w:hAnsi="Tahoma" w:cs="Tahoma"/>
              </w:rPr>
              <w:t xml:space="preserve">  m</w:t>
            </w:r>
          </w:p>
        </w:tc>
        <w:tc>
          <w:tcPr>
            <w:tcW w:w="852" w:type="dxa"/>
            <w:tcBorders>
              <w:top w:val="nil"/>
              <w:left w:val="nil"/>
              <w:bottom w:val="nil"/>
            </w:tcBorders>
            <w:hideMark/>
          </w:tcPr>
          <w:p w14:paraId="23C2D067" w14:textId="5D32F71C" w:rsidR="00586F8B" w:rsidRPr="00586F8B" w:rsidRDefault="00586F8B" w:rsidP="00586F8B">
            <w:pPr>
              <w:spacing w:line="256" w:lineRule="auto"/>
              <w:rPr>
                <w:rFonts w:ascii="Tahoma" w:hAnsi="Tahoma" w:cs="Tahoma"/>
                <w:lang w:eastAsia="en-US"/>
              </w:rPr>
            </w:pPr>
            <w:r w:rsidRPr="00586F8B">
              <w:rPr>
                <w:rFonts w:ascii="Tahoma" w:hAnsi="Tahoma" w:cs="Tahoma"/>
              </w:rPr>
              <w:t>N</w:t>
            </w:r>
          </w:p>
        </w:tc>
      </w:tr>
      <w:tr w:rsidR="00586F8B" w:rsidRPr="00586F8B" w14:paraId="0DAE81CD" w14:textId="77777777" w:rsidTr="00DD0A4E">
        <w:trPr>
          <w:cantSplit/>
        </w:trPr>
        <w:tc>
          <w:tcPr>
            <w:tcW w:w="3404" w:type="dxa"/>
            <w:tcBorders>
              <w:top w:val="nil"/>
              <w:left w:val="nil"/>
              <w:bottom w:val="nil"/>
              <w:right w:val="nil"/>
            </w:tcBorders>
            <w:hideMark/>
          </w:tcPr>
          <w:p w14:paraId="397A270B" w14:textId="70F14AA3" w:rsidR="00586F8B" w:rsidRPr="00586F8B" w:rsidRDefault="00586F8B" w:rsidP="00586F8B">
            <w:pPr>
              <w:spacing w:line="256" w:lineRule="auto"/>
              <w:rPr>
                <w:rFonts w:ascii="Tahoma" w:hAnsi="Tahoma" w:cs="Tahoma"/>
                <w:lang w:eastAsia="en-US"/>
              </w:rPr>
            </w:pPr>
            <w:r w:rsidRPr="00586F8B">
              <w:rPr>
                <w:rFonts w:ascii="Tahoma" w:hAnsi="Tahoma" w:cs="Tahoma"/>
              </w:rPr>
              <w:t>CAS: 1310-73-2</w:t>
            </w:r>
          </w:p>
        </w:tc>
        <w:tc>
          <w:tcPr>
            <w:tcW w:w="1702" w:type="dxa"/>
            <w:hideMark/>
          </w:tcPr>
          <w:p w14:paraId="1E38B0C2" w14:textId="77777777" w:rsidR="00586F8B" w:rsidRPr="00586F8B" w:rsidRDefault="00586F8B" w:rsidP="00586F8B">
            <w:pPr>
              <w:spacing w:line="256" w:lineRule="auto"/>
              <w:jc w:val="both"/>
              <w:rPr>
                <w:rFonts w:ascii="Tahoma" w:hAnsi="Tahoma" w:cs="Tahoma"/>
                <w:lang w:eastAsia="en-US"/>
              </w:rPr>
            </w:pPr>
            <w:r w:rsidRPr="00586F8B">
              <w:rPr>
                <w:rFonts w:ascii="Tahoma" w:hAnsi="Tahoma" w:cs="Tahoma"/>
                <w:lang w:eastAsia="en-US"/>
              </w:rPr>
              <w:t>CK-érték:</w:t>
            </w:r>
          </w:p>
        </w:tc>
        <w:tc>
          <w:tcPr>
            <w:tcW w:w="709" w:type="dxa"/>
            <w:hideMark/>
          </w:tcPr>
          <w:p w14:paraId="7FE1BB32" w14:textId="6EEBA7EC" w:rsidR="00586F8B" w:rsidRPr="00586F8B" w:rsidRDefault="00586F8B" w:rsidP="00586F8B">
            <w:pPr>
              <w:spacing w:line="256" w:lineRule="auto"/>
              <w:ind w:right="30"/>
              <w:jc w:val="right"/>
              <w:rPr>
                <w:rFonts w:ascii="Tahoma" w:hAnsi="Tahoma" w:cs="Tahoma"/>
                <w:lang w:eastAsia="en-US"/>
              </w:rPr>
            </w:pPr>
            <w:r>
              <w:rPr>
                <w:rFonts w:ascii="Tahoma" w:hAnsi="Tahoma" w:cs="Tahoma"/>
                <w:lang w:eastAsia="en-US"/>
              </w:rPr>
              <w:t>2</w:t>
            </w:r>
          </w:p>
        </w:tc>
        <w:tc>
          <w:tcPr>
            <w:tcW w:w="3547" w:type="dxa"/>
            <w:gridSpan w:val="3"/>
            <w:hideMark/>
          </w:tcPr>
          <w:p w14:paraId="11D75A43" w14:textId="77777777" w:rsidR="00586F8B" w:rsidRPr="00586F8B" w:rsidRDefault="00586F8B" w:rsidP="00586F8B">
            <w:pPr>
              <w:spacing w:line="256" w:lineRule="auto"/>
              <w:rPr>
                <w:rFonts w:ascii="Tahoma" w:hAnsi="Tahoma" w:cs="Tahoma"/>
                <w:lang w:eastAsia="en-US"/>
              </w:rPr>
            </w:pPr>
            <w:r w:rsidRPr="00586F8B">
              <w:rPr>
                <w:rFonts w:ascii="Tahoma" w:hAnsi="Tahoma" w:cs="Tahoma"/>
                <w:lang w:eastAsia="en-US"/>
              </w:rPr>
              <w:t>mg/m</w:t>
            </w:r>
            <w:r w:rsidRPr="00586F8B">
              <w:rPr>
                <w:rFonts w:ascii="Tahoma" w:hAnsi="Tahoma" w:cs="Tahoma"/>
                <w:vertAlign w:val="superscript"/>
                <w:lang w:eastAsia="en-US"/>
              </w:rPr>
              <w:t>3</w:t>
            </w:r>
          </w:p>
        </w:tc>
      </w:tr>
    </w:tbl>
    <w:p w14:paraId="059979F8" w14:textId="77777777" w:rsidR="004F56D4" w:rsidRPr="008E0137" w:rsidRDefault="004F56D4" w:rsidP="004F56D4">
      <w:pPr>
        <w:pStyle w:val="Szvegtrzsbehzssal"/>
        <w:spacing w:before="20"/>
        <w:ind w:left="0"/>
        <w:jc w:val="left"/>
        <w:rPr>
          <w:rFonts w:cs="Tahoma"/>
        </w:rPr>
      </w:pPr>
      <w:r w:rsidRPr="00D17B19">
        <w:rPr>
          <w:rFonts w:cs="Tahoma"/>
          <w:b/>
          <w:bCs/>
        </w:rPr>
        <w:t>Klórgáz:</w:t>
      </w:r>
      <w:r w:rsidRPr="008E0137">
        <w:rPr>
          <w:rFonts w:cs="Tahoma"/>
        </w:rPr>
        <w:t xml:space="preserve"> ÁK: 1,5 mg/m</w:t>
      </w:r>
      <w:r w:rsidRPr="008E0137">
        <w:rPr>
          <w:rFonts w:cs="Tahoma"/>
          <w:vertAlign w:val="superscript"/>
        </w:rPr>
        <w:t>3</w:t>
      </w:r>
      <w:r w:rsidRPr="008E0137">
        <w:rPr>
          <w:rFonts w:cs="Tahoma"/>
        </w:rPr>
        <w:t>; CK: 1,5 mg/m</w:t>
      </w:r>
      <w:r w:rsidRPr="008E0137">
        <w:rPr>
          <w:rFonts w:cs="Tahoma"/>
          <w:vertAlign w:val="superscript"/>
        </w:rPr>
        <w:t>3</w:t>
      </w:r>
      <w:r w:rsidRPr="008E0137">
        <w:rPr>
          <w:rFonts w:cs="Tahoma"/>
        </w:rPr>
        <w:t xml:space="preserve"> — (sav hatására</w:t>
      </w:r>
      <w:r>
        <w:rPr>
          <w:rFonts w:cs="Tahoma"/>
        </w:rPr>
        <w:t xml:space="preserve"> a termékből</w:t>
      </w:r>
      <w:r w:rsidRPr="008E0137">
        <w:rPr>
          <w:rFonts w:cs="Tahoma"/>
        </w:rPr>
        <w:t xml:space="preserve"> klórgáz fejlődhet)</w:t>
      </w:r>
    </w:p>
    <w:p w14:paraId="6BE8D14B" w14:textId="77777777" w:rsidR="004F56D4" w:rsidRPr="004F56D4" w:rsidRDefault="004F56D4" w:rsidP="004F56D4">
      <w:pPr>
        <w:pStyle w:val="Szvegtrzsbehzssal"/>
        <w:tabs>
          <w:tab w:val="left" w:pos="426"/>
        </w:tabs>
        <w:ind w:left="426" w:hanging="426"/>
        <w:rPr>
          <w:bCs/>
          <w:sz w:val="18"/>
          <w:szCs w:val="18"/>
        </w:rPr>
      </w:pPr>
      <w:r w:rsidRPr="004F56D4">
        <w:rPr>
          <w:bCs/>
          <w:sz w:val="18"/>
          <w:szCs w:val="18"/>
        </w:rPr>
        <w:t>ÁK:</w:t>
      </w:r>
      <w:r w:rsidRPr="004F56D4">
        <w:rPr>
          <w:bCs/>
          <w:sz w:val="18"/>
          <w:szCs w:val="18"/>
        </w:rPr>
        <w:tab/>
        <w:t>Megengedett átlagos koncentráció: az anyagnak a munkahely levegőjében egy műszakra megengedett átlagkoncentrációja, amely az egészségére nem fejt ki káros hatást.</w:t>
      </w:r>
    </w:p>
    <w:p w14:paraId="5DB21EE8" w14:textId="77777777" w:rsidR="004F56D4" w:rsidRPr="004F56D4" w:rsidRDefault="004F56D4" w:rsidP="004F56D4">
      <w:pPr>
        <w:pStyle w:val="Szvegtrzsbehzssal"/>
        <w:tabs>
          <w:tab w:val="left" w:pos="426"/>
        </w:tabs>
        <w:ind w:left="426" w:hanging="426"/>
        <w:rPr>
          <w:bCs/>
          <w:spacing w:val="-6"/>
          <w:sz w:val="18"/>
          <w:szCs w:val="18"/>
        </w:rPr>
      </w:pPr>
      <w:r w:rsidRPr="004F56D4">
        <w:rPr>
          <w:bCs/>
          <w:spacing w:val="-6"/>
          <w:sz w:val="18"/>
          <w:szCs w:val="18"/>
        </w:rPr>
        <w:t>CK:</w:t>
      </w:r>
      <w:r w:rsidRPr="004F56D4">
        <w:rPr>
          <w:bCs/>
          <w:spacing w:val="-6"/>
          <w:sz w:val="18"/>
          <w:szCs w:val="18"/>
        </w:rPr>
        <w:tab/>
        <w:t>Megengedett csúcskoncentráció, rövid ideig megengedhető legnagyobb levegőszennyezettség egy műszakon belül.</w:t>
      </w:r>
    </w:p>
    <w:p w14:paraId="1558A371" w14:textId="77777777" w:rsidR="00CA7018" w:rsidRDefault="00F34446" w:rsidP="00CA7018">
      <w:pPr>
        <w:pStyle w:val="Szvegtrzsbehzssal"/>
        <w:spacing w:before="120"/>
        <w:ind w:left="0"/>
        <w:rPr>
          <w:rFonts w:cs="Tahoma"/>
          <w:b/>
        </w:rPr>
      </w:pPr>
      <w:r>
        <w:rPr>
          <w:rFonts w:cs="Tahoma"/>
          <w:b/>
        </w:rPr>
        <w:t>Nátrium-</w:t>
      </w:r>
      <w:proofErr w:type="spellStart"/>
      <w:r>
        <w:rPr>
          <w:rFonts w:cs="Tahoma"/>
          <w:b/>
        </w:rPr>
        <w:t>hipoklorit</w:t>
      </w:r>
      <w:proofErr w:type="spellEnd"/>
      <w:r>
        <w:rPr>
          <w:rFonts w:cs="Tahoma"/>
          <w:b/>
        </w:rPr>
        <w:t xml:space="preserve"> h</w:t>
      </w:r>
      <w:r w:rsidR="00CA7018">
        <w:rPr>
          <w:rFonts w:cs="Tahoma"/>
          <w:b/>
        </w:rPr>
        <w:t>atásmentes koncentráció</w:t>
      </w:r>
      <w:r>
        <w:rPr>
          <w:rFonts w:cs="Tahoma"/>
          <w:b/>
        </w:rPr>
        <w:t xml:space="preserve">i </w:t>
      </w:r>
    </w:p>
    <w:p w14:paraId="0482F4E1" w14:textId="77777777" w:rsidR="00CA7018" w:rsidRPr="00F34446" w:rsidRDefault="00CA7018" w:rsidP="00CA7018">
      <w:pPr>
        <w:pStyle w:val="Szvegtrzsbehzssal"/>
        <w:ind w:left="0"/>
        <w:rPr>
          <w:rFonts w:cs="Tahoma"/>
        </w:rPr>
      </w:pPr>
      <w:r w:rsidRPr="00F34446">
        <w:rPr>
          <w:rFonts w:cs="Tahoma"/>
          <w:b/>
        </w:rPr>
        <w:t>DNEL</w:t>
      </w:r>
      <w:r w:rsidRPr="00F34446">
        <w:rPr>
          <w:rFonts w:cs="Tahoma"/>
        </w:rPr>
        <w:t xml:space="preserve"> - DERIVED NO EFFECT LEVEL (a származtatott hatásmentes humán-expozíció szintje)</w:t>
      </w:r>
    </w:p>
    <w:p w14:paraId="2EF91283" w14:textId="77777777" w:rsidR="00F34446" w:rsidRPr="00F34446" w:rsidRDefault="00F34446" w:rsidP="00AD2F48">
      <w:pPr>
        <w:autoSpaceDE w:val="0"/>
        <w:autoSpaceDN w:val="0"/>
        <w:adjustRightInd w:val="0"/>
        <w:rPr>
          <w:rFonts w:ascii="Tahoma" w:hAnsi="Tahoma" w:cs="Tahoma"/>
          <w:b/>
          <w:color w:val="000000"/>
        </w:rPr>
      </w:pPr>
      <w:r>
        <w:rPr>
          <w:rFonts w:ascii="Tahoma" w:hAnsi="Tahoma" w:cs="Tahoma"/>
          <w:b/>
          <w:color w:val="000000"/>
        </w:rPr>
        <w:t>F</w:t>
      </w:r>
      <w:r w:rsidRPr="00F34446">
        <w:rPr>
          <w:rFonts w:ascii="Tahoma" w:hAnsi="Tahoma" w:cs="Tahoma"/>
          <w:b/>
          <w:color w:val="000000"/>
        </w:rPr>
        <w:t>oglalkozásszerű felhasználók:</w:t>
      </w:r>
    </w:p>
    <w:p w14:paraId="2447FCF7" w14:textId="77777777" w:rsidR="00AD2F48" w:rsidRPr="00AD2F48" w:rsidRDefault="00AD2F48" w:rsidP="00AD2F48">
      <w:pPr>
        <w:autoSpaceDE w:val="0"/>
        <w:autoSpaceDN w:val="0"/>
        <w:adjustRightInd w:val="0"/>
        <w:rPr>
          <w:rFonts w:ascii="Tahoma" w:hAnsi="Tahoma" w:cs="Tahoma"/>
          <w:color w:val="000000"/>
          <w:sz w:val="13"/>
          <w:szCs w:val="13"/>
        </w:rPr>
      </w:pPr>
      <w:r w:rsidRPr="00AD2F48">
        <w:rPr>
          <w:rFonts w:ascii="Tahoma" w:hAnsi="Tahoma" w:cs="Tahoma"/>
          <w:color w:val="000000"/>
        </w:rPr>
        <w:t>Hosszú távú expozíció – sziszt</w:t>
      </w:r>
      <w:r w:rsidR="00F34446" w:rsidRPr="00F34446">
        <w:rPr>
          <w:rFonts w:ascii="Tahoma" w:hAnsi="Tahoma" w:cs="Tahoma"/>
          <w:color w:val="000000"/>
        </w:rPr>
        <w:t>émás/lokális</w:t>
      </w:r>
      <w:r w:rsidRPr="00AD2F48">
        <w:rPr>
          <w:rFonts w:ascii="Tahoma" w:hAnsi="Tahoma" w:cs="Tahoma"/>
          <w:color w:val="000000"/>
        </w:rPr>
        <w:t xml:space="preserve"> (belégzés)</w:t>
      </w:r>
      <w:r w:rsidR="00F34446" w:rsidRPr="00F34446">
        <w:rPr>
          <w:rFonts w:ascii="Tahoma" w:hAnsi="Tahoma" w:cs="Tahoma"/>
          <w:color w:val="000000"/>
        </w:rPr>
        <w:t>:</w:t>
      </w:r>
      <w:r w:rsidRPr="00AD2F48">
        <w:rPr>
          <w:rFonts w:ascii="Tahoma" w:hAnsi="Tahoma" w:cs="Tahoma"/>
          <w:color w:val="000000"/>
        </w:rPr>
        <w:t xml:space="preserve"> DNEL: 1</w:t>
      </w:r>
      <w:r w:rsidR="00F34446" w:rsidRPr="00F34446">
        <w:rPr>
          <w:rFonts w:ascii="Tahoma" w:hAnsi="Tahoma" w:cs="Tahoma"/>
          <w:color w:val="000000"/>
        </w:rPr>
        <w:t>,</w:t>
      </w:r>
      <w:r w:rsidRPr="00AD2F48">
        <w:rPr>
          <w:rFonts w:ascii="Tahoma" w:hAnsi="Tahoma" w:cs="Tahoma"/>
          <w:color w:val="000000"/>
        </w:rPr>
        <w:t>55 mg/m</w:t>
      </w:r>
      <w:r w:rsidR="00F34446" w:rsidRPr="00F34446">
        <w:rPr>
          <w:rFonts w:ascii="Tahoma" w:hAnsi="Tahoma" w:cs="Tahoma"/>
          <w:color w:val="000000"/>
          <w:vertAlign w:val="superscript"/>
        </w:rPr>
        <w:t>3</w:t>
      </w:r>
    </w:p>
    <w:p w14:paraId="78C04D3E" w14:textId="77777777" w:rsidR="00AD2F48" w:rsidRPr="00AD2F48" w:rsidRDefault="00AD2F48" w:rsidP="00AD2F48">
      <w:pPr>
        <w:autoSpaceDE w:val="0"/>
        <w:autoSpaceDN w:val="0"/>
        <w:adjustRightInd w:val="0"/>
        <w:rPr>
          <w:rFonts w:ascii="Tahoma" w:hAnsi="Tahoma" w:cs="Tahoma"/>
          <w:color w:val="000000"/>
        </w:rPr>
      </w:pPr>
      <w:r w:rsidRPr="00AD2F48">
        <w:rPr>
          <w:rFonts w:ascii="Tahoma" w:hAnsi="Tahoma" w:cs="Tahoma"/>
          <w:color w:val="000000"/>
        </w:rPr>
        <w:t>Hosszú távú expozíció – lokális hatás (bőrön át)</w:t>
      </w:r>
      <w:r w:rsidR="00F34446" w:rsidRPr="00F34446">
        <w:rPr>
          <w:rFonts w:ascii="Tahoma" w:hAnsi="Tahoma" w:cs="Tahoma"/>
          <w:color w:val="000000"/>
        </w:rPr>
        <w:t>:</w:t>
      </w:r>
      <w:r w:rsidRPr="00AD2F48">
        <w:rPr>
          <w:rFonts w:ascii="Tahoma" w:hAnsi="Tahoma" w:cs="Tahoma"/>
          <w:color w:val="000000"/>
        </w:rPr>
        <w:t xml:space="preserve"> DNEL: 0</w:t>
      </w:r>
      <w:r w:rsidR="00F34446" w:rsidRPr="00F34446">
        <w:rPr>
          <w:rFonts w:ascii="Tahoma" w:hAnsi="Tahoma" w:cs="Tahoma"/>
          <w:color w:val="000000"/>
        </w:rPr>
        <w:t>,</w:t>
      </w:r>
      <w:r w:rsidRPr="00AD2F48">
        <w:rPr>
          <w:rFonts w:ascii="Tahoma" w:hAnsi="Tahoma" w:cs="Tahoma"/>
          <w:color w:val="000000"/>
        </w:rPr>
        <w:t xml:space="preserve">5 % </w:t>
      </w:r>
    </w:p>
    <w:p w14:paraId="0460489A" w14:textId="77777777" w:rsidR="00F34446" w:rsidRPr="00F34446" w:rsidRDefault="00F34446" w:rsidP="00F34446">
      <w:pPr>
        <w:autoSpaceDE w:val="0"/>
        <w:autoSpaceDN w:val="0"/>
        <w:adjustRightInd w:val="0"/>
        <w:spacing w:before="120"/>
        <w:rPr>
          <w:rFonts w:ascii="Tahoma" w:hAnsi="Tahoma" w:cs="Tahoma"/>
          <w:b/>
          <w:color w:val="000000"/>
        </w:rPr>
      </w:pPr>
      <w:r w:rsidRPr="00F34446">
        <w:rPr>
          <w:rFonts w:ascii="Tahoma" w:hAnsi="Tahoma" w:cs="Tahoma"/>
          <w:b/>
          <w:color w:val="000000"/>
        </w:rPr>
        <w:t xml:space="preserve">Lakossági felhasználók: </w:t>
      </w:r>
    </w:p>
    <w:p w14:paraId="7CCDDFD5" w14:textId="77777777" w:rsidR="00F34446" w:rsidRPr="00AD2F48" w:rsidRDefault="00F34446" w:rsidP="00F34446">
      <w:pPr>
        <w:autoSpaceDE w:val="0"/>
        <w:autoSpaceDN w:val="0"/>
        <w:adjustRightInd w:val="0"/>
        <w:rPr>
          <w:rFonts w:ascii="Tahoma" w:hAnsi="Tahoma" w:cs="Tahoma"/>
          <w:color w:val="000000"/>
          <w:sz w:val="13"/>
          <w:szCs w:val="13"/>
        </w:rPr>
      </w:pPr>
      <w:r w:rsidRPr="00F34446">
        <w:rPr>
          <w:rFonts w:ascii="Tahoma" w:hAnsi="Tahoma" w:cs="Tahoma"/>
          <w:color w:val="000000"/>
        </w:rPr>
        <w:t>Rövid</w:t>
      </w:r>
      <w:r w:rsidRPr="00AD2F48">
        <w:rPr>
          <w:rFonts w:ascii="Tahoma" w:hAnsi="Tahoma" w:cs="Tahoma"/>
          <w:color w:val="000000"/>
        </w:rPr>
        <w:t xml:space="preserve"> expozíció – sziszt</w:t>
      </w:r>
      <w:r w:rsidRPr="00F34446">
        <w:rPr>
          <w:rFonts w:ascii="Tahoma" w:hAnsi="Tahoma" w:cs="Tahoma"/>
          <w:color w:val="000000"/>
        </w:rPr>
        <w:t>émás/lokális</w:t>
      </w:r>
      <w:r w:rsidRPr="00AD2F48">
        <w:rPr>
          <w:rFonts w:ascii="Tahoma" w:hAnsi="Tahoma" w:cs="Tahoma"/>
          <w:color w:val="000000"/>
        </w:rPr>
        <w:t xml:space="preserve"> (belégzés)</w:t>
      </w:r>
      <w:r w:rsidRPr="00F34446">
        <w:rPr>
          <w:rFonts w:ascii="Tahoma" w:hAnsi="Tahoma" w:cs="Tahoma"/>
          <w:color w:val="000000"/>
        </w:rPr>
        <w:t>:</w:t>
      </w:r>
      <w:r w:rsidRPr="00AD2F48">
        <w:rPr>
          <w:rFonts w:ascii="Tahoma" w:hAnsi="Tahoma" w:cs="Tahoma"/>
          <w:color w:val="000000"/>
        </w:rPr>
        <w:t xml:space="preserve"> DNEL: 3</w:t>
      </w:r>
      <w:r w:rsidRPr="00F34446">
        <w:rPr>
          <w:rFonts w:ascii="Tahoma" w:hAnsi="Tahoma" w:cs="Tahoma"/>
          <w:color w:val="000000"/>
        </w:rPr>
        <w:t>,</w:t>
      </w:r>
      <w:r w:rsidRPr="00AD2F48">
        <w:rPr>
          <w:rFonts w:ascii="Tahoma" w:hAnsi="Tahoma" w:cs="Tahoma"/>
          <w:color w:val="000000"/>
        </w:rPr>
        <w:t>1 mg/m</w:t>
      </w:r>
      <w:r w:rsidRPr="00F34446">
        <w:rPr>
          <w:rFonts w:ascii="Tahoma" w:hAnsi="Tahoma" w:cs="Tahoma"/>
          <w:color w:val="000000"/>
          <w:vertAlign w:val="superscript"/>
        </w:rPr>
        <w:t>3</w:t>
      </w:r>
    </w:p>
    <w:p w14:paraId="0110EECF" w14:textId="77777777" w:rsidR="00AD2F48" w:rsidRPr="00AD2F48" w:rsidRDefault="00AD2F48" w:rsidP="00AD2F48">
      <w:pPr>
        <w:autoSpaceDE w:val="0"/>
        <w:autoSpaceDN w:val="0"/>
        <w:adjustRightInd w:val="0"/>
        <w:rPr>
          <w:rFonts w:ascii="Tahoma" w:hAnsi="Tahoma" w:cs="Tahoma"/>
          <w:color w:val="000000"/>
        </w:rPr>
      </w:pPr>
      <w:r w:rsidRPr="00AD2F48">
        <w:rPr>
          <w:rFonts w:ascii="Tahoma" w:hAnsi="Tahoma" w:cs="Tahoma"/>
          <w:color w:val="000000"/>
        </w:rPr>
        <w:t xml:space="preserve">Hosszú távú </w:t>
      </w:r>
      <w:r w:rsidR="00F34446">
        <w:rPr>
          <w:rFonts w:ascii="Tahoma" w:hAnsi="Tahoma" w:cs="Tahoma"/>
          <w:color w:val="000000"/>
        </w:rPr>
        <w:t>expozíció</w:t>
      </w:r>
      <w:r w:rsidRPr="00AD2F48">
        <w:rPr>
          <w:rFonts w:ascii="Tahoma" w:hAnsi="Tahoma" w:cs="Tahoma"/>
          <w:color w:val="000000"/>
        </w:rPr>
        <w:t xml:space="preserve">– </w:t>
      </w:r>
      <w:r w:rsidR="00F34446" w:rsidRPr="00F34446">
        <w:rPr>
          <w:rFonts w:ascii="Tahoma" w:hAnsi="Tahoma" w:cs="Tahoma"/>
          <w:color w:val="000000"/>
        </w:rPr>
        <w:t xml:space="preserve">orális: </w:t>
      </w:r>
      <w:r w:rsidRPr="00AD2F48">
        <w:rPr>
          <w:rFonts w:ascii="Tahoma" w:hAnsi="Tahoma" w:cs="Tahoma"/>
          <w:color w:val="000000"/>
        </w:rPr>
        <w:t>DNEL: 0</w:t>
      </w:r>
      <w:r w:rsidR="00F34446" w:rsidRPr="00F34446">
        <w:rPr>
          <w:rFonts w:ascii="Tahoma" w:hAnsi="Tahoma" w:cs="Tahoma"/>
          <w:color w:val="000000"/>
        </w:rPr>
        <w:t>,</w:t>
      </w:r>
      <w:r w:rsidRPr="00AD2F48">
        <w:rPr>
          <w:rFonts w:ascii="Tahoma" w:hAnsi="Tahoma" w:cs="Tahoma"/>
          <w:color w:val="000000"/>
        </w:rPr>
        <w:t>26 mg/</w:t>
      </w:r>
      <w:proofErr w:type="spellStart"/>
      <w:r w:rsidR="00F34446" w:rsidRPr="00F34446">
        <w:rPr>
          <w:rFonts w:ascii="Tahoma" w:hAnsi="Tahoma" w:cs="Tahoma"/>
          <w:color w:val="000000"/>
        </w:rPr>
        <w:t>ttkg</w:t>
      </w:r>
      <w:proofErr w:type="spellEnd"/>
      <w:r w:rsidRPr="00AD2F48">
        <w:rPr>
          <w:rFonts w:ascii="Tahoma" w:hAnsi="Tahoma" w:cs="Tahoma"/>
          <w:color w:val="000000"/>
        </w:rPr>
        <w:t xml:space="preserve">/nap </w:t>
      </w:r>
    </w:p>
    <w:p w14:paraId="01A63B91" w14:textId="77777777" w:rsidR="00AD2F48" w:rsidRPr="00AD2F48" w:rsidRDefault="00AD2F48" w:rsidP="00AD2F48">
      <w:pPr>
        <w:autoSpaceDE w:val="0"/>
        <w:autoSpaceDN w:val="0"/>
        <w:adjustRightInd w:val="0"/>
        <w:rPr>
          <w:rFonts w:ascii="Tahoma" w:hAnsi="Tahoma" w:cs="Tahoma"/>
          <w:color w:val="000000"/>
          <w:sz w:val="13"/>
          <w:szCs w:val="13"/>
        </w:rPr>
      </w:pPr>
      <w:r w:rsidRPr="00AD2F48">
        <w:rPr>
          <w:rFonts w:ascii="Tahoma" w:hAnsi="Tahoma" w:cs="Tahoma"/>
          <w:color w:val="000000"/>
        </w:rPr>
        <w:t>Hosszú távú expozíció – sziszt</w:t>
      </w:r>
      <w:r w:rsidR="00F34446" w:rsidRPr="00F34446">
        <w:rPr>
          <w:rFonts w:ascii="Tahoma" w:hAnsi="Tahoma" w:cs="Tahoma"/>
          <w:color w:val="000000"/>
        </w:rPr>
        <w:t xml:space="preserve">émás/lokális </w:t>
      </w:r>
      <w:r w:rsidRPr="00AD2F48">
        <w:rPr>
          <w:rFonts w:ascii="Tahoma" w:hAnsi="Tahoma" w:cs="Tahoma"/>
          <w:color w:val="000000"/>
        </w:rPr>
        <w:t>(belégzés)</w:t>
      </w:r>
      <w:r w:rsidR="00F34446" w:rsidRPr="00F34446">
        <w:rPr>
          <w:rFonts w:ascii="Tahoma" w:hAnsi="Tahoma" w:cs="Tahoma"/>
          <w:color w:val="000000"/>
        </w:rPr>
        <w:t>:</w:t>
      </w:r>
      <w:r w:rsidRPr="00AD2F48">
        <w:rPr>
          <w:rFonts w:ascii="Tahoma" w:hAnsi="Tahoma" w:cs="Tahoma"/>
          <w:color w:val="000000"/>
        </w:rPr>
        <w:t xml:space="preserve"> DNEL: 1</w:t>
      </w:r>
      <w:r w:rsidR="00F34446" w:rsidRPr="00F34446">
        <w:rPr>
          <w:rFonts w:ascii="Tahoma" w:hAnsi="Tahoma" w:cs="Tahoma"/>
          <w:color w:val="000000"/>
        </w:rPr>
        <w:t>,</w:t>
      </w:r>
      <w:r w:rsidRPr="00AD2F48">
        <w:rPr>
          <w:rFonts w:ascii="Tahoma" w:hAnsi="Tahoma" w:cs="Tahoma"/>
          <w:color w:val="000000"/>
        </w:rPr>
        <w:t>55 mg/m</w:t>
      </w:r>
      <w:r w:rsidR="00F34446" w:rsidRPr="00F34446">
        <w:rPr>
          <w:rFonts w:ascii="Tahoma" w:hAnsi="Tahoma" w:cs="Tahoma"/>
          <w:color w:val="000000"/>
          <w:vertAlign w:val="superscript"/>
        </w:rPr>
        <w:t>3</w:t>
      </w:r>
    </w:p>
    <w:p w14:paraId="6147DE46" w14:textId="77777777" w:rsidR="00F34446" w:rsidRPr="00F34446" w:rsidRDefault="00AD2F48" w:rsidP="00F34446">
      <w:pPr>
        <w:pStyle w:val="Default"/>
        <w:keepNext/>
        <w:tabs>
          <w:tab w:val="left" w:pos="2835"/>
        </w:tabs>
        <w:rPr>
          <w:rFonts w:ascii="Tahoma" w:hAnsi="Tahoma" w:cs="Tahoma"/>
          <w:sz w:val="20"/>
          <w:szCs w:val="20"/>
        </w:rPr>
      </w:pPr>
      <w:r w:rsidRPr="00F34446">
        <w:rPr>
          <w:rFonts w:ascii="Tahoma" w:hAnsi="Tahoma" w:cs="Tahoma"/>
          <w:sz w:val="20"/>
          <w:szCs w:val="20"/>
        </w:rPr>
        <w:t>Hosszú távú expozíció – lokális</w:t>
      </w:r>
      <w:r w:rsidR="00F34446" w:rsidRPr="00F34446">
        <w:rPr>
          <w:rFonts w:ascii="Tahoma" w:hAnsi="Tahoma" w:cs="Tahoma"/>
          <w:sz w:val="20"/>
          <w:szCs w:val="20"/>
        </w:rPr>
        <w:t xml:space="preserve"> (</w:t>
      </w:r>
      <w:r w:rsidRPr="00F34446">
        <w:rPr>
          <w:rFonts w:ascii="Tahoma" w:hAnsi="Tahoma" w:cs="Tahoma"/>
          <w:sz w:val="20"/>
          <w:szCs w:val="20"/>
        </w:rPr>
        <w:t>bőrön át)</w:t>
      </w:r>
      <w:r w:rsidR="00F34446" w:rsidRPr="00F34446">
        <w:rPr>
          <w:rFonts w:ascii="Tahoma" w:hAnsi="Tahoma" w:cs="Tahoma"/>
          <w:sz w:val="20"/>
          <w:szCs w:val="20"/>
        </w:rPr>
        <w:t>:</w:t>
      </w:r>
      <w:r w:rsidRPr="00F34446">
        <w:rPr>
          <w:rFonts w:ascii="Tahoma" w:hAnsi="Tahoma" w:cs="Tahoma"/>
          <w:sz w:val="20"/>
          <w:szCs w:val="20"/>
        </w:rPr>
        <w:t xml:space="preserve"> DNEL: 0</w:t>
      </w:r>
      <w:r w:rsidR="00F34446" w:rsidRPr="00F34446">
        <w:rPr>
          <w:rFonts w:ascii="Tahoma" w:hAnsi="Tahoma" w:cs="Tahoma"/>
          <w:sz w:val="20"/>
          <w:szCs w:val="20"/>
        </w:rPr>
        <w:t>,</w:t>
      </w:r>
      <w:r w:rsidRPr="00F34446">
        <w:rPr>
          <w:rFonts w:ascii="Tahoma" w:hAnsi="Tahoma" w:cs="Tahoma"/>
          <w:sz w:val="20"/>
          <w:szCs w:val="20"/>
        </w:rPr>
        <w:t>5%</w:t>
      </w:r>
    </w:p>
    <w:p w14:paraId="1D271C67" w14:textId="77777777" w:rsidR="00CA7018" w:rsidRPr="00AD50DF" w:rsidRDefault="00CA7018" w:rsidP="00AD2F48">
      <w:pPr>
        <w:pStyle w:val="Default"/>
        <w:keepNext/>
        <w:tabs>
          <w:tab w:val="left" w:pos="2835"/>
        </w:tabs>
        <w:spacing w:before="120"/>
        <w:rPr>
          <w:rFonts w:ascii="Tahoma" w:hAnsi="Tahoma" w:cs="Tahoma"/>
          <w:b/>
          <w:color w:val="auto"/>
          <w:sz w:val="20"/>
          <w:szCs w:val="20"/>
        </w:rPr>
      </w:pPr>
      <w:r w:rsidRPr="00AD50DF">
        <w:rPr>
          <w:rFonts w:ascii="Tahoma" w:hAnsi="Tahoma" w:cs="Tahoma"/>
          <w:b/>
          <w:sz w:val="20"/>
          <w:szCs w:val="20"/>
        </w:rPr>
        <w:t>PNEC</w:t>
      </w:r>
      <w:r w:rsidRPr="00AD50DF">
        <w:rPr>
          <w:rFonts w:ascii="Tahoma" w:hAnsi="Tahoma" w:cs="Tahoma"/>
          <w:sz w:val="20"/>
          <w:szCs w:val="20"/>
        </w:rPr>
        <w:t xml:space="preserve"> - PREDICTED NO EFFECT CONCENTRATION (az adott ökoszisztémára károsan még nem ható, becsült küszöbkoncentráció):</w:t>
      </w:r>
    </w:p>
    <w:p w14:paraId="0079550B" w14:textId="77777777" w:rsidR="00AD50DF" w:rsidRPr="00AD50DF" w:rsidRDefault="00AD50DF" w:rsidP="00AD50DF">
      <w:pPr>
        <w:autoSpaceDE w:val="0"/>
        <w:autoSpaceDN w:val="0"/>
        <w:adjustRightInd w:val="0"/>
        <w:rPr>
          <w:rFonts w:ascii="Tahoma" w:hAnsi="Tahoma" w:cs="Tahoma"/>
          <w:color w:val="000000"/>
        </w:rPr>
      </w:pPr>
      <w:r w:rsidRPr="00AD50DF">
        <w:rPr>
          <w:rFonts w:ascii="Tahoma" w:hAnsi="Tahoma" w:cs="Tahoma"/>
          <w:color w:val="000000"/>
        </w:rPr>
        <w:t>PNEC (édesv</w:t>
      </w:r>
      <w:r>
        <w:rPr>
          <w:rFonts w:ascii="Tahoma" w:hAnsi="Tahoma" w:cs="Tahoma"/>
          <w:color w:val="000000"/>
        </w:rPr>
        <w:t>íz</w:t>
      </w:r>
      <w:r w:rsidRPr="00AD50DF">
        <w:rPr>
          <w:rFonts w:ascii="Tahoma" w:hAnsi="Tahoma" w:cs="Tahoma"/>
          <w:color w:val="000000"/>
        </w:rPr>
        <w:t>)</w:t>
      </w:r>
      <w:r>
        <w:rPr>
          <w:rFonts w:ascii="Tahoma" w:hAnsi="Tahoma" w:cs="Tahoma"/>
          <w:color w:val="000000"/>
        </w:rPr>
        <w:t>:</w:t>
      </w:r>
      <w:r w:rsidRPr="00AD50DF">
        <w:rPr>
          <w:rFonts w:ascii="Tahoma" w:hAnsi="Tahoma" w:cs="Tahoma"/>
          <w:color w:val="000000"/>
        </w:rPr>
        <w:t xml:space="preserve"> 0</w:t>
      </w:r>
      <w:r>
        <w:rPr>
          <w:rFonts w:ascii="Tahoma" w:hAnsi="Tahoma" w:cs="Tahoma"/>
          <w:color w:val="000000"/>
        </w:rPr>
        <w:t>,</w:t>
      </w:r>
      <w:r w:rsidRPr="00AD50DF">
        <w:rPr>
          <w:rFonts w:ascii="Tahoma" w:hAnsi="Tahoma" w:cs="Tahoma"/>
          <w:color w:val="000000"/>
        </w:rPr>
        <w:t xml:space="preserve">21 </w:t>
      </w:r>
      <w:proofErr w:type="spellStart"/>
      <w:r w:rsidRPr="00AD50DF">
        <w:rPr>
          <w:rFonts w:ascii="Tahoma" w:hAnsi="Tahoma" w:cs="Tahoma"/>
          <w:color w:val="000000"/>
        </w:rPr>
        <w:t>μg</w:t>
      </w:r>
      <w:proofErr w:type="spellEnd"/>
      <w:r w:rsidRPr="00AD50DF">
        <w:rPr>
          <w:rFonts w:ascii="Tahoma" w:hAnsi="Tahoma" w:cs="Tahoma"/>
          <w:color w:val="000000"/>
        </w:rPr>
        <w:t xml:space="preserve">/l </w:t>
      </w:r>
    </w:p>
    <w:p w14:paraId="49C02E42" w14:textId="77777777" w:rsidR="00AD50DF" w:rsidRPr="00AD50DF" w:rsidRDefault="00AD50DF" w:rsidP="00AD50DF">
      <w:pPr>
        <w:autoSpaceDE w:val="0"/>
        <w:autoSpaceDN w:val="0"/>
        <w:adjustRightInd w:val="0"/>
        <w:rPr>
          <w:rFonts w:ascii="Tahoma" w:hAnsi="Tahoma" w:cs="Tahoma"/>
          <w:color w:val="000000"/>
        </w:rPr>
      </w:pPr>
      <w:r w:rsidRPr="00AD50DF">
        <w:rPr>
          <w:rFonts w:ascii="Tahoma" w:hAnsi="Tahoma" w:cs="Tahoma"/>
          <w:color w:val="000000"/>
        </w:rPr>
        <w:t>PNEC (tengervíz)</w:t>
      </w:r>
      <w:r>
        <w:rPr>
          <w:rFonts w:ascii="Tahoma" w:hAnsi="Tahoma" w:cs="Tahoma"/>
          <w:color w:val="000000"/>
        </w:rPr>
        <w:t>:</w:t>
      </w:r>
      <w:r w:rsidRPr="00AD50DF">
        <w:rPr>
          <w:rFonts w:ascii="Tahoma" w:hAnsi="Tahoma" w:cs="Tahoma"/>
          <w:color w:val="000000"/>
        </w:rPr>
        <w:t xml:space="preserve"> 0</w:t>
      </w:r>
      <w:r>
        <w:rPr>
          <w:rFonts w:ascii="Tahoma" w:hAnsi="Tahoma" w:cs="Tahoma"/>
          <w:color w:val="000000"/>
        </w:rPr>
        <w:t>,</w:t>
      </w:r>
      <w:r w:rsidRPr="00AD50DF">
        <w:rPr>
          <w:rFonts w:ascii="Tahoma" w:hAnsi="Tahoma" w:cs="Tahoma"/>
          <w:color w:val="000000"/>
        </w:rPr>
        <w:t xml:space="preserve">042 </w:t>
      </w:r>
      <w:proofErr w:type="spellStart"/>
      <w:r w:rsidRPr="00AD50DF">
        <w:rPr>
          <w:rFonts w:ascii="Tahoma" w:hAnsi="Tahoma" w:cs="Tahoma"/>
          <w:color w:val="000000"/>
        </w:rPr>
        <w:t>μg</w:t>
      </w:r>
      <w:proofErr w:type="spellEnd"/>
      <w:r w:rsidRPr="00AD50DF">
        <w:rPr>
          <w:rFonts w:ascii="Tahoma" w:hAnsi="Tahoma" w:cs="Tahoma"/>
          <w:color w:val="000000"/>
        </w:rPr>
        <w:t xml:space="preserve">/l </w:t>
      </w:r>
    </w:p>
    <w:p w14:paraId="6CBB7AB5" w14:textId="77777777" w:rsidR="00AD50DF" w:rsidRPr="00AD50DF" w:rsidRDefault="00AD50DF" w:rsidP="00AD50DF">
      <w:pPr>
        <w:autoSpaceDE w:val="0"/>
        <w:autoSpaceDN w:val="0"/>
        <w:adjustRightInd w:val="0"/>
        <w:rPr>
          <w:rFonts w:ascii="Tahoma" w:hAnsi="Tahoma" w:cs="Tahoma"/>
          <w:color w:val="000000"/>
        </w:rPr>
      </w:pPr>
      <w:r>
        <w:rPr>
          <w:rFonts w:ascii="Tahoma" w:hAnsi="Tahoma" w:cs="Tahoma"/>
          <w:color w:val="000000"/>
        </w:rPr>
        <w:t>P</w:t>
      </w:r>
      <w:r w:rsidRPr="00AD50DF">
        <w:rPr>
          <w:rFonts w:ascii="Tahoma" w:hAnsi="Tahoma" w:cs="Tahoma"/>
          <w:color w:val="000000"/>
        </w:rPr>
        <w:t xml:space="preserve">NEC </w:t>
      </w:r>
      <w:r>
        <w:rPr>
          <w:rFonts w:ascii="Tahoma" w:hAnsi="Tahoma" w:cs="Tahoma"/>
          <w:color w:val="000000"/>
        </w:rPr>
        <w:t>(</w:t>
      </w:r>
      <w:r w:rsidRPr="00AD50DF">
        <w:rPr>
          <w:rFonts w:ascii="Tahoma" w:hAnsi="Tahoma" w:cs="Tahoma"/>
          <w:color w:val="000000"/>
        </w:rPr>
        <w:t>STP</w:t>
      </w:r>
      <w:r>
        <w:rPr>
          <w:rFonts w:ascii="Tahoma" w:hAnsi="Tahoma" w:cs="Tahoma"/>
          <w:color w:val="000000"/>
        </w:rPr>
        <w:t xml:space="preserve">): </w:t>
      </w:r>
      <w:r w:rsidRPr="00AD50DF">
        <w:rPr>
          <w:rFonts w:ascii="Tahoma" w:hAnsi="Tahoma" w:cs="Tahoma"/>
          <w:color w:val="000000"/>
        </w:rPr>
        <w:t xml:space="preserve">0.03 </w:t>
      </w:r>
      <w:proofErr w:type="spellStart"/>
      <w:r w:rsidRPr="00AD50DF">
        <w:rPr>
          <w:rFonts w:ascii="Tahoma" w:hAnsi="Tahoma" w:cs="Tahoma"/>
          <w:color w:val="000000"/>
        </w:rPr>
        <w:t>μg</w:t>
      </w:r>
      <w:proofErr w:type="spellEnd"/>
      <w:r w:rsidRPr="00AD50DF">
        <w:rPr>
          <w:rFonts w:ascii="Tahoma" w:hAnsi="Tahoma" w:cs="Tahoma"/>
          <w:color w:val="000000"/>
        </w:rPr>
        <w:t xml:space="preserve">/l </w:t>
      </w:r>
    </w:p>
    <w:p w14:paraId="6F5F6A29" w14:textId="77777777" w:rsidR="00AD50DF" w:rsidRPr="00AD50DF" w:rsidRDefault="00AD50DF" w:rsidP="00AD50DF">
      <w:pPr>
        <w:autoSpaceDE w:val="0"/>
        <w:autoSpaceDN w:val="0"/>
        <w:adjustRightInd w:val="0"/>
        <w:rPr>
          <w:rFonts w:ascii="Tahoma" w:hAnsi="Tahoma" w:cs="Tahoma"/>
          <w:color w:val="000000"/>
        </w:rPr>
      </w:pPr>
      <w:r w:rsidRPr="00AD50DF">
        <w:rPr>
          <w:rFonts w:ascii="Tahoma" w:hAnsi="Tahoma" w:cs="Tahoma"/>
          <w:color w:val="000000"/>
        </w:rPr>
        <w:t xml:space="preserve">PNEC </w:t>
      </w:r>
      <w:r>
        <w:rPr>
          <w:rFonts w:ascii="Tahoma" w:hAnsi="Tahoma" w:cs="Tahoma"/>
          <w:color w:val="000000"/>
        </w:rPr>
        <w:t xml:space="preserve">(tengeri </w:t>
      </w:r>
      <w:r w:rsidRPr="00AD50DF">
        <w:rPr>
          <w:rFonts w:ascii="Tahoma" w:hAnsi="Tahoma" w:cs="Tahoma"/>
          <w:color w:val="000000"/>
        </w:rPr>
        <w:t>üledék</w:t>
      </w:r>
      <w:r>
        <w:rPr>
          <w:rFonts w:ascii="Tahoma" w:hAnsi="Tahoma" w:cs="Tahoma"/>
          <w:color w:val="000000"/>
        </w:rPr>
        <w:t>, talaj): n</w:t>
      </w:r>
      <w:r w:rsidRPr="00AD50DF">
        <w:rPr>
          <w:rFonts w:ascii="Tahoma" w:hAnsi="Tahoma" w:cs="Tahoma"/>
          <w:color w:val="000000"/>
        </w:rPr>
        <w:t>incs expozíció</w:t>
      </w:r>
      <w:r>
        <w:rPr>
          <w:rFonts w:ascii="Tahoma" w:hAnsi="Tahoma" w:cs="Tahoma"/>
          <w:color w:val="000000"/>
        </w:rPr>
        <w:t>;</w:t>
      </w:r>
    </w:p>
    <w:p w14:paraId="3A78A334" w14:textId="134513B6" w:rsidR="004F56D4" w:rsidRPr="00C50EC1" w:rsidRDefault="004F56D4" w:rsidP="004F56D4">
      <w:pPr>
        <w:pStyle w:val="Szvegtrzsbehzssal"/>
        <w:tabs>
          <w:tab w:val="num" w:pos="564"/>
        </w:tabs>
        <w:ind w:left="0"/>
      </w:pPr>
      <w:r w:rsidRPr="009B325F">
        <w:rPr>
          <w:b/>
        </w:rPr>
        <w:t>8.</w:t>
      </w:r>
      <w:r>
        <w:rPr>
          <w:b/>
        </w:rPr>
        <w:t>2</w:t>
      </w:r>
      <w:r w:rsidRPr="009B325F">
        <w:rPr>
          <w:b/>
        </w:rPr>
        <w:t xml:space="preserve">. </w:t>
      </w:r>
      <w:r w:rsidR="007163CA" w:rsidRPr="007163CA">
        <w:rPr>
          <w:b/>
        </w:rPr>
        <w:t>Az expozíció ellenőrzése</w:t>
      </w:r>
      <w:r>
        <w:rPr>
          <w:b/>
        </w:rPr>
        <w:t>:</w:t>
      </w:r>
      <w:r w:rsidR="0064081F">
        <w:rPr>
          <w:b/>
        </w:rPr>
        <w:t xml:space="preserve"> </w:t>
      </w:r>
      <w:r>
        <w:t xml:space="preserve">a munkavégzés során be kell tartani a vegyi anyagokkal folytatott tevékenységek általános munkabiztonsági és higiénés előírásait. </w:t>
      </w:r>
      <w:r w:rsidRPr="00C50EC1">
        <w:t>Körültekintően végzett munkával meg kell előzni a termék bőrre-, szembejutását, véletlen lenyelését!</w:t>
      </w:r>
    </w:p>
    <w:p w14:paraId="4119C28E" w14:textId="5C11EA1C" w:rsidR="004F56D4" w:rsidRDefault="004F56D4" w:rsidP="004F56D4">
      <w:pPr>
        <w:pStyle w:val="Szvegtrzsbehzssal"/>
        <w:spacing w:before="80"/>
        <w:ind w:left="0"/>
        <w:rPr>
          <w:b/>
        </w:rPr>
      </w:pPr>
      <w:r>
        <w:rPr>
          <w:b/>
        </w:rPr>
        <w:t>Személyi védelem</w:t>
      </w:r>
    </w:p>
    <w:p w14:paraId="14499210" w14:textId="77777777" w:rsidR="004F56D4" w:rsidRPr="005F53CE" w:rsidRDefault="004F56D4" w:rsidP="004F56D4">
      <w:pPr>
        <w:pStyle w:val="Szvegtrzsbehzssal"/>
        <w:spacing w:before="40"/>
        <w:ind w:left="284" w:hanging="284"/>
      </w:pPr>
      <w:r w:rsidRPr="005F53CE">
        <w:rPr>
          <w:b/>
        </w:rPr>
        <w:t>Műszaki intézkedések:</w:t>
      </w:r>
    </w:p>
    <w:p w14:paraId="6575266F" w14:textId="77777777" w:rsidR="004F56D4" w:rsidRPr="005F53CE" w:rsidRDefault="004F56D4" w:rsidP="00965CD4">
      <w:pPr>
        <w:pStyle w:val="Szvegtrzsbehzssal"/>
        <w:numPr>
          <w:ilvl w:val="0"/>
          <w:numId w:val="6"/>
        </w:numPr>
        <w:tabs>
          <w:tab w:val="clear" w:pos="360"/>
          <w:tab w:val="clear" w:pos="1701"/>
          <w:tab w:val="num" w:pos="564"/>
          <w:tab w:val="num" w:pos="644"/>
        </w:tabs>
        <w:spacing w:before="0"/>
        <w:ind w:left="284" w:firstLine="0"/>
      </w:pPr>
      <w:r w:rsidRPr="005F53CE">
        <w:t>A vegyi anyagoknál szokásos védőintézkedéseket be kell tartani.</w:t>
      </w:r>
    </w:p>
    <w:p w14:paraId="5A505A1F" w14:textId="77777777" w:rsidR="004F56D4" w:rsidRPr="005F53CE" w:rsidRDefault="004F56D4" w:rsidP="00965CD4">
      <w:pPr>
        <w:pStyle w:val="Szvegtrzsbehzssal"/>
        <w:numPr>
          <w:ilvl w:val="0"/>
          <w:numId w:val="6"/>
        </w:numPr>
        <w:tabs>
          <w:tab w:val="clear" w:pos="360"/>
          <w:tab w:val="clear" w:pos="1701"/>
          <w:tab w:val="num" w:pos="564"/>
          <w:tab w:val="num" w:pos="644"/>
        </w:tabs>
        <w:spacing w:before="0"/>
        <w:ind w:left="284" w:firstLine="0"/>
      </w:pPr>
      <w:r w:rsidRPr="005F53CE">
        <w:t>Védőfelszerelések, szemmosópohár, mosakodási lehetőség biztosítása.</w:t>
      </w:r>
    </w:p>
    <w:p w14:paraId="579E4362" w14:textId="77777777" w:rsidR="004F56D4" w:rsidRPr="005F53CE" w:rsidRDefault="004F56D4" w:rsidP="004F56D4">
      <w:pPr>
        <w:pStyle w:val="Szvegtrzsbehzssal"/>
        <w:spacing w:before="40"/>
        <w:ind w:left="284" w:hanging="284"/>
      </w:pPr>
      <w:r w:rsidRPr="005F53CE">
        <w:rPr>
          <w:b/>
        </w:rPr>
        <w:t>Higiéniai intézkedések:</w:t>
      </w:r>
    </w:p>
    <w:p w14:paraId="6D8BE48F" w14:textId="77777777" w:rsidR="004F56D4" w:rsidRPr="005F53CE" w:rsidRDefault="004F56D4" w:rsidP="00965CD4">
      <w:pPr>
        <w:pStyle w:val="Szvegtrzsbehzssal"/>
        <w:numPr>
          <w:ilvl w:val="0"/>
          <w:numId w:val="6"/>
        </w:numPr>
        <w:tabs>
          <w:tab w:val="clear" w:pos="360"/>
          <w:tab w:val="clear" w:pos="1701"/>
          <w:tab w:val="num" w:pos="284"/>
          <w:tab w:val="num" w:pos="567"/>
        </w:tabs>
        <w:spacing w:before="0"/>
        <w:ind w:left="284" w:firstLine="0"/>
      </w:pPr>
      <w:r w:rsidRPr="005F53CE">
        <w:t>Munka közben étkezni, inni és dohányozni nem szabad!</w:t>
      </w:r>
    </w:p>
    <w:p w14:paraId="2ACC399C" w14:textId="148C2609" w:rsidR="004F56D4" w:rsidRDefault="004F56D4" w:rsidP="00965CD4">
      <w:pPr>
        <w:pStyle w:val="Szvegtrzsbehzssal"/>
        <w:numPr>
          <w:ilvl w:val="0"/>
          <w:numId w:val="6"/>
        </w:numPr>
        <w:tabs>
          <w:tab w:val="clear" w:pos="360"/>
          <w:tab w:val="clear" w:pos="1701"/>
          <w:tab w:val="num" w:pos="564"/>
          <w:tab w:val="num" w:pos="644"/>
        </w:tabs>
        <w:spacing w:before="0"/>
        <w:ind w:left="284" w:firstLine="0"/>
      </w:pPr>
      <w:r w:rsidRPr="005F53CE">
        <w:lastRenderedPageBreak/>
        <w:t>A munka szüneteiben és befejezése után alapos kézmosás szükséges.</w:t>
      </w:r>
    </w:p>
    <w:p w14:paraId="5F9BF172" w14:textId="4F766931" w:rsidR="00586F8B" w:rsidRPr="00586F8B" w:rsidRDefault="00586F8B" w:rsidP="00965CD4">
      <w:pPr>
        <w:pStyle w:val="Szvegtrzsbehzssal"/>
        <w:numPr>
          <w:ilvl w:val="0"/>
          <w:numId w:val="6"/>
        </w:numPr>
        <w:tabs>
          <w:tab w:val="clear" w:pos="360"/>
          <w:tab w:val="clear" w:pos="1701"/>
          <w:tab w:val="num" w:pos="564"/>
          <w:tab w:val="num" w:pos="644"/>
        </w:tabs>
        <w:spacing w:before="0"/>
        <w:ind w:left="284" w:firstLine="0"/>
        <w:rPr>
          <w:b/>
          <w:bCs/>
        </w:rPr>
      </w:pPr>
      <w:r w:rsidRPr="00586F8B">
        <w:rPr>
          <w:b/>
          <w:bCs/>
        </w:rPr>
        <w:t>Személyi védőfelszerelés:</w:t>
      </w:r>
    </w:p>
    <w:tbl>
      <w:tblPr>
        <w:tblW w:w="9356" w:type="dxa"/>
        <w:tblLayout w:type="fixed"/>
        <w:tblCellMar>
          <w:left w:w="70" w:type="dxa"/>
          <w:right w:w="70" w:type="dxa"/>
        </w:tblCellMar>
        <w:tblLook w:val="04A0" w:firstRow="1" w:lastRow="0" w:firstColumn="1" w:lastColumn="0" w:noHBand="0" w:noVBand="1"/>
      </w:tblPr>
      <w:tblGrid>
        <w:gridCol w:w="160"/>
        <w:gridCol w:w="407"/>
        <w:gridCol w:w="749"/>
        <w:gridCol w:w="1378"/>
        <w:gridCol w:w="6662"/>
      </w:tblGrid>
      <w:tr w:rsidR="00586F8B" w:rsidRPr="00E03D98" w14:paraId="2CD1174F" w14:textId="77777777" w:rsidTr="00586F8B">
        <w:trPr>
          <w:cantSplit/>
        </w:trPr>
        <w:tc>
          <w:tcPr>
            <w:tcW w:w="160" w:type="dxa"/>
          </w:tcPr>
          <w:p w14:paraId="257D0B45" w14:textId="77777777" w:rsidR="00586F8B" w:rsidRPr="00E03D98" w:rsidRDefault="00586F8B" w:rsidP="00910565">
            <w:pPr>
              <w:jc w:val="both"/>
              <w:rPr>
                <w:rFonts w:ascii="Tahoma" w:hAnsi="Tahoma" w:cs="Tahoma"/>
                <w:bCs/>
              </w:rPr>
            </w:pPr>
          </w:p>
        </w:tc>
        <w:tc>
          <w:tcPr>
            <w:tcW w:w="9196" w:type="dxa"/>
            <w:gridSpan w:val="4"/>
            <w:hideMark/>
          </w:tcPr>
          <w:p w14:paraId="49262411" w14:textId="77777777" w:rsidR="00586F8B" w:rsidRPr="00E03D98" w:rsidRDefault="00586F8B" w:rsidP="00910565">
            <w:pPr>
              <w:jc w:val="both"/>
              <w:rPr>
                <w:rFonts w:ascii="Tahoma" w:hAnsi="Tahoma" w:cs="Tahoma"/>
              </w:rPr>
            </w:pPr>
            <w:r w:rsidRPr="00E03D98">
              <w:rPr>
                <w:rFonts w:ascii="Tahoma" w:hAnsi="Tahoma" w:cs="Tahoma"/>
              </w:rPr>
              <w:t>(A védőfelszerelés megfelelő jogosítvánnyal rendelkező szervezet által minősített legyen.)</w:t>
            </w:r>
          </w:p>
          <w:p w14:paraId="57427D63" w14:textId="77777777" w:rsidR="00586F8B" w:rsidRPr="00E03D98" w:rsidRDefault="00586F8B" w:rsidP="00910565">
            <w:pPr>
              <w:jc w:val="both"/>
              <w:rPr>
                <w:rFonts w:ascii="Tahoma" w:hAnsi="Tahoma" w:cs="Tahoma"/>
              </w:rPr>
            </w:pPr>
            <w:r w:rsidRPr="00E03D98">
              <w:rPr>
                <w:rFonts w:ascii="Tahoma" w:hAnsi="Tahoma" w:cs="Tahoma"/>
              </w:rPr>
              <w:t>(1993. évi XCIII. törvény a munkavédelemről)</w:t>
            </w:r>
          </w:p>
        </w:tc>
      </w:tr>
      <w:tr w:rsidR="00586F8B" w:rsidRPr="00E03D98" w14:paraId="5974637A" w14:textId="77777777" w:rsidTr="00586F8B">
        <w:tc>
          <w:tcPr>
            <w:tcW w:w="160" w:type="dxa"/>
          </w:tcPr>
          <w:p w14:paraId="6C77EB18" w14:textId="77777777" w:rsidR="00586F8B" w:rsidRPr="00E03D98" w:rsidRDefault="00586F8B" w:rsidP="00910565">
            <w:pPr>
              <w:jc w:val="both"/>
              <w:rPr>
                <w:rFonts w:ascii="Tahoma" w:eastAsia="Calibri" w:hAnsi="Tahoma" w:cs="Tahoma"/>
                <w:b/>
                <w:bCs/>
                <w:lang w:eastAsia="en-US"/>
              </w:rPr>
            </w:pPr>
            <w:r w:rsidRPr="00E03D98">
              <w:rPr>
                <w:rFonts w:ascii="Tahoma" w:hAnsi="Tahoma" w:cs="Tahoma"/>
              </w:rPr>
              <w:br w:type="page"/>
            </w:r>
          </w:p>
        </w:tc>
        <w:tc>
          <w:tcPr>
            <w:tcW w:w="407" w:type="dxa"/>
            <w:hideMark/>
          </w:tcPr>
          <w:p w14:paraId="4F82D6CD"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a)</w:t>
            </w:r>
          </w:p>
        </w:tc>
        <w:tc>
          <w:tcPr>
            <w:tcW w:w="2127" w:type="dxa"/>
            <w:gridSpan w:val="2"/>
            <w:hideMark/>
          </w:tcPr>
          <w:p w14:paraId="697763A4"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szem-/arcvédelem</w:t>
            </w:r>
          </w:p>
        </w:tc>
        <w:tc>
          <w:tcPr>
            <w:tcW w:w="6662" w:type="dxa"/>
            <w:hideMark/>
          </w:tcPr>
          <w:p w14:paraId="24367D5F" w14:textId="3FF777DF" w:rsidR="00586F8B" w:rsidRPr="00E03D98" w:rsidRDefault="00586F8B" w:rsidP="00910565">
            <w:pPr>
              <w:jc w:val="both"/>
              <w:rPr>
                <w:rFonts w:ascii="Tahoma" w:eastAsia="Calibri" w:hAnsi="Tahoma" w:cs="Tahoma"/>
                <w:lang w:eastAsia="en-US"/>
              </w:rPr>
            </w:pPr>
            <w:r w:rsidRPr="00586F8B">
              <w:rPr>
                <w:rFonts w:ascii="Tahoma" w:eastAsia="Calibri" w:hAnsi="Tahoma" w:cs="Tahoma"/>
                <w:lang w:eastAsia="en-US"/>
              </w:rPr>
              <w:t>ha a szembefröccsenés veszélye fennáll, akkor az MSZ EN 166 szabványnak megfelelővédőszemüveg használata ajánlott, például nagy mennyiségek áttöltésénél, ipari műveletek esetén, mentesítésnél.</w:t>
            </w:r>
          </w:p>
        </w:tc>
      </w:tr>
      <w:tr w:rsidR="00586F8B" w:rsidRPr="00E03D98" w14:paraId="704EBA34" w14:textId="77777777" w:rsidTr="00586F8B">
        <w:tc>
          <w:tcPr>
            <w:tcW w:w="160" w:type="dxa"/>
          </w:tcPr>
          <w:p w14:paraId="6119217A" w14:textId="77777777" w:rsidR="00586F8B" w:rsidRPr="00E03D98" w:rsidRDefault="00586F8B" w:rsidP="00910565">
            <w:pPr>
              <w:jc w:val="both"/>
              <w:rPr>
                <w:rFonts w:ascii="Tahoma" w:eastAsia="Calibri" w:hAnsi="Tahoma" w:cs="Tahoma"/>
                <w:b/>
                <w:bCs/>
                <w:lang w:eastAsia="en-US"/>
              </w:rPr>
            </w:pPr>
          </w:p>
        </w:tc>
        <w:tc>
          <w:tcPr>
            <w:tcW w:w="407" w:type="dxa"/>
            <w:hideMark/>
          </w:tcPr>
          <w:p w14:paraId="1C261D37"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b)</w:t>
            </w:r>
          </w:p>
        </w:tc>
        <w:tc>
          <w:tcPr>
            <w:tcW w:w="2127" w:type="dxa"/>
            <w:gridSpan w:val="2"/>
            <w:hideMark/>
          </w:tcPr>
          <w:p w14:paraId="7D3B7CED"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bőrvédelem</w:t>
            </w:r>
          </w:p>
        </w:tc>
        <w:tc>
          <w:tcPr>
            <w:tcW w:w="6662" w:type="dxa"/>
          </w:tcPr>
          <w:p w14:paraId="6E3487E8" w14:textId="77777777" w:rsidR="00586F8B" w:rsidRPr="00E03D98" w:rsidRDefault="00586F8B" w:rsidP="00910565">
            <w:pPr>
              <w:jc w:val="both"/>
              <w:rPr>
                <w:rFonts w:ascii="Tahoma" w:eastAsia="Calibri" w:hAnsi="Tahoma" w:cs="Tahoma"/>
                <w:lang w:eastAsia="en-US"/>
              </w:rPr>
            </w:pPr>
          </w:p>
        </w:tc>
      </w:tr>
      <w:tr w:rsidR="00586F8B" w:rsidRPr="00E03D98" w14:paraId="0B87F9C5" w14:textId="77777777" w:rsidTr="00586F8B">
        <w:tc>
          <w:tcPr>
            <w:tcW w:w="160" w:type="dxa"/>
          </w:tcPr>
          <w:p w14:paraId="174A3E86" w14:textId="77777777" w:rsidR="00586F8B" w:rsidRPr="00E03D98" w:rsidRDefault="00586F8B" w:rsidP="00910565">
            <w:pPr>
              <w:jc w:val="both"/>
              <w:rPr>
                <w:rFonts w:ascii="Tahoma" w:eastAsia="Calibri" w:hAnsi="Tahoma" w:cs="Tahoma"/>
                <w:b/>
                <w:bCs/>
                <w:lang w:eastAsia="en-US"/>
              </w:rPr>
            </w:pPr>
          </w:p>
        </w:tc>
        <w:tc>
          <w:tcPr>
            <w:tcW w:w="407" w:type="dxa"/>
          </w:tcPr>
          <w:p w14:paraId="164D683C" w14:textId="77777777" w:rsidR="00586F8B" w:rsidRPr="00E03D98" w:rsidRDefault="00586F8B" w:rsidP="00910565">
            <w:pPr>
              <w:jc w:val="both"/>
              <w:rPr>
                <w:rFonts w:ascii="Tahoma" w:eastAsia="Calibri" w:hAnsi="Tahoma" w:cs="Tahoma"/>
                <w:lang w:eastAsia="en-US"/>
              </w:rPr>
            </w:pPr>
          </w:p>
        </w:tc>
        <w:tc>
          <w:tcPr>
            <w:tcW w:w="749" w:type="dxa"/>
            <w:hideMark/>
          </w:tcPr>
          <w:p w14:paraId="32A47933"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i.</w:t>
            </w:r>
          </w:p>
        </w:tc>
        <w:tc>
          <w:tcPr>
            <w:tcW w:w="1378" w:type="dxa"/>
            <w:hideMark/>
          </w:tcPr>
          <w:p w14:paraId="6ACA643B"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kézvédelem</w:t>
            </w:r>
          </w:p>
        </w:tc>
        <w:tc>
          <w:tcPr>
            <w:tcW w:w="6662" w:type="dxa"/>
            <w:hideMark/>
          </w:tcPr>
          <w:p w14:paraId="717408F1" w14:textId="43A18769" w:rsidR="00586F8B" w:rsidRPr="00E03D98" w:rsidRDefault="00586F8B" w:rsidP="00910565">
            <w:pPr>
              <w:jc w:val="both"/>
              <w:rPr>
                <w:rFonts w:ascii="Tahoma" w:eastAsia="Calibri" w:hAnsi="Tahoma" w:cs="Tahoma"/>
                <w:lang w:eastAsia="en-US"/>
              </w:rPr>
            </w:pPr>
            <w:r w:rsidRPr="00586F8B">
              <w:rPr>
                <w:rFonts w:ascii="Tahoma" w:hAnsi="Tahoma" w:cs="Tahoma"/>
              </w:rPr>
              <w:t xml:space="preserve">lúgálló védőkesztyű (PVC) használata ajánlott. viseljünk az MSZ EN 374 szabványnak megfelelő védőkesztyűt. A kesztyű anyagának kiválasztásakor vegyük figyelembe a termék alkalmazásaiból fakadó expozíciót (rövid vagy hosszú behatási idő, mechanikai igénybevétel, teljes érintkezés veszélye, ráfröccsenés veszélye) és a kesztyű áteresztőképességére, áttörési </w:t>
            </w:r>
            <w:proofErr w:type="spellStart"/>
            <w:r w:rsidRPr="00586F8B">
              <w:rPr>
                <w:rFonts w:ascii="Tahoma" w:hAnsi="Tahoma" w:cs="Tahoma"/>
              </w:rPr>
              <w:t>időjére</w:t>
            </w:r>
            <w:proofErr w:type="spellEnd"/>
            <w:r w:rsidRPr="00586F8B">
              <w:rPr>
                <w:rFonts w:ascii="Tahoma" w:hAnsi="Tahoma" w:cs="Tahoma"/>
              </w:rPr>
              <w:t xml:space="preserve">, mechanikai </w:t>
            </w:r>
            <w:proofErr w:type="gramStart"/>
            <w:r w:rsidRPr="00586F8B">
              <w:rPr>
                <w:rFonts w:ascii="Tahoma" w:hAnsi="Tahoma" w:cs="Tahoma"/>
              </w:rPr>
              <w:t>ellenálló-képességére,</w:t>
            </w:r>
            <w:proofErr w:type="gramEnd"/>
            <w:r w:rsidRPr="00586F8B">
              <w:rPr>
                <w:rFonts w:ascii="Tahoma" w:hAnsi="Tahoma" w:cs="Tahoma"/>
              </w:rPr>
              <w:t xml:space="preserve"> stb. megadott gyártói adatokat.</w:t>
            </w:r>
          </w:p>
        </w:tc>
      </w:tr>
      <w:tr w:rsidR="00586F8B" w:rsidRPr="00E03D98" w14:paraId="6A5D7C73" w14:textId="77777777" w:rsidTr="00586F8B">
        <w:tc>
          <w:tcPr>
            <w:tcW w:w="160" w:type="dxa"/>
          </w:tcPr>
          <w:p w14:paraId="7A85A38D" w14:textId="77777777" w:rsidR="00586F8B" w:rsidRPr="00E03D98" w:rsidRDefault="00586F8B" w:rsidP="00910565">
            <w:pPr>
              <w:jc w:val="both"/>
              <w:rPr>
                <w:rFonts w:ascii="Tahoma" w:eastAsia="Calibri" w:hAnsi="Tahoma" w:cs="Tahoma"/>
                <w:b/>
                <w:bCs/>
                <w:lang w:eastAsia="en-US"/>
              </w:rPr>
            </w:pPr>
          </w:p>
        </w:tc>
        <w:tc>
          <w:tcPr>
            <w:tcW w:w="407" w:type="dxa"/>
          </w:tcPr>
          <w:p w14:paraId="73E03FC5" w14:textId="77777777" w:rsidR="00586F8B" w:rsidRPr="00E03D98" w:rsidRDefault="00586F8B" w:rsidP="00910565">
            <w:pPr>
              <w:jc w:val="both"/>
              <w:rPr>
                <w:rFonts w:ascii="Tahoma" w:eastAsia="Calibri" w:hAnsi="Tahoma" w:cs="Tahoma"/>
                <w:lang w:eastAsia="en-US"/>
              </w:rPr>
            </w:pPr>
          </w:p>
        </w:tc>
        <w:tc>
          <w:tcPr>
            <w:tcW w:w="749" w:type="dxa"/>
            <w:hideMark/>
          </w:tcPr>
          <w:p w14:paraId="7CFB69F7"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ii.</w:t>
            </w:r>
          </w:p>
        </w:tc>
        <w:tc>
          <w:tcPr>
            <w:tcW w:w="1378" w:type="dxa"/>
            <w:hideMark/>
          </w:tcPr>
          <w:p w14:paraId="541D1D3E"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egyéb</w:t>
            </w:r>
          </w:p>
        </w:tc>
        <w:tc>
          <w:tcPr>
            <w:tcW w:w="6662" w:type="dxa"/>
            <w:hideMark/>
          </w:tcPr>
          <w:p w14:paraId="7BF7BEBE" w14:textId="547005C5" w:rsidR="00586F8B" w:rsidRPr="00E03D98" w:rsidRDefault="00586F8B" w:rsidP="00910565">
            <w:pPr>
              <w:jc w:val="both"/>
              <w:rPr>
                <w:rFonts w:ascii="Tahoma" w:eastAsia="Calibri" w:hAnsi="Tahoma" w:cs="Tahoma"/>
                <w:lang w:eastAsia="en-US"/>
              </w:rPr>
            </w:pPr>
            <w:r w:rsidRPr="00586F8B">
              <w:rPr>
                <w:rFonts w:ascii="Tahoma" w:hAnsi="Tahoma" w:cs="Tahoma"/>
              </w:rPr>
              <w:t>munkaruha.</w:t>
            </w:r>
          </w:p>
        </w:tc>
      </w:tr>
      <w:tr w:rsidR="00586F8B" w:rsidRPr="00E03D98" w14:paraId="494238D8" w14:textId="77777777" w:rsidTr="00586F8B">
        <w:tc>
          <w:tcPr>
            <w:tcW w:w="160" w:type="dxa"/>
          </w:tcPr>
          <w:p w14:paraId="1F7C4AAE" w14:textId="697F6B23" w:rsidR="00586F8B" w:rsidRPr="00E03D98" w:rsidRDefault="00586F8B" w:rsidP="00910565">
            <w:pPr>
              <w:jc w:val="both"/>
              <w:rPr>
                <w:rFonts w:ascii="Tahoma" w:eastAsia="Calibri" w:hAnsi="Tahoma" w:cs="Tahoma"/>
                <w:b/>
                <w:bCs/>
                <w:lang w:eastAsia="en-US"/>
              </w:rPr>
            </w:pPr>
          </w:p>
        </w:tc>
        <w:tc>
          <w:tcPr>
            <w:tcW w:w="407" w:type="dxa"/>
            <w:hideMark/>
          </w:tcPr>
          <w:p w14:paraId="7E49B532"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c)</w:t>
            </w:r>
          </w:p>
        </w:tc>
        <w:tc>
          <w:tcPr>
            <w:tcW w:w="2127" w:type="dxa"/>
            <w:gridSpan w:val="2"/>
            <w:hideMark/>
          </w:tcPr>
          <w:p w14:paraId="6CB94402"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a légutak védelme</w:t>
            </w:r>
          </w:p>
        </w:tc>
        <w:tc>
          <w:tcPr>
            <w:tcW w:w="6662" w:type="dxa"/>
            <w:hideMark/>
          </w:tcPr>
          <w:p w14:paraId="1A7302E1" w14:textId="64581932" w:rsidR="00586F8B" w:rsidRPr="00E03D98" w:rsidRDefault="00586F8B" w:rsidP="00586F8B">
            <w:pPr>
              <w:jc w:val="both"/>
              <w:rPr>
                <w:rFonts w:ascii="Tahoma" w:eastAsia="Calibri" w:hAnsi="Tahoma" w:cs="Tahoma"/>
                <w:lang w:eastAsia="en-US"/>
              </w:rPr>
            </w:pPr>
            <w:r w:rsidRPr="00586F8B">
              <w:rPr>
                <w:rFonts w:ascii="Tahoma" w:hAnsi="Tahoma" w:cs="Tahoma"/>
              </w:rPr>
              <w:t>nem szükséges. Nem megfelelő szellőzés esetén, szűk térben, illetve szórással történő alkalmazás esetén a lúgos permet ellen légzésvédő használata szükséges.</w:t>
            </w:r>
            <w:r>
              <w:rPr>
                <w:rFonts w:ascii="Tahoma" w:hAnsi="Tahoma" w:cs="Tahoma"/>
              </w:rPr>
              <w:t xml:space="preserve"> </w:t>
            </w:r>
            <w:r w:rsidRPr="00586F8B">
              <w:rPr>
                <w:rFonts w:ascii="Tahoma" w:hAnsi="Tahoma" w:cs="Tahoma"/>
              </w:rPr>
              <w:t>Ha a veszélyes összetevők koncentrációja a légtérben meghaladja az előírt határértékeket, továbbá rossz szellőzés és/vagy szórással történő felhasználás esetén az MSZ EN 149, ill. MSZ EN 143 szabvány szerinti légzésvédő eszköz használata szükséges.</w:t>
            </w:r>
          </w:p>
        </w:tc>
      </w:tr>
      <w:tr w:rsidR="00586F8B" w:rsidRPr="00E03D98" w14:paraId="1DF7466A" w14:textId="77777777" w:rsidTr="00586F8B">
        <w:tc>
          <w:tcPr>
            <w:tcW w:w="160" w:type="dxa"/>
          </w:tcPr>
          <w:p w14:paraId="0C8B9EC6" w14:textId="61F79313" w:rsidR="00586F8B" w:rsidRPr="00E03D98" w:rsidRDefault="00586F8B" w:rsidP="00910565">
            <w:pPr>
              <w:jc w:val="both"/>
              <w:rPr>
                <w:rFonts w:ascii="Tahoma" w:eastAsia="Calibri" w:hAnsi="Tahoma" w:cs="Tahoma"/>
                <w:b/>
                <w:bCs/>
                <w:lang w:eastAsia="en-US"/>
              </w:rPr>
            </w:pPr>
            <w:r>
              <w:br w:type="page"/>
            </w:r>
          </w:p>
        </w:tc>
        <w:tc>
          <w:tcPr>
            <w:tcW w:w="407" w:type="dxa"/>
            <w:hideMark/>
          </w:tcPr>
          <w:p w14:paraId="6356BF69"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d)</w:t>
            </w:r>
          </w:p>
        </w:tc>
        <w:tc>
          <w:tcPr>
            <w:tcW w:w="2127" w:type="dxa"/>
            <w:gridSpan w:val="2"/>
            <w:hideMark/>
          </w:tcPr>
          <w:p w14:paraId="11FA02CD"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hőveszély</w:t>
            </w:r>
          </w:p>
        </w:tc>
        <w:tc>
          <w:tcPr>
            <w:tcW w:w="6662" w:type="dxa"/>
            <w:hideMark/>
          </w:tcPr>
          <w:p w14:paraId="3F4A3C47" w14:textId="77777777" w:rsidR="00586F8B" w:rsidRPr="00E03D98" w:rsidRDefault="00586F8B" w:rsidP="00910565">
            <w:pPr>
              <w:jc w:val="both"/>
              <w:rPr>
                <w:rFonts w:ascii="Tahoma" w:eastAsia="Calibri" w:hAnsi="Tahoma" w:cs="Tahoma"/>
                <w:lang w:eastAsia="en-US"/>
              </w:rPr>
            </w:pPr>
            <w:r w:rsidRPr="00E03D98">
              <w:rPr>
                <w:rFonts w:ascii="Tahoma" w:eastAsia="Calibri" w:hAnsi="Tahoma" w:cs="Tahoma"/>
                <w:lang w:eastAsia="en-US"/>
              </w:rPr>
              <w:t>Nincs adat.</w:t>
            </w:r>
          </w:p>
        </w:tc>
      </w:tr>
      <w:tr w:rsidR="00586F8B" w:rsidRPr="00E03D98" w14:paraId="02642DC6" w14:textId="77777777" w:rsidTr="00586F8B">
        <w:tc>
          <w:tcPr>
            <w:tcW w:w="9356" w:type="dxa"/>
            <w:gridSpan w:val="5"/>
          </w:tcPr>
          <w:p w14:paraId="32550316" w14:textId="71D23A42" w:rsidR="00586F8B" w:rsidRPr="00E03D98" w:rsidRDefault="00586F8B" w:rsidP="00910565">
            <w:pPr>
              <w:jc w:val="both"/>
              <w:rPr>
                <w:rFonts w:ascii="Tahoma" w:eastAsia="Calibri" w:hAnsi="Tahoma" w:cs="Tahoma"/>
                <w:lang w:eastAsia="en-US"/>
              </w:rPr>
            </w:pPr>
            <w:r>
              <w:br w:type="page"/>
            </w:r>
          </w:p>
        </w:tc>
      </w:tr>
      <w:tr w:rsidR="00586F8B" w:rsidRPr="00E03D98" w14:paraId="3A4CF202" w14:textId="77777777" w:rsidTr="00586F8B">
        <w:trPr>
          <w:cantSplit/>
        </w:trPr>
        <w:tc>
          <w:tcPr>
            <w:tcW w:w="160" w:type="dxa"/>
          </w:tcPr>
          <w:p w14:paraId="583CC30B" w14:textId="77777777" w:rsidR="00586F8B" w:rsidRPr="00E03D98" w:rsidRDefault="00586F8B" w:rsidP="00910565">
            <w:pPr>
              <w:jc w:val="both"/>
              <w:rPr>
                <w:rFonts w:ascii="Tahoma" w:hAnsi="Tahoma" w:cs="Tahoma"/>
                <w:b/>
              </w:rPr>
            </w:pPr>
          </w:p>
        </w:tc>
        <w:tc>
          <w:tcPr>
            <w:tcW w:w="9196" w:type="dxa"/>
            <w:gridSpan w:val="4"/>
            <w:hideMark/>
          </w:tcPr>
          <w:p w14:paraId="2E136D18" w14:textId="77777777" w:rsidR="00586F8B" w:rsidRPr="00E03D98" w:rsidRDefault="00586F8B" w:rsidP="00910565">
            <w:pPr>
              <w:jc w:val="both"/>
              <w:rPr>
                <w:rFonts w:ascii="Tahoma" w:hAnsi="Tahoma" w:cs="Tahoma"/>
                <w:b/>
                <w:bCs/>
              </w:rPr>
            </w:pPr>
            <w:r w:rsidRPr="00E03D98">
              <w:rPr>
                <w:rFonts w:ascii="Tahoma" w:hAnsi="Tahoma" w:cs="Tahoma"/>
                <w:b/>
                <w:bCs/>
              </w:rPr>
              <w:t>A környezeti expozíció elleni védekezés:</w:t>
            </w:r>
          </w:p>
        </w:tc>
      </w:tr>
      <w:tr w:rsidR="00586F8B" w:rsidRPr="00E03D98" w14:paraId="0602669F" w14:textId="77777777" w:rsidTr="00586F8B">
        <w:trPr>
          <w:cantSplit/>
        </w:trPr>
        <w:tc>
          <w:tcPr>
            <w:tcW w:w="160" w:type="dxa"/>
          </w:tcPr>
          <w:p w14:paraId="34ED0AB9" w14:textId="77777777" w:rsidR="00586F8B" w:rsidRPr="00E03D98" w:rsidRDefault="00586F8B" w:rsidP="00910565">
            <w:pPr>
              <w:jc w:val="both"/>
              <w:rPr>
                <w:rFonts w:ascii="Tahoma" w:hAnsi="Tahoma" w:cs="Tahoma"/>
                <w:b/>
              </w:rPr>
            </w:pPr>
          </w:p>
        </w:tc>
        <w:tc>
          <w:tcPr>
            <w:tcW w:w="407" w:type="dxa"/>
          </w:tcPr>
          <w:p w14:paraId="04C12670" w14:textId="77777777" w:rsidR="00586F8B" w:rsidRPr="00E03D98" w:rsidRDefault="00586F8B" w:rsidP="00910565">
            <w:pPr>
              <w:jc w:val="both"/>
              <w:rPr>
                <w:rFonts w:ascii="Tahoma" w:hAnsi="Tahoma" w:cs="Tahoma"/>
              </w:rPr>
            </w:pPr>
          </w:p>
        </w:tc>
        <w:tc>
          <w:tcPr>
            <w:tcW w:w="8789" w:type="dxa"/>
            <w:gridSpan w:val="3"/>
            <w:hideMark/>
          </w:tcPr>
          <w:p w14:paraId="00EC5841" w14:textId="77777777" w:rsidR="00586F8B" w:rsidRPr="00E03D98" w:rsidRDefault="00586F8B" w:rsidP="00910565">
            <w:pPr>
              <w:jc w:val="both"/>
              <w:rPr>
                <w:rFonts w:ascii="Tahoma" w:hAnsi="Tahoma" w:cs="Tahoma"/>
              </w:rPr>
            </w:pPr>
            <w:r w:rsidRPr="00E03D98">
              <w:rPr>
                <w:rFonts w:ascii="Tahoma" w:hAnsi="Tahoma" w:cs="Tahoma"/>
              </w:rPr>
              <w:t>Ne engedjük talajba, talajvízbe, felszíni vizekbe, csatornába jutni.</w:t>
            </w:r>
          </w:p>
        </w:tc>
      </w:tr>
    </w:tbl>
    <w:p w14:paraId="45B56287" w14:textId="364F0878" w:rsidR="00C97B8A" w:rsidRPr="001A7A85" w:rsidRDefault="00C97B8A" w:rsidP="009144B0">
      <w:pPr>
        <w:pStyle w:val="Szvegtrzsbehzssal"/>
        <w:widowControl w:val="0"/>
        <w:spacing w:before="80"/>
        <w:ind w:left="0"/>
        <w:outlineLvl w:val="0"/>
        <w:rPr>
          <w:rFonts w:cs="Tahoma"/>
        </w:rPr>
      </w:pPr>
      <w:r w:rsidRPr="00E80838">
        <w:rPr>
          <w:rFonts w:cs="Tahoma"/>
          <w:b/>
        </w:rPr>
        <w:t>Környezetvédelem</w:t>
      </w:r>
      <w:r>
        <w:rPr>
          <w:rFonts w:cs="Tahoma"/>
          <w:b/>
        </w:rPr>
        <w:t xml:space="preserve">: </w:t>
      </w:r>
      <w:r w:rsidR="009144B0">
        <w:rPr>
          <w:rFonts w:cs="Tahoma"/>
        </w:rPr>
        <w:t>k</w:t>
      </w:r>
      <w:r w:rsidRPr="001A7A85">
        <w:rPr>
          <w:rFonts w:cs="Tahoma"/>
        </w:rPr>
        <w:t>erüljük el a hígítatlan termék csatornába, felszíni vizekbe</w:t>
      </w:r>
      <w:r w:rsidR="00965CD4">
        <w:rPr>
          <w:rFonts w:cs="Tahoma"/>
        </w:rPr>
        <w:t>, talajba</w:t>
      </w:r>
      <w:r w:rsidRPr="001A7A85">
        <w:rPr>
          <w:rFonts w:cs="Tahoma"/>
        </w:rPr>
        <w:t xml:space="preserve"> jutását.</w:t>
      </w:r>
    </w:p>
    <w:p w14:paraId="5A919EEC" w14:textId="1104A456" w:rsidR="00965CD4" w:rsidRDefault="00C97B8A" w:rsidP="00C97B8A">
      <w:pPr>
        <w:pStyle w:val="Szvegtrzsbehzssal"/>
        <w:widowControl w:val="0"/>
        <w:spacing w:before="80"/>
        <w:ind w:left="0"/>
        <w:outlineLvl w:val="0"/>
        <w:rPr>
          <w:rFonts w:cs="Tahoma"/>
        </w:rPr>
      </w:pPr>
      <w:r w:rsidRPr="001A7A85">
        <w:rPr>
          <w:rFonts w:cs="Tahoma"/>
          <w:b/>
        </w:rPr>
        <w:t>Egyéb információ:</w:t>
      </w:r>
      <w:r>
        <w:rPr>
          <w:rFonts w:cs="Tahoma"/>
        </w:rPr>
        <w:t xml:space="preserve"> az</w:t>
      </w:r>
      <w:r w:rsidRPr="00EA32ED">
        <w:rPr>
          <w:rFonts w:cs="Tahoma"/>
        </w:rPr>
        <w:t xml:space="preserve"> egyéni védőfelszerelést a munkahelynek, a veszélyes készítmény mennyiségének, koncentrációjának megfelelően kell választani.</w:t>
      </w:r>
    </w:p>
    <w:p w14:paraId="1F8AA152" w14:textId="77777777" w:rsidR="00A152C5" w:rsidRDefault="00C97B8A" w:rsidP="00A152C5">
      <w:pPr>
        <w:pStyle w:val="Szvegtrzsbehzssal"/>
        <w:widowControl w:val="0"/>
        <w:spacing w:before="80"/>
        <w:ind w:left="0"/>
        <w:outlineLvl w:val="0"/>
        <w:rPr>
          <w:rFonts w:cs="Tahoma"/>
        </w:rPr>
      </w:pPr>
      <w:r w:rsidRPr="00EA27E9">
        <w:rPr>
          <w:rFonts w:cs="Tahoma"/>
        </w:rPr>
        <w:t>A fentiek a szakszerűen végzett tevékenységre és rendeltetésszerű felhasználási feltételekre vonatkoznak, átlagosnak tekinthető körülmények között. Amennyiben ettől eltérő viszonyok vagy rendkívüli körülmények között történik a munkavégzés, a további szükséges teendőkről és az egyéni védőeszközökről szakértő bevonásával ajánlott dönteni.</w:t>
      </w:r>
    </w:p>
    <w:p w14:paraId="245B9B9C" w14:textId="77777777" w:rsidR="00A152C5" w:rsidRDefault="00A152C5" w:rsidP="00A152C5">
      <w:pPr>
        <w:pStyle w:val="Szvegtrzsbehzssal"/>
        <w:widowControl w:val="0"/>
        <w:spacing w:before="80"/>
        <w:ind w:left="0"/>
        <w:outlineLvl w:val="0"/>
        <w:rPr>
          <w:rFonts w:cs="Tahoma"/>
        </w:rPr>
      </w:pPr>
    </w:p>
    <w:p w14:paraId="696D7AD3" w14:textId="77777777" w:rsidR="00A152C5" w:rsidRPr="00A152C5" w:rsidRDefault="00A152C5" w:rsidP="00DF0B5F">
      <w:pPr>
        <w:pStyle w:val="Szvegtrzsbehzssal"/>
        <w:widowControl w:val="0"/>
        <w:pBdr>
          <w:top w:val="single" w:sz="4" w:space="1" w:color="auto"/>
          <w:left w:val="single" w:sz="4" w:space="4" w:color="auto"/>
          <w:bottom w:val="single" w:sz="4" w:space="1" w:color="auto"/>
          <w:right w:val="single" w:sz="4" w:space="4" w:color="auto"/>
        </w:pBdr>
        <w:shd w:val="clear" w:color="auto" w:fill="0070C0"/>
        <w:spacing w:before="80"/>
        <w:ind w:left="0"/>
        <w:outlineLvl w:val="0"/>
        <w:rPr>
          <w:b/>
          <w:snapToGrid w:val="0"/>
          <w:color w:val="FFFFFF"/>
          <w:sz w:val="24"/>
        </w:rPr>
      </w:pPr>
      <w:r w:rsidRPr="00A152C5">
        <w:rPr>
          <w:b/>
          <w:snapToGrid w:val="0"/>
          <w:color w:val="FFFFFF"/>
          <w:sz w:val="24"/>
        </w:rPr>
        <w:t xml:space="preserve">9. szakasz: Fizikai és kémiai tulajdonságok </w:t>
      </w:r>
    </w:p>
    <w:p w14:paraId="280DD19D" w14:textId="77777777" w:rsidR="00172A90" w:rsidRPr="00A152C5" w:rsidRDefault="00172A90" w:rsidP="00A152C5">
      <w:pPr>
        <w:pStyle w:val="Szvegtrzsbehzssal"/>
        <w:widowControl w:val="0"/>
        <w:spacing w:before="80"/>
        <w:ind w:left="0"/>
        <w:outlineLvl w:val="0"/>
        <w:rPr>
          <w:b/>
          <w:snapToGrid w:val="0"/>
          <w:color w:val="FFFFFF"/>
          <w:sz w:val="24"/>
          <w:highlight w:val="green"/>
          <w:bdr w:val="single" w:sz="4" w:space="0" w:color="auto"/>
        </w:rPr>
      </w:pPr>
      <w:r w:rsidRPr="00A152C5">
        <w:rPr>
          <w:b/>
          <w:snapToGrid w:val="0"/>
          <w:color w:val="FFFFFF"/>
          <w:sz w:val="24"/>
        </w:rPr>
        <w:t xml:space="preserve"> és kémiai tulajdonságok</w:t>
      </w:r>
    </w:p>
    <w:p w14:paraId="352F2929" w14:textId="06BDB4F3" w:rsidR="00A81D7A" w:rsidRDefault="00A81D7A" w:rsidP="00E26444">
      <w:pPr>
        <w:tabs>
          <w:tab w:val="left" w:pos="1985"/>
        </w:tabs>
        <w:jc w:val="both"/>
        <w:rPr>
          <w:rFonts w:ascii="Tahoma" w:hAnsi="Tahoma"/>
          <w:b/>
          <w:snapToGrid w:val="0"/>
        </w:rPr>
      </w:pPr>
      <w:r w:rsidRPr="00087B12">
        <w:rPr>
          <w:rFonts w:ascii="Tahoma" w:hAnsi="Tahoma"/>
          <w:b/>
          <w:snapToGrid w:val="0"/>
        </w:rPr>
        <w:t>9.1. Az alapvető fizikai és kémiai tulajdonságokra vonatkozó információk</w:t>
      </w:r>
    </w:p>
    <w:p w14:paraId="36D37EC2" w14:textId="77777777" w:rsidR="00586F8B" w:rsidRDefault="00586F8B" w:rsidP="00E26444">
      <w:pPr>
        <w:tabs>
          <w:tab w:val="left" w:pos="1985"/>
        </w:tabs>
        <w:jc w:val="both"/>
        <w:rPr>
          <w:rFonts w:ascii="Tahoma" w:hAnsi="Tahoma"/>
          <w:b/>
          <w:snapToGrid w:val="0"/>
        </w:rPr>
      </w:pPr>
    </w:p>
    <w:tbl>
      <w:tblPr>
        <w:tblW w:w="9356" w:type="dxa"/>
        <w:tblLayout w:type="fixed"/>
        <w:tblCellMar>
          <w:left w:w="70" w:type="dxa"/>
          <w:right w:w="70" w:type="dxa"/>
        </w:tblCellMar>
        <w:tblLook w:val="04A0" w:firstRow="1" w:lastRow="0" w:firstColumn="1" w:lastColumn="0" w:noHBand="0" w:noVBand="1"/>
      </w:tblPr>
      <w:tblGrid>
        <w:gridCol w:w="160"/>
        <w:gridCol w:w="407"/>
        <w:gridCol w:w="4820"/>
        <w:gridCol w:w="3969"/>
      </w:tblGrid>
      <w:tr w:rsidR="00586F8B" w:rsidRPr="009B4FDD" w14:paraId="2CA0AB3C" w14:textId="77777777" w:rsidTr="00586F8B">
        <w:tc>
          <w:tcPr>
            <w:tcW w:w="160" w:type="dxa"/>
          </w:tcPr>
          <w:p w14:paraId="7CA278D2" w14:textId="77777777" w:rsidR="00586F8B" w:rsidRPr="009B4FDD" w:rsidRDefault="00586F8B" w:rsidP="00910565">
            <w:pPr>
              <w:jc w:val="both"/>
              <w:rPr>
                <w:rFonts w:ascii="Tahoma" w:eastAsia="Calibri" w:hAnsi="Tahoma" w:cs="Tahoma"/>
                <w:lang w:eastAsia="en-US"/>
              </w:rPr>
            </w:pPr>
            <w:r w:rsidRPr="009B4FDD">
              <w:rPr>
                <w:rFonts w:ascii="Tahoma" w:hAnsi="Tahoma" w:cs="Tahoma"/>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r w:rsidRPr="009B4FDD">
              <w:rPr>
                <w:rFonts w:ascii="Tahoma" w:eastAsia="Calibri" w:hAnsi="Tahoma" w:cs="Tahoma"/>
                <w:lang w:eastAsia="en-US"/>
              </w:rPr>
              <w:br w:type="page"/>
            </w:r>
          </w:p>
        </w:tc>
        <w:tc>
          <w:tcPr>
            <w:tcW w:w="407" w:type="dxa"/>
            <w:hideMark/>
          </w:tcPr>
          <w:p w14:paraId="000200C3"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a)</w:t>
            </w:r>
          </w:p>
        </w:tc>
        <w:tc>
          <w:tcPr>
            <w:tcW w:w="4820" w:type="dxa"/>
            <w:hideMark/>
          </w:tcPr>
          <w:p w14:paraId="67E3DEAD"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Halmazállapot:</w:t>
            </w:r>
          </w:p>
        </w:tc>
        <w:tc>
          <w:tcPr>
            <w:tcW w:w="3969" w:type="dxa"/>
            <w:hideMark/>
          </w:tcPr>
          <w:p w14:paraId="2BE288A3" w14:textId="780F7379" w:rsidR="00586F8B" w:rsidRPr="009B4FDD" w:rsidRDefault="00586F8B" w:rsidP="00910565">
            <w:pPr>
              <w:jc w:val="both"/>
              <w:rPr>
                <w:rFonts w:ascii="Tahoma" w:eastAsia="Calibri" w:hAnsi="Tahoma" w:cs="Tahoma"/>
                <w:lang w:eastAsia="en-US"/>
              </w:rPr>
            </w:pPr>
            <w:r w:rsidRPr="00586F8B">
              <w:rPr>
                <w:rFonts w:ascii="Tahoma" w:hAnsi="Tahoma" w:cs="Tahoma"/>
              </w:rPr>
              <w:t>folyékony, sűrűn folyó</w:t>
            </w:r>
          </w:p>
        </w:tc>
      </w:tr>
      <w:tr w:rsidR="00586F8B" w:rsidRPr="009B4FDD" w14:paraId="4BD0F8BD" w14:textId="77777777" w:rsidTr="00586F8B">
        <w:tc>
          <w:tcPr>
            <w:tcW w:w="160" w:type="dxa"/>
          </w:tcPr>
          <w:p w14:paraId="2AD5E45B" w14:textId="77777777" w:rsidR="00586F8B" w:rsidRPr="009B4FDD" w:rsidRDefault="00586F8B" w:rsidP="00910565">
            <w:pPr>
              <w:jc w:val="both"/>
              <w:rPr>
                <w:rFonts w:ascii="Tahoma" w:eastAsia="Calibri" w:hAnsi="Tahoma" w:cs="Tahoma"/>
                <w:lang w:eastAsia="en-US"/>
              </w:rPr>
            </w:pPr>
          </w:p>
        </w:tc>
        <w:tc>
          <w:tcPr>
            <w:tcW w:w="407" w:type="dxa"/>
            <w:hideMark/>
          </w:tcPr>
          <w:p w14:paraId="6AA63C71"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b)</w:t>
            </w:r>
          </w:p>
        </w:tc>
        <w:tc>
          <w:tcPr>
            <w:tcW w:w="4820" w:type="dxa"/>
            <w:hideMark/>
          </w:tcPr>
          <w:p w14:paraId="06699C89"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Szín:</w:t>
            </w:r>
          </w:p>
        </w:tc>
        <w:tc>
          <w:tcPr>
            <w:tcW w:w="3969" w:type="dxa"/>
            <w:hideMark/>
          </w:tcPr>
          <w:p w14:paraId="1CA6F350" w14:textId="3210DBB2" w:rsidR="00586F8B" w:rsidRPr="009B4FDD" w:rsidRDefault="00586F8B" w:rsidP="00910565">
            <w:pPr>
              <w:jc w:val="both"/>
              <w:rPr>
                <w:rFonts w:ascii="Tahoma" w:eastAsia="Calibri" w:hAnsi="Tahoma" w:cs="Tahoma"/>
                <w:lang w:eastAsia="en-US"/>
              </w:rPr>
            </w:pPr>
            <w:r>
              <w:rPr>
                <w:rFonts w:ascii="Tahoma" w:hAnsi="Tahoma" w:cs="Tahoma"/>
              </w:rPr>
              <w:t>nincs adat</w:t>
            </w:r>
          </w:p>
        </w:tc>
      </w:tr>
      <w:tr w:rsidR="00586F8B" w:rsidRPr="009B4FDD" w14:paraId="53CAA644" w14:textId="77777777" w:rsidTr="00586F8B">
        <w:tc>
          <w:tcPr>
            <w:tcW w:w="160" w:type="dxa"/>
          </w:tcPr>
          <w:p w14:paraId="2AE338BD" w14:textId="77777777" w:rsidR="00586F8B" w:rsidRPr="009B4FDD" w:rsidRDefault="00586F8B" w:rsidP="00910565">
            <w:pPr>
              <w:jc w:val="both"/>
              <w:rPr>
                <w:rFonts w:ascii="Tahoma" w:eastAsia="Calibri" w:hAnsi="Tahoma" w:cs="Tahoma"/>
                <w:lang w:eastAsia="en-US"/>
              </w:rPr>
            </w:pPr>
          </w:p>
        </w:tc>
        <w:tc>
          <w:tcPr>
            <w:tcW w:w="407" w:type="dxa"/>
            <w:hideMark/>
          </w:tcPr>
          <w:p w14:paraId="6A046879"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c)</w:t>
            </w:r>
          </w:p>
        </w:tc>
        <w:tc>
          <w:tcPr>
            <w:tcW w:w="4820" w:type="dxa"/>
            <w:hideMark/>
          </w:tcPr>
          <w:p w14:paraId="4628E48A"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Szag:</w:t>
            </w:r>
          </w:p>
        </w:tc>
        <w:tc>
          <w:tcPr>
            <w:tcW w:w="3969" w:type="dxa"/>
            <w:hideMark/>
          </w:tcPr>
          <w:p w14:paraId="29D46244" w14:textId="113BFF06" w:rsidR="00586F8B" w:rsidRPr="009B4FDD" w:rsidRDefault="00586F8B" w:rsidP="00910565">
            <w:pPr>
              <w:jc w:val="both"/>
              <w:rPr>
                <w:rFonts w:ascii="Tahoma" w:eastAsia="Calibri" w:hAnsi="Tahoma" w:cs="Tahoma"/>
                <w:lang w:eastAsia="en-US"/>
              </w:rPr>
            </w:pPr>
            <w:r w:rsidRPr="00586F8B">
              <w:rPr>
                <w:rFonts w:ascii="Tahoma" w:hAnsi="Tahoma" w:cs="Tahoma"/>
              </w:rPr>
              <w:t xml:space="preserve">a termékre jellemző, </w:t>
            </w:r>
            <w:proofErr w:type="gramStart"/>
            <w:r w:rsidRPr="00586F8B">
              <w:rPr>
                <w:rFonts w:ascii="Tahoma" w:hAnsi="Tahoma" w:cs="Tahoma"/>
              </w:rPr>
              <w:t>fenyő illat</w:t>
            </w:r>
            <w:proofErr w:type="gramEnd"/>
          </w:p>
        </w:tc>
      </w:tr>
      <w:tr w:rsidR="00586F8B" w:rsidRPr="009B4FDD" w14:paraId="63766089" w14:textId="77777777" w:rsidTr="00586F8B">
        <w:tc>
          <w:tcPr>
            <w:tcW w:w="160" w:type="dxa"/>
          </w:tcPr>
          <w:p w14:paraId="20595732" w14:textId="77777777" w:rsidR="00586F8B" w:rsidRPr="009B4FDD" w:rsidRDefault="00586F8B" w:rsidP="00910565">
            <w:pPr>
              <w:jc w:val="both"/>
              <w:rPr>
                <w:rFonts w:ascii="Tahoma" w:eastAsia="Calibri" w:hAnsi="Tahoma" w:cs="Tahoma"/>
                <w:lang w:eastAsia="en-US"/>
              </w:rPr>
            </w:pPr>
          </w:p>
        </w:tc>
        <w:tc>
          <w:tcPr>
            <w:tcW w:w="407" w:type="dxa"/>
            <w:hideMark/>
          </w:tcPr>
          <w:p w14:paraId="1E72E080"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d)</w:t>
            </w:r>
          </w:p>
        </w:tc>
        <w:tc>
          <w:tcPr>
            <w:tcW w:w="4820" w:type="dxa"/>
            <w:hideMark/>
          </w:tcPr>
          <w:p w14:paraId="381B3EFB"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Olvadáspont/fagyáspont</w:t>
            </w:r>
            <w:r>
              <w:rPr>
                <w:rFonts w:ascii="Tahoma" w:eastAsia="Calibri" w:hAnsi="Tahoma" w:cs="Tahoma"/>
                <w:lang w:eastAsia="en-US"/>
              </w:rPr>
              <w:t xml:space="preserve"> </w:t>
            </w:r>
            <w:r w:rsidRPr="009B4FDD">
              <w:rPr>
                <w:rFonts w:ascii="Tahoma" w:eastAsia="Calibri" w:hAnsi="Tahoma" w:cs="Tahoma"/>
                <w:lang w:eastAsia="en-US"/>
              </w:rPr>
              <w:t>(folyáspont</w:t>
            </w:r>
            <w:r>
              <w:rPr>
                <w:rFonts w:ascii="Tahoma" w:eastAsia="Calibri" w:hAnsi="Tahoma" w:cs="Tahoma"/>
                <w:lang w:eastAsia="en-US"/>
              </w:rPr>
              <w:t>)</w:t>
            </w:r>
            <w:r w:rsidRPr="009B4FDD">
              <w:rPr>
                <w:rFonts w:ascii="Tahoma" w:eastAsia="Calibri" w:hAnsi="Tahoma" w:cs="Tahoma"/>
                <w:lang w:eastAsia="en-US"/>
              </w:rPr>
              <w:t>:</w:t>
            </w:r>
          </w:p>
        </w:tc>
        <w:tc>
          <w:tcPr>
            <w:tcW w:w="3969" w:type="dxa"/>
            <w:vAlign w:val="bottom"/>
            <w:hideMark/>
          </w:tcPr>
          <w:p w14:paraId="084BEAAB"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nincs adat</w:t>
            </w:r>
          </w:p>
        </w:tc>
      </w:tr>
      <w:tr w:rsidR="00BE1B5F" w:rsidRPr="009B4FDD" w14:paraId="2A15B7FE" w14:textId="77777777" w:rsidTr="00F27F3C">
        <w:tc>
          <w:tcPr>
            <w:tcW w:w="160" w:type="dxa"/>
          </w:tcPr>
          <w:p w14:paraId="4F624D5F" w14:textId="77777777" w:rsidR="00BE1B5F" w:rsidRPr="009B4FDD" w:rsidRDefault="00BE1B5F" w:rsidP="00BE1B5F">
            <w:pPr>
              <w:jc w:val="both"/>
              <w:rPr>
                <w:rFonts w:ascii="Tahoma" w:eastAsia="Calibri" w:hAnsi="Tahoma" w:cs="Tahoma"/>
                <w:lang w:eastAsia="en-US"/>
              </w:rPr>
            </w:pPr>
          </w:p>
        </w:tc>
        <w:tc>
          <w:tcPr>
            <w:tcW w:w="407" w:type="dxa"/>
            <w:hideMark/>
          </w:tcPr>
          <w:p w14:paraId="093F1B0B" w14:textId="77777777" w:rsidR="00BE1B5F" w:rsidRPr="009B4FDD" w:rsidRDefault="00BE1B5F" w:rsidP="00BE1B5F">
            <w:pPr>
              <w:jc w:val="both"/>
              <w:rPr>
                <w:rFonts w:ascii="Tahoma" w:eastAsia="Calibri" w:hAnsi="Tahoma" w:cs="Tahoma"/>
                <w:lang w:eastAsia="en-US"/>
              </w:rPr>
            </w:pPr>
            <w:r w:rsidRPr="009B4FDD">
              <w:rPr>
                <w:rFonts w:ascii="Tahoma" w:eastAsia="Calibri" w:hAnsi="Tahoma" w:cs="Tahoma"/>
                <w:lang w:eastAsia="en-US"/>
              </w:rPr>
              <w:t>e)</w:t>
            </w:r>
          </w:p>
        </w:tc>
        <w:tc>
          <w:tcPr>
            <w:tcW w:w="4820" w:type="dxa"/>
            <w:hideMark/>
          </w:tcPr>
          <w:p w14:paraId="54FD2D31" w14:textId="77777777" w:rsidR="00BE1B5F" w:rsidRPr="009B4FDD" w:rsidRDefault="00BE1B5F" w:rsidP="00BE1B5F">
            <w:pPr>
              <w:jc w:val="both"/>
              <w:rPr>
                <w:rFonts w:ascii="Tahoma" w:eastAsia="Calibri" w:hAnsi="Tahoma" w:cs="Tahoma"/>
                <w:lang w:eastAsia="en-US"/>
              </w:rPr>
            </w:pPr>
            <w:r w:rsidRPr="009B4FDD">
              <w:rPr>
                <w:rFonts w:ascii="Tahoma" w:eastAsia="Calibri" w:hAnsi="Tahoma" w:cs="Tahoma"/>
                <w:lang w:eastAsia="en-US"/>
              </w:rPr>
              <w:t>Forráspont vagy kezdő forráspont és forrásponttartomány</w:t>
            </w:r>
            <w:r>
              <w:rPr>
                <w:rFonts w:ascii="Tahoma" w:eastAsia="Calibri" w:hAnsi="Tahoma" w:cs="Tahoma"/>
                <w:lang w:eastAsia="en-US"/>
              </w:rPr>
              <w:t>:</w:t>
            </w:r>
          </w:p>
        </w:tc>
        <w:tc>
          <w:tcPr>
            <w:tcW w:w="3969" w:type="dxa"/>
            <w:hideMark/>
          </w:tcPr>
          <w:p w14:paraId="78BFC97F" w14:textId="77777777" w:rsidR="00BE1B5F" w:rsidRDefault="00BE1B5F" w:rsidP="00BE1B5F">
            <w:pPr>
              <w:jc w:val="both"/>
              <w:rPr>
                <w:rFonts w:ascii="Tahoma" w:eastAsia="Calibri" w:hAnsi="Tahoma" w:cs="Tahoma"/>
                <w:lang w:eastAsia="en-US"/>
              </w:rPr>
            </w:pPr>
          </w:p>
          <w:p w14:paraId="0FBB937C" w14:textId="5705133C" w:rsidR="00BE1B5F" w:rsidRPr="009B4FDD" w:rsidRDefault="00BE1B5F" w:rsidP="00BE1B5F">
            <w:pPr>
              <w:jc w:val="both"/>
              <w:rPr>
                <w:rFonts w:ascii="Tahoma" w:eastAsia="Calibri" w:hAnsi="Tahoma" w:cs="Tahoma"/>
                <w:lang w:eastAsia="en-US"/>
              </w:rPr>
            </w:pPr>
            <w:r w:rsidRPr="0058485C">
              <w:rPr>
                <w:rFonts w:ascii="Tahoma" w:eastAsia="Calibri" w:hAnsi="Tahoma" w:cs="Tahoma"/>
                <w:lang w:eastAsia="en-US"/>
              </w:rPr>
              <w:t>nincs adat</w:t>
            </w:r>
          </w:p>
        </w:tc>
      </w:tr>
      <w:tr w:rsidR="00BE1B5F" w:rsidRPr="009B4FDD" w14:paraId="088D647E" w14:textId="77777777" w:rsidTr="00F27F3C">
        <w:tc>
          <w:tcPr>
            <w:tcW w:w="160" w:type="dxa"/>
          </w:tcPr>
          <w:p w14:paraId="1E404ABD" w14:textId="77777777" w:rsidR="00BE1B5F" w:rsidRPr="009B4FDD" w:rsidRDefault="00BE1B5F" w:rsidP="00BE1B5F">
            <w:pPr>
              <w:jc w:val="both"/>
              <w:rPr>
                <w:rFonts w:ascii="Tahoma" w:eastAsia="Calibri" w:hAnsi="Tahoma" w:cs="Tahoma"/>
                <w:lang w:eastAsia="en-US"/>
              </w:rPr>
            </w:pPr>
          </w:p>
        </w:tc>
        <w:tc>
          <w:tcPr>
            <w:tcW w:w="407" w:type="dxa"/>
            <w:hideMark/>
          </w:tcPr>
          <w:p w14:paraId="238008BB" w14:textId="77777777" w:rsidR="00BE1B5F" w:rsidRPr="009B4FDD" w:rsidRDefault="00BE1B5F" w:rsidP="00BE1B5F">
            <w:pPr>
              <w:jc w:val="both"/>
              <w:rPr>
                <w:rFonts w:ascii="Tahoma" w:eastAsia="Calibri" w:hAnsi="Tahoma" w:cs="Tahoma"/>
                <w:lang w:eastAsia="en-US"/>
              </w:rPr>
            </w:pPr>
            <w:r w:rsidRPr="009B4FDD">
              <w:rPr>
                <w:rFonts w:ascii="Tahoma" w:eastAsia="Calibri" w:hAnsi="Tahoma" w:cs="Tahoma"/>
                <w:lang w:eastAsia="en-US"/>
              </w:rPr>
              <w:t>f)</w:t>
            </w:r>
          </w:p>
        </w:tc>
        <w:tc>
          <w:tcPr>
            <w:tcW w:w="4820" w:type="dxa"/>
            <w:hideMark/>
          </w:tcPr>
          <w:p w14:paraId="01DBC022" w14:textId="77777777" w:rsidR="00BE1B5F" w:rsidRPr="009B4FDD" w:rsidRDefault="00BE1B5F" w:rsidP="00BE1B5F">
            <w:pPr>
              <w:jc w:val="both"/>
              <w:rPr>
                <w:rFonts w:ascii="Tahoma" w:eastAsia="Calibri" w:hAnsi="Tahoma" w:cs="Tahoma"/>
                <w:lang w:eastAsia="en-US"/>
              </w:rPr>
            </w:pPr>
            <w:r w:rsidRPr="009B4FDD">
              <w:rPr>
                <w:rFonts w:ascii="Tahoma" w:eastAsia="Calibri" w:hAnsi="Tahoma" w:cs="Tahoma"/>
                <w:lang w:eastAsia="en-US"/>
              </w:rPr>
              <w:t>Tűzveszélyesség:</w:t>
            </w:r>
          </w:p>
        </w:tc>
        <w:tc>
          <w:tcPr>
            <w:tcW w:w="3969" w:type="dxa"/>
            <w:hideMark/>
          </w:tcPr>
          <w:p w14:paraId="666695CA" w14:textId="34D27B39" w:rsidR="00BE1B5F" w:rsidRPr="009B4FDD" w:rsidRDefault="00BE1B5F" w:rsidP="00BE1B5F">
            <w:pPr>
              <w:jc w:val="both"/>
              <w:rPr>
                <w:rFonts w:ascii="Tahoma" w:eastAsia="Calibri" w:hAnsi="Tahoma" w:cs="Tahoma"/>
                <w:lang w:eastAsia="en-US"/>
              </w:rPr>
            </w:pPr>
            <w:r w:rsidRPr="0058485C">
              <w:rPr>
                <w:rFonts w:ascii="Tahoma" w:eastAsia="Calibri" w:hAnsi="Tahoma" w:cs="Tahoma"/>
                <w:lang w:eastAsia="en-US"/>
              </w:rPr>
              <w:t>nincs adat</w:t>
            </w:r>
          </w:p>
        </w:tc>
      </w:tr>
      <w:tr w:rsidR="00BE1B5F" w:rsidRPr="009B4FDD" w14:paraId="154CE497" w14:textId="77777777" w:rsidTr="00F27F3C">
        <w:tc>
          <w:tcPr>
            <w:tcW w:w="160" w:type="dxa"/>
          </w:tcPr>
          <w:p w14:paraId="3354F4CA" w14:textId="77777777" w:rsidR="00BE1B5F" w:rsidRPr="009B4FDD" w:rsidRDefault="00BE1B5F" w:rsidP="00BE1B5F">
            <w:pPr>
              <w:jc w:val="both"/>
              <w:rPr>
                <w:rFonts w:ascii="Tahoma" w:eastAsia="Calibri" w:hAnsi="Tahoma" w:cs="Tahoma"/>
                <w:lang w:eastAsia="en-US"/>
              </w:rPr>
            </w:pPr>
          </w:p>
        </w:tc>
        <w:tc>
          <w:tcPr>
            <w:tcW w:w="407" w:type="dxa"/>
            <w:hideMark/>
          </w:tcPr>
          <w:p w14:paraId="5D3FBA01" w14:textId="77777777" w:rsidR="00BE1B5F" w:rsidRPr="009B4FDD" w:rsidRDefault="00BE1B5F" w:rsidP="00BE1B5F">
            <w:pPr>
              <w:jc w:val="both"/>
              <w:rPr>
                <w:rFonts w:ascii="Tahoma" w:eastAsia="Calibri" w:hAnsi="Tahoma" w:cs="Tahoma"/>
                <w:lang w:eastAsia="en-US"/>
              </w:rPr>
            </w:pPr>
            <w:r w:rsidRPr="009B4FDD">
              <w:rPr>
                <w:rFonts w:ascii="Tahoma" w:eastAsia="Calibri" w:hAnsi="Tahoma" w:cs="Tahoma"/>
                <w:lang w:eastAsia="en-US"/>
              </w:rPr>
              <w:t>g)</w:t>
            </w:r>
          </w:p>
        </w:tc>
        <w:tc>
          <w:tcPr>
            <w:tcW w:w="4820" w:type="dxa"/>
            <w:hideMark/>
          </w:tcPr>
          <w:p w14:paraId="70CFA349" w14:textId="77777777" w:rsidR="00BE1B5F" w:rsidRPr="009B4FDD" w:rsidRDefault="00BE1B5F" w:rsidP="00BE1B5F">
            <w:pPr>
              <w:jc w:val="both"/>
              <w:rPr>
                <w:rFonts w:ascii="Tahoma" w:eastAsia="Calibri" w:hAnsi="Tahoma" w:cs="Tahoma"/>
                <w:lang w:eastAsia="en-US"/>
              </w:rPr>
            </w:pPr>
            <w:r w:rsidRPr="009B4FDD">
              <w:rPr>
                <w:rFonts w:ascii="Tahoma" w:eastAsia="Calibri" w:hAnsi="Tahoma" w:cs="Tahoma"/>
                <w:lang w:eastAsia="en-US"/>
              </w:rPr>
              <w:t>Felső és alsó robbanási határértékek:</w:t>
            </w:r>
          </w:p>
        </w:tc>
        <w:tc>
          <w:tcPr>
            <w:tcW w:w="3969" w:type="dxa"/>
            <w:hideMark/>
          </w:tcPr>
          <w:p w14:paraId="77410AEC" w14:textId="427D2BC6" w:rsidR="00BE1B5F" w:rsidRPr="009B4FDD" w:rsidRDefault="00BE1B5F" w:rsidP="00BE1B5F">
            <w:pPr>
              <w:jc w:val="both"/>
              <w:rPr>
                <w:rFonts w:ascii="Tahoma" w:eastAsia="Calibri" w:hAnsi="Tahoma" w:cs="Tahoma"/>
                <w:lang w:eastAsia="en-US"/>
              </w:rPr>
            </w:pPr>
            <w:r w:rsidRPr="0058485C">
              <w:rPr>
                <w:rFonts w:ascii="Tahoma" w:eastAsia="Calibri" w:hAnsi="Tahoma" w:cs="Tahoma"/>
                <w:lang w:eastAsia="en-US"/>
              </w:rPr>
              <w:t>nincs adat</w:t>
            </w:r>
          </w:p>
        </w:tc>
      </w:tr>
      <w:tr w:rsidR="00586F8B" w:rsidRPr="009B4FDD" w14:paraId="5A2D7014" w14:textId="77777777" w:rsidTr="00586F8B">
        <w:tc>
          <w:tcPr>
            <w:tcW w:w="160" w:type="dxa"/>
          </w:tcPr>
          <w:p w14:paraId="41EA3B37" w14:textId="77777777" w:rsidR="00586F8B" w:rsidRPr="009B4FDD" w:rsidRDefault="00586F8B" w:rsidP="00910565">
            <w:pPr>
              <w:jc w:val="both"/>
              <w:rPr>
                <w:rFonts w:ascii="Tahoma" w:eastAsia="Calibri" w:hAnsi="Tahoma" w:cs="Tahoma"/>
                <w:lang w:eastAsia="en-US"/>
              </w:rPr>
            </w:pPr>
          </w:p>
        </w:tc>
        <w:tc>
          <w:tcPr>
            <w:tcW w:w="407" w:type="dxa"/>
            <w:hideMark/>
          </w:tcPr>
          <w:p w14:paraId="51EE75F6"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h)</w:t>
            </w:r>
          </w:p>
        </w:tc>
        <w:tc>
          <w:tcPr>
            <w:tcW w:w="4820" w:type="dxa"/>
            <w:hideMark/>
          </w:tcPr>
          <w:p w14:paraId="4430350F" w14:textId="0FBC9B21"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Lobbanáspont</w:t>
            </w:r>
            <w:r w:rsidR="00BE1B5F">
              <w:rPr>
                <w:rFonts w:ascii="Tahoma" w:eastAsia="Calibri" w:hAnsi="Tahoma" w:cs="Tahoma"/>
                <w:lang w:eastAsia="en-US"/>
              </w:rPr>
              <w:t>:</w:t>
            </w:r>
          </w:p>
        </w:tc>
        <w:tc>
          <w:tcPr>
            <w:tcW w:w="3969" w:type="dxa"/>
            <w:vAlign w:val="bottom"/>
            <w:hideMark/>
          </w:tcPr>
          <w:p w14:paraId="0870605C" w14:textId="3D0CD680" w:rsidR="00586F8B" w:rsidRPr="009B4FDD" w:rsidRDefault="00BE1B5F" w:rsidP="00910565">
            <w:pPr>
              <w:jc w:val="both"/>
              <w:rPr>
                <w:rFonts w:ascii="Tahoma" w:eastAsia="Calibri" w:hAnsi="Tahoma" w:cs="Tahoma"/>
                <w:lang w:eastAsia="en-US"/>
              </w:rPr>
            </w:pPr>
            <w:r w:rsidRPr="00BE1B5F">
              <w:rPr>
                <w:rFonts w:ascii="Tahoma" w:eastAsia="Calibri" w:hAnsi="Tahoma" w:cs="Tahoma"/>
                <w:lang w:eastAsia="en-US"/>
              </w:rPr>
              <w:t>nem jellemző, vizes oldat, nincs adat</w:t>
            </w:r>
          </w:p>
        </w:tc>
      </w:tr>
      <w:tr w:rsidR="00586F8B" w:rsidRPr="009B4FDD" w14:paraId="1A2AC5FC" w14:textId="77777777" w:rsidTr="00586F8B">
        <w:tc>
          <w:tcPr>
            <w:tcW w:w="160" w:type="dxa"/>
          </w:tcPr>
          <w:p w14:paraId="1C31941F" w14:textId="77777777" w:rsidR="00586F8B" w:rsidRPr="009B4FDD" w:rsidRDefault="00586F8B" w:rsidP="00910565">
            <w:pPr>
              <w:jc w:val="both"/>
              <w:rPr>
                <w:rFonts w:ascii="Tahoma" w:eastAsia="Calibri" w:hAnsi="Tahoma" w:cs="Tahoma"/>
                <w:lang w:eastAsia="en-US"/>
              </w:rPr>
            </w:pPr>
          </w:p>
        </w:tc>
        <w:tc>
          <w:tcPr>
            <w:tcW w:w="407" w:type="dxa"/>
            <w:hideMark/>
          </w:tcPr>
          <w:p w14:paraId="350C2F78"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i)</w:t>
            </w:r>
          </w:p>
        </w:tc>
        <w:tc>
          <w:tcPr>
            <w:tcW w:w="4820" w:type="dxa"/>
            <w:hideMark/>
          </w:tcPr>
          <w:p w14:paraId="2F85F000"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Öngyulladási hőmérséklet:</w:t>
            </w:r>
          </w:p>
        </w:tc>
        <w:tc>
          <w:tcPr>
            <w:tcW w:w="3969" w:type="dxa"/>
            <w:vAlign w:val="bottom"/>
            <w:hideMark/>
          </w:tcPr>
          <w:p w14:paraId="40550EEF"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nincs adat</w:t>
            </w:r>
          </w:p>
        </w:tc>
      </w:tr>
      <w:tr w:rsidR="00586F8B" w:rsidRPr="009B4FDD" w14:paraId="2E55B8E5" w14:textId="77777777" w:rsidTr="00586F8B">
        <w:tc>
          <w:tcPr>
            <w:tcW w:w="160" w:type="dxa"/>
          </w:tcPr>
          <w:p w14:paraId="75FA223F" w14:textId="77777777" w:rsidR="00586F8B" w:rsidRPr="009B4FDD" w:rsidRDefault="00586F8B" w:rsidP="00910565">
            <w:pPr>
              <w:jc w:val="both"/>
              <w:rPr>
                <w:rFonts w:ascii="Tahoma" w:eastAsia="Calibri" w:hAnsi="Tahoma" w:cs="Tahoma"/>
                <w:lang w:eastAsia="en-US"/>
              </w:rPr>
            </w:pPr>
          </w:p>
        </w:tc>
        <w:tc>
          <w:tcPr>
            <w:tcW w:w="407" w:type="dxa"/>
            <w:hideMark/>
          </w:tcPr>
          <w:p w14:paraId="1800B297"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j)</w:t>
            </w:r>
          </w:p>
        </w:tc>
        <w:tc>
          <w:tcPr>
            <w:tcW w:w="4820" w:type="dxa"/>
            <w:hideMark/>
          </w:tcPr>
          <w:p w14:paraId="6DD00D50"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Bomlási hőmérséklet:</w:t>
            </w:r>
          </w:p>
        </w:tc>
        <w:tc>
          <w:tcPr>
            <w:tcW w:w="3969" w:type="dxa"/>
            <w:vAlign w:val="bottom"/>
            <w:hideMark/>
          </w:tcPr>
          <w:p w14:paraId="619BBAAF"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nincs adat</w:t>
            </w:r>
          </w:p>
        </w:tc>
      </w:tr>
      <w:tr w:rsidR="00586F8B" w:rsidRPr="009B4FDD" w14:paraId="0807E3D1" w14:textId="77777777" w:rsidTr="00586F8B">
        <w:tc>
          <w:tcPr>
            <w:tcW w:w="160" w:type="dxa"/>
          </w:tcPr>
          <w:p w14:paraId="29A3038E" w14:textId="77777777" w:rsidR="00586F8B" w:rsidRPr="009B4FDD" w:rsidRDefault="00586F8B" w:rsidP="00910565">
            <w:pPr>
              <w:jc w:val="both"/>
              <w:rPr>
                <w:rFonts w:ascii="Tahoma" w:eastAsia="Arial Unicode MS" w:hAnsi="Tahoma" w:cs="Tahoma"/>
                <w:lang w:eastAsia="en-US"/>
              </w:rPr>
            </w:pPr>
          </w:p>
        </w:tc>
        <w:tc>
          <w:tcPr>
            <w:tcW w:w="407" w:type="dxa"/>
            <w:hideMark/>
          </w:tcPr>
          <w:p w14:paraId="6DCC3AAC" w14:textId="77777777" w:rsidR="00586F8B" w:rsidRPr="009B4FDD" w:rsidRDefault="00586F8B" w:rsidP="00910565">
            <w:pPr>
              <w:jc w:val="both"/>
              <w:rPr>
                <w:rFonts w:ascii="Tahoma" w:eastAsia="Arial Unicode MS" w:hAnsi="Tahoma" w:cs="Tahoma"/>
                <w:lang w:eastAsia="en-US"/>
              </w:rPr>
            </w:pPr>
            <w:r w:rsidRPr="009B4FDD">
              <w:rPr>
                <w:rFonts w:ascii="Tahoma" w:eastAsia="Arial Unicode MS" w:hAnsi="Tahoma" w:cs="Tahoma"/>
                <w:lang w:eastAsia="en-US"/>
              </w:rPr>
              <w:t>k)</w:t>
            </w:r>
          </w:p>
        </w:tc>
        <w:tc>
          <w:tcPr>
            <w:tcW w:w="4820" w:type="dxa"/>
            <w:hideMark/>
          </w:tcPr>
          <w:p w14:paraId="4EF3BB64" w14:textId="35DFF17B" w:rsidR="00586F8B" w:rsidRPr="009B4FDD" w:rsidRDefault="00586F8B" w:rsidP="00910565">
            <w:pPr>
              <w:jc w:val="both"/>
              <w:rPr>
                <w:rFonts w:ascii="Tahoma" w:hAnsi="Tahoma" w:cs="Tahoma"/>
                <w:lang w:eastAsia="en-US"/>
              </w:rPr>
            </w:pPr>
            <w:r w:rsidRPr="009B4FDD">
              <w:rPr>
                <w:rFonts w:ascii="Tahoma" w:hAnsi="Tahoma" w:cs="Tahoma"/>
              </w:rPr>
              <w:t>pH</w:t>
            </w:r>
            <w:r w:rsidR="00BE1B5F">
              <w:rPr>
                <w:rFonts w:ascii="Tahoma" w:hAnsi="Tahoma" w:cs="Tahoma"/>
              </w:rPr>
              <w:t xml:space="preserve"> </w:t>
            </w:r>
            <w:r w:rsidR="00BE1B5F" w:rsidRPr="009B4FDD">
              <w:rPr>
                <w:rFonts w:ascii="Tahoma" w:eastAsia="Calibri" w:hAnsi="Tahoma" w:cs="Tahoma"/>
                <w:lang w:eastAsia="en-US"/>
              </w:rPr>
              <w:t>20°C-on:</w:t>
            </w:r>
          </w:p>
        </w:tc>
        <w:tc>
          <w:tcPr>
            <w:tcW w:w="3969" w:type="dxa"/>
            <w:hideMark/>
          </w:tcPr>
          <w:p w14:paraId="7768BC2C" w14:textId="6514AAA7" w:rsidR="00586F8B" w:rsidRPr="009B4FDD" w:rsidRDefault="00BE1B5F" w:rsidP="00910565">
            <w:pPr>
              <w:jc w:val="both"/>
              <w:rPr>
                <w:rFonts w:ascii="Tahoma" w:hAnsi="Tahoma" w:cs="Tahoma"/>
                <w:lang w:eastAsia="en-US"/>
              </w:rPr>
            </w:pPr>
            <w:r w:rsidRPr="00BE1B5F">
              <w:rPr>
                <w:rFonts w:ascii="Tahoma" w:hAnsi="Tahoma" w:cs="Tahoma"/>
                <w:lang w:eastAsia="en-US"/>
              </w:rPr>
              <w:t>12,5 – 13</w:t>
            </w:r>
            <w:r w:rsidR="007163CA">
              <w:rPr>
                <w:rFonts w:ascii="Tahoma" w:hAnsi="Tahoma" w:cs="Tahoma"/>
                <w:lang w:eastAsia="en-US"/>
              </w:rPr>
              <w:t>,0</w:t>
            </w:r>
          </w:p>
        </w:tc>
      </w:tr>
      <w:tr w:rsidR="00586F8B" w:rsidRPr="009B4FDD" w14:paraId="0422B586" w14:textId="77777777" w:rsidTr="00586F8B">
        <w:tc>
          <w:tcPr>
            <w:tcW w:w="160" w:type="dxa"/>
          </w:tcPr>
          <w:p w14:paraId="31BB77E8" w14:textId="77777777" w:rsidR="00586F8B" w:rsidRPr="009B4FDD" w:rsidRDefault="00586F8B" w:rsidP="00910565">
            <w:pPr>
              <w:jc w:val="both"/>
              <w:rPr>
                <w:rFonts w:ascii="Tahoma" w:eastAsia="Arial Unicode MS" w:hAnsi="Tahoma" w:cs="Tahoma"/>
                <w:lang w:eastAsia="en-US"/>
              </w:rPr>
            </w:pPr>
          </w:p>
        </w:tc>
        <w:tc>
          <w:tcPr>
            <w:tcW w:w="407" w:type="dxa"/>
            <w:hideMark/>
          </w:tcPr>
          <w:p w14:paraId="7FF3D4D9" w14:textId="77777777" w:rsidR="00586F8B" w:rsidRPr="009B4FDD" w:rsidRDefault="00586F8B" w:rsidP="00910565">
            <w:pPr>
              <w:jc w:val="both"/>
              <w:rPr>
                <w:rFonts w:ascii="Tahoma" w:eastAsia="Arial Unicode MS" w:hAnsi="Tahoma" w:cs="Tahoma"/>
                <w:lang w:eastAsia="en-US"/>
              </w:rPr>
            </w:pPr>
            <w:r w:rsidRPr="009B4FDD">
              <w:rPr>
                <w:rFonts w:ascii="Tahoma" w:eastAsia="Arial Unicode MS" w:hAnsi="Tahoma" w:cs="Tahoma"/>
                <w:lang w:eastAsia="en-US"/>
              </w:rPr>
              <w:t>l)</w:t>
            </w:r>
          </w:p>
        </w:tc>
        <w:tc>
          <w:tcPr>
            <w:tcW w:w="4820" w:type="dxa"/>
            <w:hideMark/>
          </w:tcPr>
          <w:p w14:paraId="4839734E" w14:textId="77777777" w:rsidR="00586F8B" w:rsidRPr="009B4FDD" w:rsidRDefault="00586F8B" w:rsidP="00910565">
            <w:pPr>
              <w:jc w:val="both"/>
              <w:rPr>
                <w:rFonts w:ascii="Tahoma" w:hAnsi="Tahoma" w:cs="Tahoma"/>
                <w:lang w:eastAsia="en-US"/>
              </w:rPr>
            </w:pPr>
            <w:r w:rsidRPr="009B4FDD">
              <w:rPr>
                <w:rFonts w:ascii="Tahoma" w:eastAsia="Calibri" w:hAnsi="Tahoma" w:cs="Tahoma"/>
                <w:lang w:eastAsia="en-US"/>
              </w:rPr>
              <w:t>Kinematikai viszkozitás</w:t>
            </w:r>
            <w:r>
              <w:rPr>
                <w:rFonts w:ascii="Tahoma" w:eastAsia="Calibri" w:hAnsi="Tahoma" w:cs="Tahoma"/>
                <w:lang w:eastAsia="en-US"/>
              </w:rPr>
              <w:t>:</w:t>
            </w:r>
          </w:p>
        </w:tc>
        <w:tc>
          <w:tcPr>
            <w:tcW w:w="3969" w:type="dxa"/>
            <w:vAlign w:val="bottom"/>
          </w:tcPr>
          <w:p w14:paraId="5F095585" w14:textId="77777777" w:rsidR="00586F8B" w:rsidRPr="009B4FDD" w:rsidRDefault="00586F8B" w:rsidP="00910565">
            <w:pPr>
              <w:jc w:val="both"/>
              <w:rPr>
                <w:rFonts w:ascii="Tahoma" w:eastAsia="Calibri" w:hAnsi="Tahoma" w:cs="Tahoma"/>
                <w:lang w:eastAsia="en-US"/>
              </w:rPr>
            </w:pPr>
            <w:r w:rsidRPr="00614CC1">
              <w:rPr>
                <w:rFonts w:ascii="Tahoma" w:eastAsia="Calibri" w:hAnsi="Tahoma" w:cs="Tahoma"/>
                <w:lang w:eastAsia="en-US"/>
              </w:rPr>
              <w:t>nincs adat</w:t>
            </w:r>
          </w:p>
        </w:tc>
      </w:tr>
      <w:tr w:rsidR="00586F8B" w:rsidRPr="009B4FDD" w14:paraId="5D05CFD9" w14:textId="77777777" w:rsidTr="00586F8B">
        <w:tc>
          <w:tcPr>
            <w:tcW w:w="160" w:type="dxa"/>
          </w:tcPr>
          <w:p w14:paraId="4EEFE19A" w14:textId="77777777" w:rsidR="00586F8B" w:rsidRPr="009B4FDD" w:rsidRDefault="00586F8B" w:rsidP="00910565">
            <w:pPr>
              <w:jc w:val="both"/>
              <w:rPr>
                <w:rFonts w:ascii="Tahoma" w:eastAsia="Arial Unicode MS" w:hAnsi="Tahoma" w:cs="Tahoma"/>
                <w:lang w:eastAsia="en-US"/>
              </w:rPr>
            </w:pPr>
          </w:p>
        </w:tc>
        <w:tc>
          <w:tcPr>
            <w:tcW w:w="407" w:type="dxa"/>
            <w:hideMark/>
          </w:tcPr>
          <w:p w14:paraId="63AEB8F2" w14:textId="77777777" w:rsidR="00586F8B" w:rsidRPr="009B4FDD" w:rsidRDefault="00586F8B" w:rsidP="00910565">
            <w:pPr>
              <w:jc w:val="both"/>
              <w:rPr>
                <w:rFonts w:ascii="Tahoma" w:eastAsia="Arial Unicode MS" w:hAnsi="Tahoma" w:cs="Tahoma"/>
                <w:lang w:eastAsia="en-US"/>
              </w:rPr>
            </w:pPr>
            <w:r w:rsidRPr="009B4FDD">
              <w:rPr>
                <w:rFonts w:ascii="Tahoma" w:eastAsia="Arial Unicode MS" w:hAnsi="Tahoma" w:cs="Tahoma"/>
                <w:lang w:eastAsia="en-US"/>
              </w:rPr>
              <w:t>m)</w:t>
            </w:r>
          </w:p>
        </w:tc>
        <w:tc>
          <w:tcPr>
            <w:tcW w:w="4820" w:type="dxa"/>
            <w:hideMark/>
          </w:tcPr>
          <w:p w14:paraId="40F9FA40" w14:textId="77777777" w:rsidR="00586F8B" w:rsidRPr="00586F8B" w:rsidRDefault="00586F8B" w:rsidP="00910565">
            <w:pPr>
              <w:jc w:val="both"/>
              <w:rPr>
                <w:rFonts w:ascii="Tahoma" w:eastAsia="Calibri" w:hAnsi="Tahoma" w:cs="Tahoma"/>
                <w:lang w:eastAsia="en-US"/>
              </w:rPr>
            </w:pPr>
            <w:r w:rsidRPr="009B4FDD">
              <w:rPr>
                <w:rFonts w:ascii="Tahoma" w:eastAsia="Calibri" w:hAnsi="Tahoma" w:cs="Tahoma"/>
                <w:lang w:eastAsia="en-US"/>
              </w:rPr>
              <w:t>Oldhatóság</w:t>
            </w:r>
          </w:p>
        </w:tc>
        <w:tc>
          <w:tcPr>
            <w:tcW w:w="3969" w:type="dxa"/>
            <w:vAlign w:val="bottom"/>
          </w:tcPr>
          <w:p w14:paraId="51023706" w14:textId="77777777" w:rsidR="00586F8B" w:rsidRPr="009B4FDD" w:rsidRDefault="00586F8B" w:rsidP="00910565">
            <w:pPr>
              <w:jc w:val="both"/>
              <w:rPr>
                <w:rFonts w:ascii="Tahoma" w:eastAsia="Calibri" w:hAnsi="Tahoma" w:cs="Tahoma"/>
                <w:lang w:eastAsia="en-US"/>
              </w:rPr>
            </w:pPr>
          </w:p>
        </w:tc>
      </w:tr>
      <w:tr w:rsidR="00586F8B" w:rsidRPr="009B4FDD" w14:paraId="327A2C5E" w14:textId="77777777" w:rsidTr="00586F8B">
        <w:tc>
          <w:tcPr>
            <w:tcW w:w="160" w:type="dxa"/>
          </w:tcPr>
          <w:p w14:paraId="43039C89" w14:textId="77777777" w:rsidR="00586F8B" w:rsidRPr="009B4FDD" w:rsidRDefault="00586F8B" w:rsidP="00910565">
            <w:pPr>
              <w:jc w:val="both"/>
              <w:rPr>
                <w:rFonts w:ascii="Tahoma" w:eastAsia="Arial Unicode MS" w:hAnsi="Tahoma" w:cs="Tahoma"/>
                <w:lang w:eastAsia="en-US"/>
              </w:rPr>
            </w:pPr>
          </w:p>
        </w:tc>
        <w:tc>
          <w:tcPr>
            <w:tcW w:w="407" w:type="dxa"/>
            <w:hideMark/>
          </w:tcPr>
          <w:p w14:paraId="7C991267" w14:textId="77777777" w:rsidR="00586F8B" w:rsidRPr="009B4FDD" w:rsidRDefault="00586F8B" w:rsidP="00586F8B">
            <w:pPr>
              <w:jc w:val="both"/>
              <w:rPr>
                <w:rFonts w:ascii="Tahoma" w:eastAsia="Arial Unicode MS" w:hAnsi="Tahoma" w:cs="Tahoma"/>
                <w:lang w:eastAsia="en-US"/>
              </w:rPr>
            </w:pPr>
          </w:p>
        </w:tc>
        <w:tc>
          <w:tcPr>
            <w:tcW w:w="4820" w:type="dxa"/>
            <w:hideMark/>
          </w:tcPr>
          <w:p w14:paraId="1763E312"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Oldhatóság vízben:</w:t>
            </w:r>
          </w:p>
        </w:tc>
        <w:tc>
          <w:tcPr>
            <w:tcW w:w="3969" w:type="dxa"/>
            <w:vAlign w:val="bottom"/>
          </w:tcPr>
          <w:p w14:paraId="6E0AE182" w14:textId="633B5DA0" w:rsidR="00586F8B" w:rsidRPr="009B4FDD" w:rsidRDefault="00BE1B5F" w:rsidP="00910565">
            <w:pPr>
              <w:jc w:val="both"/>
              <w:rPr>
                <w:rFonts w:ascii="Tahoma" w:eastAsia="Calibri" w:hAnsi="Tahoma" w:cs="Tahoma"/>
                <w:lang w:eastAsia="en-US"/>
              </w:rPr>
            </w:pPr>
            <w:r w:rsidRPr="00BE1B5F">
              <w:rPr>
                <w:rFonts w:ascii="Tahoma" w:eastAsia="Calibri" w:hAnsi="Tahoma" w:cs="Tahoma"/>
                <w:lang w:eastAsia="en-US"/>
              </w:rPr>
              <w:t>korlátlan</w:t>
            </w:r>
          </w:p>
        </w:tc>
      </w:tr>
      <w:tr w:rsidR="00586F8B" w:rsidRPr="009B4FDD" w14:paraId="27A895A5" w14:textId="77777777" w:rsidTr="00586F8B">
        <w:tc>
          <w:tcPr>
            <w:tcW w:w="160" w:type="dxa"/>
          </w:tcPr>
          <w:p w14:paraId="1404DA9B" w14:textId="77777777" w:rsidR="00586F8B" w:rsidRPr="009B4FDD" w:rsidRDefault="00586F8B" w:rsidP="00910565">
            <w:pPr>
              <w:jc w:val="both"/>
              <w:rPr>
                <w:rFonts w:ascii="Tahoma" w:eastAsia="Arial Unicode MS" w:hAnsi="Tahoma" w:cs="Tahoma"/>
                <w:lang w:eastAsia="en-US"/>
              </w:rPr>
            </w:pPr>
          </w:p>
        </w:tc>
        <w:tc>
          <w:tcPr>
            <w:tcW w:w="407" w:type="dxa"/>
            <w:hideMark/>
          </w:tcPr>
          <w:p w14:paraId="19433897" w14:textId="77777777" w:rsidR="00586F8B" w:rsidRPr="009B4FDD" w:rsidRDefault="00586F8B" w:rsidP="00586F8B">
            <w:pPr>
              <w:jc w:val="both"/>
              <w:rPr>
                <w:rFonts w:ascii="Tahoma" w:eastAsia="Arial Unicode MS" w:hAnsi="Tahoma" w:cs="Tahoma"/>
                <w:lang w:eastAsia="en-US"/>
              </w:rPr>
            </w:pPr>
          </w:p>
        </w:tc>
        <w:tc>
          <w:tcPr>
            <w:tcW w:w="4820" w:type="dxa"/>
            <w:hideMark/>
          </w:tcPr>
          <w:p w14:paraId="42DEA8E2"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Oldhatóság egyéb oldószerben:</w:t>
            </w:r>
          </w:p>
        </w:tc>
        <w:tc>
          <w:tcPr>
            <w:tcW w:w="3969" w:type="dxa"/>
            <w:vAlign w:val="bottom"/>
          </w:tcPr>
          <w:p w14:paraId="7301D07F"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nincs adat</w:t>
            </w:r>
          </w:p>
        </w:tc>
      </w:tr>
      <w:tr w:rsidR="00586F8B" w:rsidRPr="009B4FDD" w14:paraId="5EB25048" w14:textId="77777777" w:rsidTr="00586F8B">
        <w:tc>
          <w:tcPr>
            <w:tcW w:w="160" w:type="dxa"/>
          </w:tcPr>
          <w:p w14:paraId="09819803" w14:textId="77777777" w:rsidR="00586F8B" w:rsidRPr="009B4FDD" w:rsidRDefault="00586F8B" w:rsidP="00910565">
            <w:pPr>
              <w:jc w:val="both"/>
              <w:rPr>
                <w:rFonts w:ascii="Tahoma" w:eastAsia="Arial Unicode MS" w:hAnsi="Tahoma" w:cs="Tahoma"/>
                <w:lang w:eastAsia="en-US"/>
              </w:rPr>
            </w:pPr>
          </w:p>
        </w:tc>
        <w:tc>
          <w:tcPr>
            <w:tcW w:w="407" w:type="dxa"/>
            <w:hideMark/>
          </w:tcPr>
          <w:p w14:paraId="4BB15FFD" w14:textId="77777777" w:rsidR="00586F8B" w:rsidRPr="009B4FDD" w:rsidRDefault="00586F8B" w:rsidP="00586F8B">
            <w:pPr>
              <w:jc w:val="both"/>
              <w:rPr>
                <w:rFonts w:ascii="Tahoma" w:eastAsia="Arial Unicode MS" w:hAnsi="Tahoma" w:cs="Tahoma"/>
                <w:lang w:eastAsia="en-US"/>
              </w:rPr>
            </w:pPr>
            <w:r w:rsidRPr="009B4FDD">
              <w:rPr>
                <w:rFonts w:ascii="Tahoma" w:eastAsia="Arial Unicode MS" w:hAnsi="Tahoma" w:cs="Tahoma"/>
                <w:lang w:eastAsia="en-US"/>
              </w:rPr>
              <w:t>o)</w:t>
            </w:r>
          </w:p>
        </w:tc>
        <w:tc>
          <w:tcPr>
            <w:tcW w:w="4820" w:type="dxa"/>
            <w:hideMark/>
          </w:tcPr>
          <w:p w14:paraId="6EBC4FE3"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Gőznyomás 20°C-on:</w:t>
            </w:r>
          </w:p>
        </w:tc>
        <w:tc>
          <w:tcPr>
            <w:tcW w:w="3969" w:type="dxa"/>
            <w:vAlign w:val="bottom"/>
          </w:tcPr>
          <w:p w14:paraId="4951B5A5"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nincs adat</w:t>
            </w:r>
          </w:p>
        </w:tc>
      </w:tr>
      <w:tr w:rsidR="00586F8B" w:rsidRPr="009B4FDD" w14:paraId="5CF60DAA" w14:textId="77777777" w:rsidTr="00586F8B">
        <w:tc>
          <w:tcPr>
            <w:tcW w:w="160" w:type="dxa"/>
          </w:tcPr>
          <w:p w14:paraId="79BED616" w14:textId="77777777" w:rsidR="00586F8B" w:rsidRPr="009B4FDD" w:rsidRDefault="00586F8B" w:rsidP="00910565">
            <w:pPr>
              <w:jc w:val="both"/>
              <w:rPr>
                <w:rFonts w:ascii="Tahoma" w:eastAsia="Arial Unicode MS" w:hAnsi="Tahoma" w:cs="Tahoma"/>
                <w:lang w:eastAsia="en-US"/>
              </w:rPr>
            </w:pPr>
          </w:p>
        </w:tc>
        <w:tc>
          <w:tcPr>
            <w:tcW w:w="407" w:type="dxa"/>
            <w:hideMark/>
          </w:tcPr>
          <w:p w14:paraId="2927F478" w14:textId="77777777" w:rsidR="00586F8B" w:rsidRPr="009B4FDD" w:rsidRDefault="00586F8B" w:rsidP="00586F8B">
            <w:pPr>
              <w:jc w:val="both"/>
              <w:rPr>
                <w:rFonts w:ascii="Tahoma" w:eastAsia="Arial Unicode MS" w:hAnsi="Tahoma" w:cs="Tahoma"/>
                <w:lang w:eastAsia="en-US"/>
              </w:rPr>
            </w:pPr>
            <w:r w:rsidRPr="009B4FDD">
              <w:rPr>
                <w:rFonts w:ascii="Tahoma" w:eastAsia="Arial Unicode MS" w:hAnsi="Tahoma" w:cs="Tahoma"/>
                <w:lang w:eastAsia="en-US"/>
              </w:rPr>
              <w:t>p)</w:t>
            </w:r>
          </w:p>
        </w:tc>
        <w:tc>
          <w:tcPr>
            <w:tcW w:w="4820" w:type="dxa"/>
            <w:hideMark/>
          </w:tcPr>
          <w:p w14:paraId="7CDA5769" w14:textId="3633038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Sűrűség</w:t>
            </w:r>
            <w:r>
              <w:rPr>
                <w:rFonts w:ascii="Tahoma" w:eastAsia="Calibri" w:hAnsi="Tahoma" w:cs="Tahoma"/>
                <w:lang w:eastAsia="en-US"/>
              </w:rPr>
              <w:t xml:space="preserve"> </w:t>
            </w:r>
            <w:r w:rsidRPr="009B4FDD">
              <w:rPr>
                <w:rFonts w:ascii="Tahoma" w:eastAsia="Calibri" w:hAnsi="Tahoma" w:cs="Tahoma"/>
                <w:lang w:eastAsia="en-US"/>
              </w:rPr>
              <w:t>20°C-on:</w:t>
            </w:r>
          </w:p>
        </w:tc>
        <w:tc>
          <w:tcPr>
            <w:tcW w:w="3969" w:type="dxa"/>
            <w:vAlign w:val="bottom"/>
          </w:tcPr>
          <w:p w14:paraId="5F5863B5" w14:textId="5E1B3087" w:rsidR="00586F8B" w:rsidRPr="009B4FDD" w:rsidRDefault="00586F8B" w:rsidP="00910565">
            <w:pPr>
              <w:jc w:val="both"/>
              <w:rPr>
                <w:rFonts w:ascii="Tahoma" w:eastAsia="Calibri" w:hAnsi="Tahoma" w:cs="Tahoma"/>
                <w:lang w:eastAsia="en-US"/>
              </w:rPr>
            </w:pPr>
            <w:r w:rsidRPr="00586F8B">
              <w:rPr>
                <w:rFonts w:ascii="Tahoma" w:eastAsia="Calibri" w:hAnsi="Tahoma" w:cs="Tahoma"/>
                <w:lang w:eastAsia="en-US"/>
              </w:rPr>
              <w:t>1,08 g/cm</w:t>
            </w:r>
            <w:r w:rsidRPr="00586F8B">
              <w:rPr>
                <w:rFonts w:ascii="Tahoma" w:eastAsia="Calibri" w:hAnsi="Tahoma" w:cs="Tahoma"/>
                <w:vertAlign w:val="superscript"/>
                <w:lang w:eastAsia="en-US"/>
              </w:rPr>
              <w:t>3</w:t>
            </w:r>
          </w:p>
        </w:tc>
      </w:tr>
      <w:tr w:rsidR="00586F8B" w:rsidRPr="009B4FDD" w14:paraId="6408D06C" w14:textId="77777777" w:rsidTr="00586F8B">
        <w:tc>
          <w:tcPr>
            <w:tcW w:w="160" w:type="dxa"/>
          </w:tcPr>
          <w:p w14:paraId="667716B6" w14:textId="77777777" w:rsidR="00586F8B" w:rsidRPr="009B4FDD" w:rsidRDefault="00586F8B" w:rsidP="00910565">
            <w:pPr>
              <w:jc w:val="both"/>
              <w:rPr>
                <w:rFonts w:ascii="Tahoma" w:eastAsia="Arial Unicode MS" w:hAnsi="Tahoma" w:cs="Tahoma"/>
                <w:lang w:eastAsia="en-US"/>
              </w:rPr>
            </w:pPr>
          </w:p>
        </w:tc>
        <w:tc>
          <w:tcPr>
            <w:tcW w:w="407" w:type="dxa"/>
            <w:hideMark/>
          </w:tcPr>
          <w:p w14:paraId="01AF29CD" w14:textId="77777777" w:rsidR="00586F8B" w:rsidRPr="009B4FDD" w:rsidRDefault="00586F8B" w:rsidP="00586F8B">
            <w:pPr>
              <w:jc w:val="both"/>
              <w:rPr>
                <w:rFonts w:ascii="Tahoma" w:eastAsia="Arial Unicode MS" w:hAnsi="Tahoma" w:cs="Tahoma"/>
                <w:lang w:eastAsia="en-US"/>
              </w:rPr>
            </w:pPr>
            <w:r w:rsidRPr="009B4FDD">
              <w:rPr>
                <w:rFonts w:ascii="Tahoma" w:eastAsia="Arial Unicode MS" w:hAnsi="Tahoma" w:cs="Tahoma"/>
                <w:lang w:eastAsia="en-US"/>
              </w:rPr>
              <w:t>q)</w:t>
            </w:r>
          </w:p>
        </w:tc>
        <w:tc>
          <w:tcPr>
            <w:tcW w:w="4820" w:type="dxa"/>
            <w:hideMark/>
          </w:tcPr>
          <w:p w14:paraId="37E33D3E"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Relatív gőzsűrűség:</w:t>
            </w:r>
          </w:p>
        </w:tc>
        <w:tc>
          <w:tcPr>
            <w:tcW w:w="3969" w:type="dxa"/>
            <w:vAlign w:val="bottom"/>
          </w:tcPr>
          <w:p w14:paraId="23B14DF7"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nincs adat</w:t>
            </w:r>
          </w:p>
        </w:tc>
      </w:tr>
      <w:tr w:rsidR="00586F8B" w:rsidRPr="009B4FDD" w14:paraId="2F9863D8" w14:textId="77777777" w:rsidTr="00586F8B">
        <w:tc>
          <w:tcPr>
            <w:tcW w:w="160" w:type="dxa"/>
          </w:tcPr>
          <w:p w14:paraId="4130BB51" w14:textId="77777777" w:rsidR="00586F8B" w:rsidRPr="009B4FDD" w:rsidRDefault="00586F8B" w:rsidP="00910565">
            <w:pPr>
              <w:jc w:val="both"/>
              <w:rPr>
                <w:rFonts w:ascii="Tahoma" w:eastAsia="Arial Unicode MS" w:hAnsi="Tahoma" w:cs="Tahoma"/>
                <w:lang w:eastAsia="en-US"/>
              </w:rPr>
            </w:pPr>
          </w:p>
        </w:tc>
        <w:tc>
          <w:tcPr>
            <w:tcW w:w="407" w:type="dxa"/>
            <w:hideMark/>
          </w:tcPr>
          <w:p w14:paraId="058EE47A" w14:textId="77777777" w:rsidR="00586F8B" w:rsidRPr="009B4FDD" w:rsidRDefault="00586F8B" w:rsidP="00586F8B">
            <w:pPr>
              <w:jc w:val="both"/>
              <w:rPr>
                <w:rFonts w:ascii="Tahoma" w:eastAsia="Arial Unicode MS" w:hAnsi="Tahoma" w:cs="Tahoma"/>
                <w:lang w:eastAsia="en-US"/>
              </w:rPr>
            </w:pPr>
            <w:r w:rsidRPr="009B4FDD">
              <w:rPr>
                <w:rFonts w:ascii="Tahoma" w:eastAsia="Arial Unicode MS" w:hAnsi="Tahoma" w:cs="Tahoma"/>
                <w:lang w:eastAsia="en-US"/>
              </w:rPr>
              <w:t>r)</w:t>
            </w:r>
          </w:p>
        </w:tc>
        <w:tc>
          <w:tcPr>
            <w:tcW w:w="4820" w:type="dxa"/>
            <w:hideMark/>
          </w:tcPr>
          <w:p w14:paraId="55DFCBD3"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Részecskejellemzők:</w:t>
            </w:r>
          </w:p>
        </w:tc>
        <w:tc>
          <w:tcPr>
            <w:tcW w:w="3969" w:type="dxa"/>
            <w:vAlign w:val="bottom"/>
          </w:tcPr>
          <w:p w14:paraId="059B3DA4" w14:textId="77777777" w:rsidR="00586F8B" w:rsidRPr="009B4FDD" w:rsidRDefault="00586F8B" w:rsidP="00910565">
            <w:pPr>
              <w:jc w:val="both"/>
              <w:rPr>
                <w:rFonts w:ascii="Tahoma" w:eastAsia="Calibri" w:hAnsi="Tahoma" w:cs="Tahoma"/>
                <w:lang w:eastAsia="en-US"/>
              </w:rPr>
            </w:pPr>
            <w:r w:rsidRPr="009B4FDD">
              <w:rPr>
                <w:rFonts w:ascii="Tahoma" w:eastAsia="Calibri" w:hAnsi="Tahoma" w:cs="Tahoma"/>
                <w:lang w:eastAsia="en-US"/>
              </w:rPr>
              <w:t>nincs adat</w:t>
            </w:r>
          </w:p>
        </w:tc>
      </w:tr>
      <w:tr w:rsidR="00586F8B" w:rsidRPr="009B4FDD" w14:paraId="68DB71B0" w14:textId="77777777" w:rsidTr="00586F8B">
        <w:tc>
          <w:tcPr>
            <w:tcW w:w="9356" w:type="dxa"/>
            <w:gridSpan w:val="4"/>
          </w:tcPr>
          <w:p w14:paraId="043B0FD8" w14:textId="77777777" w:rsidR="00586F8B" w:rsidRPr="009B4FDD" w:rsidRDefault="00586F8B" w:rsidP="00910565">
            <w:pPr>
              <w:jc w:val="both"/>
              <w:rPr>
                <w:rFonts w:ascii="Tahoma" w:eastAsia="Calibri" w:hAnsi="Tahoma" w:cs="Tahoma"/>
                <w:lang w:eastAsia="en-US"/>
              </w:rPr>
            </w:pPr>
          </w:p>
        </w:tc>
      </w:tr>
      <w:tr w:rsidR="00586F8B" w:rsidRPr="009B4FDD" w14:paraId="71344AFB" w14:textId="77777777" w:rsidTr="00586F8B">
        <w:tc>
          <w:tcPr>
            <w:tcW w:w="9356" w:type="dxa"/>
            <w:gridSpan w:val="4"/>
            <w:vAlign w:val="bottom"/>
          </w:tcPr>
          <w:p w14:paraId="45A54AD3" w14:textId="77777777" w:rsidR="00586F8B" w:rsidRPr="00614CC1" w:rsidRDefault="00586F8B" w:rsidP="00910565">
            <w:pPr>
              <w:jc w:val="both"/>
              <w:rPr>
                <w:rFonts w:ascii="Tahoma" w:eastAsia="Calibri" w:hAnsi="Tahoma" w:cs="Tahoma"/>
                <w:b/>
                <w:bCs/>
                <w:iCs/>
                <w:lang w:eastAsia="en-US"/>
              </w:rPr>
            </w:pPr>
            <w:r w:rsidRPr="009B4FDD">
              <w:rPr>
                <w:rFonts w:ascii="Tahoma" w:eastAsia="Calibri" w:hAnsi="Tahoma" w:cs="Tahoma"/>
                <w:i/>
                <w:lang w:eastAsia="en-US"/>
              </w:rPr>
              <w:br w:type="page"/>
            </w:r>
            <w:r w:rsidRPr="00614CC1">
              <w:rPr>
                <w:rFonts w:ascii="Tahoma" w:eastAsia="Calibri" w:hAnsi="Tahoma" w:cs="Tahoma"/>
                <w:b/>
                <w:bCs/>
                <w:iCs/>
                <w:lang w:eastAsia="en-US"/>
              </w:rPr>
              <w:t>9.</w:t>
            </w:r>
            <w:r>
              <w:rPr>
                <w:rFonts w:ascii="Tahoma" w:eastAsia="Calibri" w:hAnsi="Tahoma" w:cs="Tahoma"/>
                <w:b/>
                <w:bCs/>
                <w:iCs/>
                <w:lang w:eastAsia="en-US"/>
              </w:rPr>
              <w:t>2</w:t>
            </w:r>
            <w:r w:rsidRPr="00614CC1">
              <w:rPr>
                <w:rFonts w:ascii="Tahoma" w:eastAsia="Calibri" w:hAnsi="Tahoma" w:cs="Tahoma"/>
                <w:b/>
                <w:bCs/>
                <w:iCs/>
                <w:lang w:eastAsia="en-US"/>
              </w:rPr>
              <w:t>. Egyéb információk:</w:t>
            </w:r>
          </w:p>
        </w:tc>
      </w:tr>
      <w:tr w:rsidR="00586F8B" w:rsidRPr="009B4FDD" w14:paraId="03CEE41E" w14:textId="77777777" w:rsidTr="00586F8B">
        <w:tc>
          <w:tcPr>
            <w:tcW w:w="160" w:type="dxa"/>
            <w:vAlign w:val="bottom"/>
          </w:tcPr>
          <w:p w14:paraId="7E2D6036" w14:textId="77777777" w:rsidR="00586F8B" w:rsidRPr="009B4FDD" w:rsidRDefault="00586F8B" w:rsidP="00910565">
            <w:pPr>
              <w:jc w:val="both"/>
              <w:rPr>
                <w:rFonts w:ascii="Tahoma" w:eastAsia="Arial Unicode MS" w:hAnsi="Tahoma" w:cs="Tahoma"/>
                <w:lang w:eastAsia="en-US"/>
              </w:rPr>
            </w:pPr>
          </w:p>
        </w:tc>
        <w:tc>
          <w:tcPr>
            <w:tcW w:w="407" w:type="dxa"/>
            <w:vAlign w:val="bottom"/>
          </w:tcPr>
          <w:p w14:paraId="2DD10083" w14:textId="77777777" w:rsidR="00586F8B" w:rsidRPr="009B4FDD" w:rsidRDefault="00586F8B" w:rsidP="00910565">
            <w:pPr>
              <w:jc w:val="both"/>
              <w:rPr>
                <w:rFonts w:ascii="Tahoma" w:eastAsia="Arial Unicode MS" w:hAnsi="Tahoma" w:cs="Tahoma"/>
                <w:lang w:eastAsia="en-US"/>
              </w:rPr>
            </w:pPr>
          </w:p>
        </w:tc>
        <w:tc>
          <w:tcPr>
            <w:tcW w:w="4820" w:type="dxa"/>
            <w:vAlign w:val="bottom"/>
            <w:hideMark/>
          </w:tcPr>
          <w:p w14:paraId="460D7609" w14:textId="77777777" w:rsidR="00586F8B" w:rsidRPr="009B4FDD" w:rsidRDefault="00586F8B" w:rsidP="00910565">
            <w:pPr>
              <w:jc w:val="both"/>
              <w:rPr>
                <w:rFonts w:ascii="Tahoma" w:hAnsi="Tahoma" w:cs="Tahoma"/>
                <w:lang w:eastAsia="en-US"/>
              </w:rPr>
            </w:pPr>
            <w:r w:rsidRPr="009B4FDD">
              <w:rPr>
                <w:rFonts w:ascii="Tahoma" w:eastAsia="Calibri" w:hAnsi="Tahoma" w:cs="Tahoma"/>
                <w:lang w:eastAsia="en-US"/>
              </w:rPr>
              <w:t>Oxidálási tulajdonságok:</w:t>
            </w:r>
          </w:p>
        </w:tc>
        <w:tc>
          <w:tcPr>
            <w:tcW w:w="3969" w:type="dxa"/>
            <w:vAlign w:val="bottom"/>
            <w:hideMark/>
          </w:tcPr>
          <w:p w14:paraId="0D7605F3" w14:textId="00BC0106" w:rsidR="00586F8B" w:rsidRPr="009B4FDD" w:rsidRDefault="00BE1B5F" w:rsidP="00910565">
            <w:pPr>
              <w:jc w:val="both"/>
              <w:rPr>
                <w:rFonts w:ascii="Tahoma" w:eastAsia="Calibri" w:hAnsi="Tahoma" w:cs="Tahoma"/>
                <w:lang w:eastAsia="en-US"/>
              </w:rPr>
            </w:pPr>
            <w:r>
              <w:rPr>
                <w:rFonts w:ascii="Tahoma" w:eastAsia="Calibri" w:hAnsi="Tahoma" w:cs="Tahoma"/>
                <w:lang w:eastAsia="en-US"/>
              </w:rPr>
              <w:t>nincs adat</w:t>
            </w:r>
          </w:p>
        </w:tc>
      </w:tr>
    </w:tbl>
    <w:p w14:paraId="1E60A4E4" w14:textId="77777777" w:rsidR="00586F8B" w:rsidRDefault="00586F8B" w:rsidP="00E26444">
      <w:pPr>
        <w:tabs>
          <w:tab w:val="left" w:pos="1985"/>
        </w:tabs>
        <w:jc w:val="both"/>
        <w:rPr>
          <w:rFonts w:ascii="Tahoma" w:hAnsi="Tahoma"/>
          <w:b/>
          <w:snapToGrid w:val="0"/>
        </w:rPr>
      </w:pPr>
    </w:p>
    <w:p w14:paraId="408F36BF"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10. szakasz: Stabilitás és reakciókészség</w:t>
      </w:r>
    </w:p>
    <w:p w14:paraId="513413B4" w14:textId="77777777" w:rsidR="00C66F42" w:rsidRPr="00087B12" w:rsidRDefault="00C66F42" w:rsidP="00C66F42">
      <w:pPr>
        <w:rPr>
          <w:rFonts w:ascii="Tahoma" w:hAnsi="Tahoma"/>
          <w:snapToGrid w:val="0"/>
        </w:rPr>
      </w:pPr>
      <w:r w:rsidRPr="00087B12">
        <w:rPr>
          <w:rFonts w:ascii="Tahoma" w:hAnsi="Tahoma"/>
          <w:b/>
          <w:snapToGrid w:val="0"/>
        </w:rPr>
        <w:t>10.1. Reakciókészség:</w:t>
      </w:r>
      <w:r w:rsidR="0064081F">
        <w:rPr>
          <w:rFonts w:ascii="Tahoma" w:hAnsi="Tahoma"/>
          <w:b/>
          <w:snapToGrid w:val="0"/>
        </w:rPr>
        <w:t xml:space="preserve"> </w:t>
      </w:r>
      <w:r>
        <w:rPr>
          <w:rFonts w:ascii="Tahoma" w:hAnsi="Tahoma"/>
          <w:snapToGrid w:val="0"/>
        </w:rPr>
        <w:t>savakkal reakcióba lép</w:t>
      </w:r>
      <w:r w:rsidR="003D6867">
        <w:rPr>
          <w:rFonts w:ascii="Tahoma" w:hAnsi="Tahoma"/>
          <w:snapToGrid w:val="0"/>
        </w:rPr>
        <w:t>, aktív klórtartalmú oldat, oxidáló tulajdonságú.</w:t>
      </w:r>
    </w:p>
    <w:p w14:paraId="55E4C3D2" w14:textId="03EE89A2" w:rsidR="00C66F42" w:rsidRDefault="00C66F42" w:rsidP="00C66F42">
      <w:pPr>
        <w:spacing w:before="40"/>
        <w:rPr>
          <w:rFonts w:ascii="Tahoma" w:hAnsi="Tahoma"/>
          <w:snapToGrid w:val="0"/>
        </w:rPr>
      </w:pPr>
      <w:r w:rsidRPr="00087B12">
        <w:rPr>
          <w:rFonts w:ascii="Tahoma" w:hAnsi="Tahoma"/>
          <w:b/>
          <w:snapToGrid w:val="0"/>
        </w:rPr>
        <w:t xml:space="preserve">10.2. Kémiai stabilitás: </w:t>
      </w:r>
      <w:r w:rsidRPr="00087B12">
        <w:rPr>
          <w:rFonts w:ascii="Tahoma" w:hAnsi="Tahoma"/>
          <w:snapToGrid w:val="0"/>
        </w:rPr>
        <w:t>előírásszerű kezelés és tárolás esetén stabil.</w:t>
      </w:r>
      <w:r w:rsidR="0064081F">
        <w:rPr>
          <w:rFonts w:ascii="Tahoma" w:hAnsi="Tahoma"/>
          <w:snapToGrid w:val="0"/>
        </w:rPr>
        <w:t xml:space="preserve"> </w:t>
      </w:r>
      <w:r w:rsidRPr="00087B12">
        <w:rPr>
          <w:rFonts w:ascii="Tahoma" w:hAnsi="Tahoma"/>
          <w:snapToGrid w:val="0"/>
        </w:rPr>
        <w:t xml:space="preserve">Közönséges körülmények (szokásos hőmérséklet- és nyomásviszonyok, valamint a 7. </w:t>
      </w:r>
      <w:r>
        <w:rPr>
          <w:rFonts w:ascii="Tahoma" w:hAnsi="Tahoma"/>
          <w:snapToGrid w:val="0"/>
        </w:rPr>
        <w:t>szakasz</w:t>
      </w:r>
      <w:r w:rsidRPr="00087B12">
        <w:rPr>
          <w:rFonts w:ascii="Tahoma" w:hAnsi="Tahoma"/>
          <w:snapToGrid w:val="0"/>
        </w:rPr>
        <w:t xml:space="preserve"> alatt előírt tárolási körülmények) között a termék stabil.</w:t>
      </w:r>
    </w:p>
    <w:p w14:paraId="7122BE0D" w14:textId="77777777" w:rsidR="00BE1B5F" w:rsidRPr="00087B12" w:rsidRDefault="00BE1B5F" w:rsidP="00C66F42">
      <w:pPr>
        <w:spacing w:before="40"/>
        <w:rPr>
          <w:rFonts w:ascii="Tahoma" w:hAnsi="Tahoma"/>
          <w:snapToGrid w:val="0"/>
        </w:rPr>
      </w:pPr>
    </w:p>
    <w:p w14:paraId="44392A8D" w14:textId="77777777" w:rsidR="00C66F42" w:rsidRDefault="00C66F42" w:rsidP="00C66F42">
      <w:pPr>
        <w:spacing w:before="40"/>
        <w:rPr>
          <w:rFonts w:ascii="Tahoma" w:hAnsi="Tahoma"/>
          <w:b/>
          <w:snapToGrid w:val="0"/>
        </w:rPr>
      </w:pPr>
      <w:r w:rsidRPr="00087B12">
        <w:rPr>
          <w:rFonts w:ascii="Tahoma" w:hAnsi="Tahoma"/>
          <w:b/>
          <w:snapToGrid w:val="0"/>
        </w:rPr>
        <w:t>10.3. A veszélyes reakciók lehetősége:</w:t>
      </w:r>
      <w:r w:rsidRPr="008649E4">
        <w:rPr>
          <w:rFonts w:ascii="Tahoma" w:hAnsi="Tahoma"/>
          <w:snapToGrid w:val="0"/>
        </w:rPr>
        <w:t xml:space="preserve"> savak, oxidálószerek</w:t>
      </w:r>
      <w:r>
        <w:rPr>
          <w:rFonts w:ascii="Tahoma" w:hAnsi="Tahoma"/>
          <w:snapToGrid w:val="0"/>
        </w:rPr>
        <w:t>.</w:t>
      </w:r>
      <w:r w:rsidR="0064081F">
        <w:rPr>
          <w:rFonts w:ascii="Tahoma" w:hAnsi="Tahoma"/>
          <w:snapToGrid w:val="0"/>
        </w:rPr>
        <w:t xml:space="preserve"> </w:t>
      </w:r>
      <w:r>
        <w:rPr>
          <w:rFonts w:ascii="Tahoma" w:hAnsi="Tahoma"/>
          <w:snapToGrid w:val="0"/>
        </w:rPr>
        <w:t>N</w:t>
      </w:r>
      <w:r w:rsidRPr="008649E4">
        <w:rPr>
          <w:rFonts w:ascii="Tahoma" w:hAnsi="Tahoma"/>
          <w:snapToGrid w:val="0"/>
        </w:rPr>
        <w:t>e keverjük más termékkel!</w:t>
      </w:r>
    </w:p>
    <w:p w14:paraId="60224634" w14:textId="64E3B2FD" w:rsidR="00C66F42" w:rsidRDefault="00C66F42" w:rsidP="00C66F42">
      <w:pPr>
        <w:spacing w:before="40"/>
        <w:rPr>
          <w:rFonts w:ascii="Tahoma" w:hAnsi="Tahoma"/>
          <w:snapToGrid w:val="0"/>
        </w:rPr>
      </w:pPr>
      <w:r w:rsidRPr="00087B12">
        <w:rPr>
          <w:rFonts w:ascii="Tahoma" w:hAnsi="Tahoma"/>
          <w:b/>
          <w:snapToGrid w:val="0"/>
        </w:rPr>
        <w:t xml:space="preserve">10.4. Kerülendő körülmények: </w:t>
      </w:r>
      <w:r w:rsidR="003D6867">
        <w:rPr>
          <w:rFonts w:ascii="Tahoma" w:hAnsi="Tahoma"/>
          <w:snapToGrid w:val="0"/>
        </w:rPr>
        <w:t>40</w:t>
      </w:r>
      <w:r w:rsidR="003D6867">
        <w:rPr>
          <w:rFonts w:ascii="Tahoma" w:hAnsi="Tahoma" w:cs="Tahoma"/>
          <w:snapToGrid w:val="0"/>
        </w:rPr>
        <w:t>°</w:t>
      </w:r>
      <w:r w:rsidR="003D6867">
        <w:rPr>
          <w:rFonts w:ascii="Tahoma" w:hAnsi="Tahoma"/>
          <w:snapToGrid w:val="0"/>
        </w:rPr>
        <w:t>C-nál magasabb hőmérséklet,</w:t>
      </w:r>
      <w:r w:rsidR="0064081F">
        <w:rPr>
          <w:rFonts w:ascii="Tahoma" w:hAnsi="Tahoma"/>
          <w:snapToGrid w:val="0"/>
        </w:rPr>
        <w:t xml:space="preserve"> </w:t>
      </w:r>
      <w:r w:rsidR="003F737B">
        <w:rPr>
          <w:rFonts w:ascii="Tahoma" w:hAnsi="Tahoma"/>
          <w:snapToGrid w:val="0"/>
        </w:rPr>
        <w:t xml:space="preserve">hő, </w:t>
      </w:r>
      <w:r>
        <w:rPr>
          <w:rFonts w:ascii="Tahoma" w:hAnsi="Tahoma"/>
          <w:snapToGrid w:val="0"/>
        </w:rPr>
        <w:t xml:space="preserve">fény, </w:t>
      </w:r>
      <w:r w:rsidR="003F737B">
        <w:rPr>
          <w:rFonts w:ascii="Tahoma" w:hAnsi="Tahoma"/>
          <w:snapToGrid w:val="0"/>
        </w:rPr>
        <w:t>érintkezés más</w:t>
      </w:r>
      <w:r>
        <w:rPr>
          <w:rFonts w:ascii="Tahoma" w:hAnsi="Tahoma"/>
          <w:snapToGrid w:val="0"/>
        </w:rPr>
        <w:t xml:space="preserve"> termékkel!</w:t>
      </w:r>
    </w:p>
    <w:p w14:paraId="0E568A73" w14:textId="1518E78C" w:rsidR="007163CA" w:rsidRPr="00087B12" w:rsidRDefault="007163CA" w:rsidP="00C66F42">
      <w:pPr>
        <w:spacing w:before="40"/>
        <w:rPr>
          <w:rFonts w:ascii="Tahoma" w:hAnsi="Tahoma"/>
          <w:snapToGrid w:val="0"/>
        </w:rPr>
      </w:pPr>
      <w:r w:rsidRPr="007163CA">
        <w:rPr>
          <w:rFonts w:ascii="Tahoma" w:hAnsi="Tahoma"/>
          <w:b/>
          <w:bCs/>
          <w:snapToGrid w:val="0"/>
        </w:rPr>
        <w:t>10.5. Nem összeférhető anyagok:</w:t>
      </w:r>
      <w:r>
        <w:rPr>
          <w:rFonts w:ascii="Tahoma" w:hAnsi="Tahoma"/>
          <w:snapToGrid w:val="0"/>
        </w:rPr>
        <w:t xml:space="preserve"> </w:t>
      </w:r>
      <w:r w:rsidRPr="007163CA">
        <w:rPr>
          <w:rFonts w:ascii="Tahoma" w:hAnsi="Tahoma"/>
          <w:snapToGrid w:val="0"/>
        </w:rPr>
        <w:t>savak, oxidálószerek</w:t>
      </w:r>
      <w:r>
        <w:rPr>
          <w:rFonts w:ascii="Tahoma" w:hAnsi="Tahoma"/>
          <w:snapToGrid w:val="0"/>
        </w:rPr>
        <w:t>, fémek.</w:t>
      </w:r>
    </w:p>
    <w:p w14:paraId="1DEC10B6" w14:textId="42AE1642" w:rsidR="003F737B" w:rsidRDefault="00C66F42" w:rsidP="00C66F42">
      <w:pPr>
        <w:spacing w:before="40"/>
        <w:rPr>
          <w:rFonts w:ascii="Tahoma" w:hAnsi="Tahoma"/>
          <w:snapToGrid w:val="0"/>
        </w:rPr>
      </w:pPr>
      <w:r w:rsidRPr="00087B12">
        <w:rPr>
          <w:rFonts w:ascii="Tahoma" w:hAnsi="Tahoma"/>
          <w:b/>
          <w:snapToGrid w:val="0"/>
        </w:rPr>
        <w:t>10.</w:t>
      </w:r>
      <w:r w:rsidR="007163CA">
        <w:rPr>
          <w:rFonts w:ascii="Tahoma" w:hAnsi="Tahoma"/>
          <w:b/>
          <w:snapToGrid w:val="0"/>
        </w:rPr>
        <w:t>6</w:t>
      </w:r>
      <w:r w:rsidRPr="00087B12">
        <w:rPr>
          <w:rFonts w:ascii="Tahoma" w:hAnsi="Tahoma"/>
          <w:b/>
          <w:snapToGrid w:val="0"/>
        </w:rPr>
        <w:t xml:space="preserve">. </w:t>
      </w:r>
      <w:r w:rsidR="003F737B">
        <w:rPr>
          <w:rFonts w:ascii="Tahoma" w:hAnsi="Tahoma"/>
          <w:b/>
          <w:snapToGrid w:val="0"/>
        </w:rPr>
        <w:t>Veszélyes bomlástermék</w:t>
      </w:r>
      <w:r w:rsidRPr="00087B12">
        <w:rPr>
          <w:rFonts w:ascii="Tahoma" w:hAnsi="Tahoma"/>
          <w:b/>
          <w:snapToGrid w:val="0"/>
        </w:rPr>
        <w:t>:</w:t>
      </w:r>
      <w:r w:rsidR="0064081F">
        <w:rPr>
          <w:rFonts w:ascii="Tahoma" w:hAnsi="Tahoma"/>
          <w:b/>
          <w:snapToGrid w:val="0"/>
        </w:rPr>
        <w:t xml:space="preserve"> </w:t>
      </w:r>
      <w:r w:rsidRPr="008649E4">
        <w:rPr>
          <w:rFonts w:ascii="Tahoma" w:hAnsi="Tahoma"/>
          <w:snapToGrid w:val="0"/>
        </w:rPr>
        <w:t>tűz esetén, hevítésre, savakkal érintkezve mérgező és maró hatású gázok fejlődnek</w:t>
      </w:r>
      <w:r w:rsidR="003F737B">
        <w:rPr>
          <w:rFonts w:ascii="Tahoma" w:hAnsi="Tahoma"/>
          <w:snapToGrid w:val="0"/>
        </w:rPr>
        <w:t xml:space="preserve">, klór, </w:t>
      </w:r>
      <w:proofErr w:type="spellStart"/>
      <w:r w:rsidR="003F737B">
        <w:rPr>
          <w:rFonts w:ascii="Tahoma" w:hAnsi="Tahoma"/>
          <w:snapToGrid w:val="0"/>
        </w:rPr>
        <w:t>hipoklórossav</w:t>
      </w:r>
      <w:proofErr w:type="spellEnd"/>
      <w:r w:rsidR="003F737B">
        <w:rPr>
          <w:rFonts w:ascii="Tahoma" w:hAnsi="Tahoma"/>
          <w:snapToGrid w:val="0"/>
        </w:rPr>
        <w:t>, klorátok keletkezhetnek</w:t>
      </w:r>
      <w:r w:rsidRPr="008649E4">
        <w:rPr>
          <w:rFonts w:ascii="Tahoma" w:hAnsi="Tahoma"/>
          <w:snapToGrid w:val="0"/>
        </w:rPr>
        <w:t xml:space="preserve">. </w:t>
      </w:r>
    </w:p>
    <w:p w14:paraId="0449C51A" w14:textId="77777777" w:rsidR="00C66F42" w:rsidRPr="008649E4" w:rsidRDefault="003D6867" w:rsidP="00C66F42">
      <w:pPr>
        <w:spacing w:before="40"/>
        <w:rPr>
          <w:rFonts w:ascii="Tahoma" w:hAnsi="Tahoma"/>
          <w:snapToGrid w:val="0"/>
        </w:rPr>
      </w:pPr>
      <w:r>
        <w:rPr>
          <w:rFonts w:ascii="Tahoma" w:hAnsi="Tahoma"/>
          <w:snapToGrid w:val="0"/>
        </w:rPr>
        <w:t xml:space="preserve">A </w:t>
      </w:r>
      <w:proofErr w:type="spellStart"/>
      <w:r>
        <w:rPr>
          <w:rFonts w:ascii="Tahoma" w:hAnsi="Tahoma"/>
          <w:snapToGrid w:val="0"/>
        </w:rPr>
        <w:t>hipoklorit</w:t>
      </w:r>
      <w:proofErr w:type="spellEnd"/>
      <w:r>
        <w:rPr>
          <w:rFonts w:ascii="Tahoma" w:hAnsi="Tahoma"/>
          <w:snapToGrid w:val="0"/>
        </w:rPr>
        <w:t xml:space="preserve"> oldatok bomlását fémionok katalizálják </w:t>
      </w:r>
      <w:r w:rsidR="00CA7018">
        <w:rPr>
          <w:rFonts w:ascii="Tahoma" w:hAnsi="Tahoma"/>
          <w:snapToGrid w:val="0"/>
        </w:rPr>
        <w:t xml:space="preserve">(vas, </w:t>
      </w:r>
      <w:r w:rsidR="003F737B">
        <w:rPr>
          <w:rFonts w:ascii="Tahoma" w:hAnsi="Tahoma"/>
          <w:snapToGrid w:val="0"/>
        </w:rPr>
        <w:t xml:space="preserve">nikkel, alumínium, </w:t>
      </w:r>
      <w:proofErr w:type="gramStart"/>
      <w:r w:rsidR="00CA7018">
        <w:rPr>
          <w:rFonts w:ascii="Tahoma" w:hAnsi="Tahoma"/>
          <w:snapToGrid w:val="0"/>
        </w:rPr>
        <w:t>réz,</w:t>
      </w:r>
      <w:proofErr w:type="gramEnd"/>
      <w:r w:rsidR="00CA7018">
        <w:rPr>
          <w:rFonts w:ascii="Tahoma" w:hAnsi="Tahoma"/>
          <w:snapToGrid w:val="0"/>
        </w:rPr>
        <w:t xml:space="preserve"> stb.)</w:t>
      </w:r>
      <w:r w:rsidR="003F737B">
        <w:rPr>
          <w:rFonts w:ascii="Tahoma" w:hAnsi="Tahoma"/>
          <w:snapToGrid w:val="0"/>
        </w:rPr>
        <w:t xml:space="preserve">. </w:t>
      </w:r>
    </w:p>
    <w:p w14:paraId="1D1B25A7" w14:textId="484A2F8D"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 xml:space="preserve">11. szakasz: </w:t>
      </w:r>
      <w:r w:rsidR="00BE1B5F" w:rsidRPr="00BE1B5F">
        <w:rPr>
          <w:rFonts w:ascii="Tahoma" w:hAnsi="Tahoma"/>
          <w:b/>
          <w:snapToGrid w:val="0"/>
          <w:color w:val="FFFFFF"/>
          <w:sz w:val="24"/>
        </w:rPr>
        <w:t>Toxikológiai információk</w:t>
      </w:r>
      <w:r w:rsidR="00BE1B5F">
        <w:rPr>
          <w:rFonts w:ascii="Tahoma" w:hAnsi="Tahoma"/>
          <w:b/>
          <w:snapToGrid w:val="0"/>
          <w:color w:val="FFFFFF"/>
          <w:sz w:val="24"/>
        </w:rPr>
        <w:tab/>
      </w:r>
    </w:p>
    <w:p w14:paraId="42E9026A" w14:textId="77777777" w:rsidR="007163CA" w:rsidRDefault="00E33EF5" w:rsidP="00A07C32">
      <w:pPr>
        <w:pStyle w:val="Szvegtrzsbehzssal"/>
        <w:ind w:left="0"/>
        <w:jc w:val="left"/>
        <w:rPr>
          <w:b/>
        </w:rPr>
      </w:pPr>
      <w:r w:rsidRPr="00087B12">
        <w:rPr>
          <w:b/>
        </w:rPr>
        <w:t>11.1.</w:t>
      </w:r>
      <w:r w:rsidR="00BE1B5F">
        <w:rPr>
          <w:b/>
        </w:rPr>
        <w:t xml:space="preserve"> </w:t>
      </w:r>
      <w:r w:rsidR="00BE1B5F" w:rsidRPr="00BE1B5F">
        <w:rPr>
          <w:b/>
        </w:rPr>
        <w:t>Az 1272/2008/EK rendeletben meghatározott, veszélyességi osztályokra vonatkozó információk</w:t>
      </w:r>
    </w:p>
    <w:p w14:paraId="35803BC7" w14:textId="447A960A" w:rsidR="00E33EF5" w:rsidRDefault="007163CA" w:rsidP="00A07C32">
      <w:pPr>
        <w:pStyle w:val="Szvegtrzsbehzssal"/>
        <w:ind w:left="0"/>
        <w:jc w:val="left"/>
      </w:pPr>
      <w:r>
        <w:rPr>
          <w:b/>
        </w:rPr>
        <w:t>A</w:t>
      </w:r>
      <w:r w:rsidR="00E33EF5" w:rsidRPr="00087B12">
        <w:t xml:space="preserve"> termékkel toxikológiai vizsgálatokat nem végeztek, toxikológiai megítélése az egyes komponensekre vonatkozó adatok, besorolása a </w:t>
      </w:r>
      <w:r w:rsidR="00E33EF5">
        <w:t>CLP-</w:t>
      </w:r>
      <w:r w:rsidR="00E33EF5" w:rsidRPr="00087B12">
        <w:t xml:space="preserve"> rendelet alapján történt. </w:t>
      </w:r>
    </w:p>
    <w:p w14:paraId="4C9560C0" w14:textId="15DAD8CE" w:rsidR="00A07C32" w:rsidRPr="007163CA" w:rsidRDefault="00A07C32" w:rsidP="00A07C32">
      <w:pPr>
        <w:pStyle w:val="Szvegtrzsbehzssal"/>
        <w:ind w:left="0"/>
        <w:jc w:val="left"/>
      </w:pPr>
      <w:r w:rsidRPr="007163CA">
        <w:t>Akut toxicitás: A rendelkezésre álló adatok alapján az osztályozás kritériumai nem teljesülnek.</w:t>
      </w:r>
    </w:p>
    <w:p w14:paraId="13821F68" w14:textId="0B95271A" w:rsidR="00E33EF5" w:rsidRDefault="003F737B" w:rsidP="00614B34">
      <w:pPr>
        <w:pStyle w:val="Szvegtrzsbehzssal"/>
        <w:spacing w:before="120"/>
        <w:ind w:left="0"/>
        <w:rPr>
          <w:b/>
          <w:bCs/>
        </w:rPr>
      </w:pPr>
      <w:r>
        <w:rPr>
          <w:b/>
          <w:bCs/>
        </w:rPr>
        <w:t>Nátrium-</w:t>
      </w:r>
      <w:proofErr w:type="spellStart"/>
      <w:r>
        <w:rPr>
          <w:b/>
          <w:bCs/>
        </w:rPr>
        <w:t>hipoklorit</w:t>
      </w:r>
      <w:proofErr w:type="spellEnd"/>
      <w:r w:rsidR="008367AC">
        <w:rPr>
          <w:b/>
          <w:bCs/>
        </w:rPr>
        <w:t xml:space="preserve"> (CAS: </w:t>
      </w:r>
      <w:r w:rsidR="008367AC" w:rsidRPr="008367AC">
        <w:rPr>
          <w:b/>
          <w:bCs/>
        </w:rPr>
        <w:t>7681-52-9</w:t>
      </w:r>
      <w:r w:rsidR="008367AC">
        <w:rPr>
          <w:b/>
          <w:bCs/>
        </w:rPr>
        <w:t>)</w:t>
      </w:r>
    </w:p>
    <w:p w14:paraId="01FB91A8" w14:textId="77777777" w:rsidR="000122A4" w:rsidRDefault="00F253C2" w:rsidP="00F253C2">
      <w:pPr>
        <w:pStyle w:val="Szvegtrzsbehzssal"/>
        <w:spacing w:before="0"/>
        <w:ind w:left="0"/>
        <w:rPr>
          <w:bCs/>
        </w:rPr>
      </w:pPr>
      <w:r w:rsidRPr="00F253C2">
        <w:rPr>
          <w:bCs/>
        </w:rPr>
        <w:t>LD</w:t>
      </w:r>
      <w:r w:rsidRPr="003F737B">
        <w:rPr>
          <w:bCs/>
          <w:vertAlign w:val="subscript"/>
        </w:rPr>
        <w:t>50</w:t>
      </w:r>
      <w:r w:rsidRPr="00F253C2">
        <w:rPr>
          <w:bCs/>
        </w:rPr>
        <w:t xml:space="preserve"> (orális, patkány): 5800 mg/</w:t>
      </w:r>
      <w:proofErr w:type="spellStart"/>
      <w:r w:rsidRPr="00F253C2">
        <w:rPr>
          <w:bCs/>
        </w:rPr>
        <w:t>ttkg</w:t>
      </w:r>
      <w:proofErr w:type="spellEnd"/>
    </w:p>
    <w:p w14:paraId="2B0F8857" w14:textId="77777777" w:rsidR="000122A4" w:rsidRDefault="003F737B" w:rsidP="00F253C2">
      <w:pPr>
        <w:pStyle w:val="Szvegtrzsbehzssal"/>
        <w:spacing w:before="0"/>
        <w:ind w:left="0"/>
        <w:rPr>
          <w:bCs/>
        </w:rPr>
      </w:pPr>
      <w:r>
        <w:rPr>
          <w:bCs/>
        </w:rPr>
        <w:t>LD</w:t>
      </w:r>
      <w:r w:rsidRPr="003F737B">
        <w:rPr>
          <w:bCs/>
          <w:vertAlign w:val="subscript"/>
        </w:rPr>
        <w:t>50</w:t>
      </w:r>
      <w:r>
        <w:rPr>
          <w:bCs/>
        </w:rPr>
        <w:t xml:space="preserve"> (</w:t>
      </w:r>
      <w:proofErr w:type="spellStart"/>
      <w:r>
        <w:rPr>
          <w:bCs/>
        </w:rPr>
        <w:t>dermális</w:t>
      </w:r>
      <w:proofErr w:type="spellEnd"/>
      <w:r>
        <w:rPr>
          <w:bCs/>
        </w:rPr>
        <w:t>): &gt;20 g/</w:t>
      </w:r>
      <w:proofErr w:type="spellStart"/>
      <w:r>
        <w:rPr>
          <w:bCs/>
        </w:rPr>
        <w:t>ttkg</w:t>
      </w:r>
      <w:proofErr w:type="spellEnd"/>
    </w:p>
    <w:p w14:paraId="0DEE2ED4" w14:textId="77777777" w:rsidR="00F253C2" w:rsidRDefault="003F737B" w:rsidP="00F253C2">
      <w:pPr>
        <w:pStyle w:val="Szvegtrzsbehzssal"/>
        <w:spacing w:before="0"/>
        <w:ind w:left="0"/>
        <w:rPr>
          <w:bCs/>
        </w:rPr>
      </w:pPr>
      <w:r>
        <w:rPr>
          <w:bCs/>
        </w:rPr>
        <w:t>LC</w:t>
      </w:r>
      <w:r w:rsidRPr="003F737B">
        <w:rPr>
          <w:bCs/>
          <w:vertAlign w:val="subscript"/>
        </w:rPr>
        <w:t>50</w:t>
      </w:r>
      <w:r>
        <w:rPr>
          <w:bCs/>
        </w:rPr>
        <w:t xml:space="preserve">: 10,5 mg/l </w:t>
      </w:r>
    </w:p>
    <w:p w14:paraId="05872E7F" w14:textId="77777777" w:rsidR="003F737B" w:rsidRPr="00F253C2" w:rsidRDefault="003F737B" w:rsidP="00F253C2">
      <w:pPr>
        <w:pStyle w:val="Szvegtrzsbehzssal"/>
        <w:spacing w:before="0"/>
        <w:ind w:left="0"/>
        <w:rPr>
          <w:bCs/>
        </w:rPr>
      </w:pPr>
      <w:r>
        <w:rPr>
          <w:bCs/>
        </w:rPr>
        <w:t>Bőrmaró, súlyos szemkárosodást okoz.</w:t>
      </w:r>
    </w:p>
    <w:p w14:paraId="2E0F6972" w14:textId="04B9D3F7" w:rsidR="003F737B" w:rsidRDefault="003F737B" w:rsidP="003F737B">
      <w:pPr>
        <w:pStyle w:val="Szvegtrzsbehzssal"/>
        <w:spacing w:before="20"/>
        <w:ind w:left="284" w:hanging="284"/>
      </w:pPr>
      <w:r>
        <w:t>Egyéb adat: NOAEL: 50 mg/</w:t>
      </w:r>
      <w:proofErr w:type="spellStart"/>
      <w:r>
        <w:t>ttkg</w:t>
      </w:r>
      <w:proofErr w:type="spellEnd"/>
      <w:r>
        <w:t xml:space="preserve">/nap </w:t>
      </w:r>
    </w:p>
    <w:p w14:paraId="68055A15" w14:textId="305DD00A" w:rsidR="008367AC" w:rsidRDefault="008367AC" w:rsidP="003F737B">
      <w:pPr>
        <w:pStyle w:val="Szvegtrzsbehzssal"/>
        <w:spacing w:before="20"/>
        <w:ind w:left="284" w:hanging="284"/>
      </w:pPr>
    </w:p>
    <w:p w14:paraId="1A588F72" w14:textId="77777777" w:rsidR="008367AC" w:rsidRPr="008367AC" w:rsidRDefault="008367AC" w:rsidP="008367AC">
      <w:pPr>
        <w:pStyle w:val="Szvegtrzsbehzssal"/>
        <w:spacing w:before="20"/>
        <w:ind w:left="284" w:hanging="284"/>
        <w:rPr>
          <w:b/>
        </w:rPr>
      </w:pPr>
      <w:r w:rsidRPr="008367AC">
        <w:rPr>
          <w:b/>
          <w:lang w:val="x-none"/>
        </w:rPr>
        <w:t>Nátrium-</w:t>
      </w:r>
      <w:proofErr w:type="spellStart"/>
      <w:r w:rsidRPr="008367AC">
        <w:rPr>
          <w:b/>
          <w:lang w:val="x-none"/>
        </w:rPr>
        <w:t>lauriléter</w:t>
      </w:r>
      <w:proofErr w:type="spellEnd"/>
      <w:r w:rsidRPr="008367AC">
        <w:rPr>
          <w:b/>
          <w:lang w:val="x-none"/>
        </w:rPr>
        <w:t>-szulfát</w:t>
      </w:r>
      <w:r w:rsidRPr="008367AC">
        <w:rPr>
          <w:b/>
        </w:rPr>
        <w:t xml:space="preserve"> (CAS: 68891-38-3)</w:t>
      </w:r>
    </w:p>
    <w:p w14:paraId="5283C541" w14:textId="77777777" w:rsidR="008367AC" w:rsidRPr="008367AC" w:rsidRDefault="008367AC" w:rsidP="008367AC">
      <w:pPr>
        <w:pStyle w:val="Szvegtrzsbehzssal"/>
        <w:spacing w:before="20"/>
        <w:ind w:left="284" w:hanging="284"/>
        <w:rPr>
          <w:bCs/>
          <w:lang w:val="x-none"/>
        </w:rPr>
      </w:pPr>
      <w:r w:rsidRPr="008367AC">
        <w:rPr>
          <w:bCs/>
          <w:lang w:val="x-none"/>
        </w:rPr>
        <w:t>LD</w:t>
      </w:r>
      <w:r w:rsidRPr="008367AC">
        <w:rPr>
          <w:bCs/>
          <w:vertAlign w:val="subscript"/>
          <w:lang w:val="x-none"/>
        </w:rPr>
        <w:t>50</w:t>
      </w:r>
      <w:r w:rsidRPr="008367AC">
        <w:rPr>
          <w:bCs/>
          <w:lang w:val="x-none"/>
        </w:rPr>
        <w:t xml:space="preserve"> (orális, patkány): &gt;2000 mg/</w:t>
      </w:r>
      <w:proofErr w:type="spellStart"/>
      <w:r w:rsidRPr="008367AC">
        <w:rPr>
          <w:bCs/>
          <w:lang w:val="x-none"/>
        </w:rPr>
        <w:t>ttkg</w:t>
      </w:r>
      <w:proofErr w:type="spellEnd"/>
      <w:r w:rsidRPr="008367AC">
        <w:rPr>
          <w:bCs/>
          <w:lang w:val="x-none"/>
        </w:rPr>
        <w:t>, OECD 401</w:t>
      </w:r>
    </w:p>
    <w:p w14:paraId="24333B56" w14:textId="77777777" w:rsidR="008367AC" w:rsidRPr="008367AC" w:rsidRDefault="008367AC" w:rsidP="008367AC">
      <w:pPr>
        <w:pStyle w:val="Szvegtrzsbehzssal"/>
        <w:spacing w:before="20"/>
        <w:ind w:left="284" w:hanging="284"/>
        <w:rPr>
          <w:bCs/>
          <w:lang w:val="x-none"/>
        </w:rPr>
      </w:pPr>
      <w:r w:rsidRPr="008367AC">
        <w:rPr>
          <w:bCs/>
          <w:lang w:val="x-none"/>
        </w:rPr>
        <w:t>LD</w:t>
      </w:r>
      <w:r w:rsidRPr="008367AC">
        <w:rPr>
          <w:bCs/>
          <w:vertAlign w:val="subscript"/>
          <w:lang w:val="x-none"/>
        </w:rPr>
        <w:t>50</w:t>
      </w:r>
      <w:r w:rsidRPr="008367AC">
        <w:rPr>
          <w:bCs/>
          <w:lang w:val="x-none"/>
        </w:rPr>
        <w:t xml:space="preserve"> (</w:t>
      </w:r>
      <w:proofErr w:type="spellStart"/>
      <w:r w:rsidRPr="008367AC">
        <w:rPr>
          <w:bCs/>
          <w:lang w:val="x-none"/>
        </w:rPr>
        <w:t>dermális</w:t>
      </w:r>
      <w:proofErr w:type="spellEnd"/>
      <w:r w:rsidRPr="008367AC">
        <w:rPr>
          <w:bCs/>
          <w:lang w:val="x-none"/>
        </w:rPr>
        <w:t>, nyúl): &gt;2</w:t>
      </w:r>
      <w:r w:rsidRPr="008367AC">
        <w:rPr>
          <w:bCs/>
        </w:rPr>
        <w:t>5</w:t>
      </w:r>
      <w:r w:rsidRPr="008367AC">
        <w:rPr>
          <w:bCs/>
          <w:lang w:val="x-none"/>
        </w:rPr>
        <w:t>00 mg/</w:t>
      </w:r>
      <w:proofErr w:type="spellStart"/>
      <w:r w:rsidRPr="008367AC">
        <w:rPr>
          <w:bCs/>
          <w:lang w:val="x-none"/>
        </w:rPr>
        <w:t>ttkg</w:t>
      </w:r>
      <w:proofErr w:type="spellEnd"/>
      <w:r w:rsidRPr="008367AC">
        <w:rPr>
          <w:bCs/>
          <w:lang w:val="x-none"/>
        </w:rPr>
        <w:t>, OECD 402</w:t>
      </w:r>
    </w:p>
    <w:p w14:paraId="5C781B39" w14:textId="77777777" w:rsidR="008367AC" w:rsidRPr="008367AC" w:rsidRDefault="008367AC" w:rsidP="008367AC">
      <w:pPr>
        <w:pStyle w:val="Szvegtrzsbehzssal"/>
        <w:spacing w:before="20"/>
        <w:ind w:left="284" w:hanging="284"/>
        <w:rPr>
          <w:bCs/>
          <w:lang w:val="x-none"/>
        </w:rPr>
      </w:pPr>
      <w:r w:rsidRPr="008367AC">
        <w:rPr>
          <w:bCs/>
          <w:lang w:val="x-none"/>
        </w:rPr>
        <w:t>LC</w:t>
      </w:r>
      <w:r w:rsidRPr="008367AC">
        <w:rPr>
          <w:bCs/>
          <w:vertAlign w:val="subscript"/>
          <w:lang w:val="x-none"/>
        </w:rPr>
        <w:t xml:space="preserve">50 </w:t>
      </w:r>
      <w:r w:rsidRPr="008367AC">
        <w:rPr>
          <w:bCs/>
          <w:lang w:val="x-none"/>
        </w:rPr>
        <w:t>(inhalációs, patkány): nincs adat.</w:t>
      </w:r>
    </w:p>
    <w:p w14:paraId="06B93067" w14:textId="0A96E84D" w:rsidR="008367AC" w:rsidRDefault="008367AC" w:rsidP="008367AC">
      <w:pPr>
        <w:pStyle w:val="Szvegtrzsbehzssal"/>
        <w:spacing w:before="20"/>
        <w:ind w:left="284" w:hanging="284"/>
        <w:rPr>
          <w:lang w:val="x-none"/>
        </w:rPr>
      </w:pPr>
    </w:p>
    <w:p w14:paraId="0366553E" w14:textId="37BB68F5" w:rsidR="008367AC" w:rsidRPr="008367AC" w:rsidRDefault="008367AC" w:rsidP="008367AC">
      <w:pPr>
        <w:pStyle w:val="Szvegtrzsbehzssal"/>
        <w:spacing w:before="20"/>
        <w:ind w:left="284" w:hanging="284"/>
        <w:rPr>
          <w:b/>
          <w:bCs/>
          <w:lang w:val="x-none"/>
        </w:rPr>
      </w:pPr>
      <w:proofErr w:type="spellStart"/>
      <w:r w:rsidRPr="008367AC">
        <w:rPr>
          <w:b/>
          <w:bCs/>
          <w:lang w:val="x-none"/>
        </w:rPr>
        <w:t>Alkil</w:t>
      </w:r>
      <w:proofErr w:type="spellEnd"/>
      <w:r w:rsidRPr="008367AC">
        <w:rPr>
          <w:b/>
          <w:bCs/>
          <w:lang w:val="x-none"/>
        </w:rPr>
        <w:t>(C12-18)-</w:t>
      </w:r>
      <w:proofErr w:type="spellStart"/>
      <w:r w:rsidRPr="008367AC">
        <w:rPr>
          <w:b/>
          <w:bCs/>
          <w:lang w:val="x-none"/>
        </w:rPr>
        <w:t>dimetilamin</w:t>
      </w:r>
      <w:proofErr w:type="spellEnd"/>
      <w:r w:rsidRPr="008367AC">
        <w:rPr>
          <w:b/>
          <w:bCs/>
          <w:lang w:val="x-none"/>
        </w:rPr>
        <w:t>-N-oxid (CAS: 68955-55-5)</w:t>
      </w:r>
    </w:p>
    <w:p w14:paraId="07E0E958" w14:textId="64B86C6F" w:rsidR="008367AC" w:rsidRPr="008367AC" w:rsidRDefault="008367AC" w:rsidP="008367AC">
      <w:pPr>
        <w:pStyle w:val="Szvegtrzsbehzssal"/>
        <w:spacing w:before="20"/>
        <w:ind w:left="284" w:hanging="284"/>
        <w:rPr>
          <w:lang w:val="x-none"/>
        </w:rPr>
      </w:pPr>
      <w:r w:rsidRPr="008367AC">
        <w:rPr>
          <w:lang w:val="x-none"/>
        </w:rPr>
        <w:t>LD50 (orális, patkány): &gt;</w:t>
      </w:r>
      <w:r>
        <w:t>1064</w:t>
      </w:r>
      <w:r w:rsidRPr="008367AC">
        <w:rPr>
          <w:lang w:val="x-none"/>
        </w:rPr>
        <w:t xml:space="preserve"> mg/</w:t>
      </w:r>
      <w:proofErr w:type="spellStart"/>
      <w:r w:rsidRPr="008367AC">
        <w:rPr>
          <w:lang w:val="x-none"/>
        </w:rPr>
        <w:t>ttkg</w:t>
      </w:r>
      <w:proofErr w:type="spellEnd"/>
    </w:p>
    <w:p w14:paraId="5A6482D3" w14:textId="42AFEB3A" w:rsidR="008367AC" w:rsidRPr="008367AC" w:rsidRDefault="008367AC" w:rsidP="008367AC">
      <w:pPr>
        <w:pStyle w:val="Szvegtrzsbehzssal"/>
        <w:spacing w:before="20"/>
        <w:ind w:left="284" w:hanging="284"/>
        <w:rPr>
          <w:lang w:val="x-none"/>
        </w:rPr>
      </w:pPr>
      <w:r w:rsidRPr="008367AC">
        <w:rPr>
          <w:lang w:val="x-none"/>
        </w:rPr>
        <w:t>LD50 (</w:t>
      </w:r>
      <w:proofErr w:type="spellStart"/>
      <w:r w:rsidRPr="008367AC">
        <w:rPr>
          <w:lang w:val="x-none"/>
        </w:rPr>
        <w:t>dermális</w:t>
      </w:r>
      <w:proofErr w:type="spellEnd"/>
      <w:r w:rsidRPr="008367AC">
        <w:rPr>
          <w:lang w:val="x-none"/>
        </w:rPr>
        <w:t xml:space="preserve">, </w:t>
      </w:r>
      <w:r w:rsidR="004D128F">
        <w:t>patkány</w:t>
      </w:r>
      <w:r w:rsidRPr="008367AC">
        <w:rPr>
          <w:lang w:val="x-none"/>
        </w:rPr>
        <w:t>): &gt;2</w:t>
      </w:r>
      <w:r w:rsidR="004D128F">
        <w:t>0</w:t>
      </w:r>
      <w:r w:rsidRPr="008367AC">
        <w:rPr>
          <w:lang w:val="x-none"/>
        </w:rPr>
        <w:t>00 mg/</w:t>
      </w:r>
      <w:proofErr w:type="spellStart"/>
      <w:r w:rsidRPr="008367AC">
        <w:rPr>
          <w:lang w:val="x-none"/>
        </w:rPr>
        <w:t>ttkg</w:t>
      </w:r>
      <w:proofErr w:type="spellEnd"/>
    </w:p>
    <w:p w14:paraId="5A5A84D9" w14:textId="2573AA78" w:rsidR="008367AC" w:rsidRPr="004D128F" w:rsidRDefault="004D128F" w:rsidP="008367AC">
      <w:pPr>
        <w:pStyle w:val="Szvegtrzsbehzssal"/>
        <w:spacing w:before="20"/>
        <w:ind w:left="284" w:hanging="284"/>
      </w:pPr>
      <w:r>
        <w:t xml:space="preserve">ATE (orális): </w:t>
      </w:r>
      <w:r w:rsidRPr="004D128F">
        <w:t>3546,67 mg/kg</w:t>
      </w:r>
    </w:p>
    <w:p w14:paraId="7906EC0A" w14:textId="199A2D3A" w:rsidR="008367AC" w:rsidRDefault="008367AC" w:rsidP="008367AC">
      <w:pPr>
        <w:pStyle w:val="Szvegtrzsbehzssal"/>
        <w:spacing w:before="20"/>
        <w:ind w:left="284" w:hanging="284"/>
        <w:rPr>
          <w:lang w:val="x-none"/>
        </w:rPr>
      </w:pPr>
    </w:p>
    <w:tbl>
      <w:tblPr>
        <w:tblW w:w="9639" w:type="dxa"/>
        <w:tblLayout w:type="fixed"/>
        <w:tblCellMar>
          <w:left w:w="70" w:type="dxa"/>
          <w:right w:w="70" w:type="dxa"/>
        </w:tblCellMar>
        <w:tblLook w:val="04A0" w:firstRow="1" w:lastRow="0" w:firstColumn="1" w:lastColumn="0" w:noHBand="0" w:noVBand="1"/>
      </w:tblPr>
      <w:tblGrid>
        <w:gridCol w:w="160"/>
        <w:gridCol w:w="4512"/>
        <w:gridCol w:w="4967"/>
      </w:tblGrid>
      <w:tr w:rsidR="00A07C32" w:rsidRPr="001D7AAF" w14:paraId="5F615EB8" w14:textId="77777777" w:rsidTr="00A07C32">
        <w:trPr>
          <w:cantSplit/>
          <w:trHeight w:val="80"/>
        </w:trPr>
        <w:tc>
          <w:tcPr>
            <w:tcW w:w="160" w:type="dxa"/>
          </w:tcPr>
          <w:p w14:paraId="6480653E" w14:textId="77777777" w:rsidR="00A07C32" w:rsidRPr="001D7AAF" w:rsidRDefault="00A07C32" w:rsidP="00910565">
            <w:pPr>
              <w:ind w:right="282"/>
              <w:jc w:val="both"/>
              <w:rPr>
                <w:rFonts w:ascii="Tahoma" w:hAnsi="Tahoma" w:cs="Tahoma"/>
              </w:rPr>
            </w:pPr>
          </w:p>
        </w:tc>
        <w:tc>
          <w:tcPr>
            <w:tcW w:w="4512" w:type="dxa"/>
            <w:hideMark/>
          </w:tcPr>
          <w:p w14:paraId="2CB8EED7" w14:textId="77777777" w:rsidR="00A07C32" w:rsidRPr="001D7AAF" w:rsidRDefault="00A07C32" w:rsidP="00910565">
            <w:pPr>
              <w:rPr>
                <w:rFonts w:ascii="Tahoma" w:hAnsi="Tahoma" w:cs="Tahoma"/>
              </w:rPr>
            </w:pPr>
            <w:r w:rsidRPr="001D7AAF">
              <w:rPr>
                <w:rFonts w:ascii="Tahoma" w:hAnsi="Tahoma" w:cs="Tahoma"/>
              </w:rPr>
              <w:t>Bőrkorrózió/bőrirritáció:</w:t>
            </w:r>
          </w:p>
        </w:tc>
        <w:tc>
          <w:tcPr>
            <w:tcW w:w="4967" w:type="dxa"/>
            <w:hideMark/>
          </w:tcPr>
          <w:p w14:paraId="4DAF767C" w14:textId="21D73943" w:rsidR="00A07C32" w:rsidRPr="001D7AAF" w:rsidRDefault="00A07C32" w:rsidP="00910565">
            <w:pPr>
              <w:ind w:right="-69"/>
              <w:rPr>
                <w:rFonts w:ascii="Tahoma" w:hAnsi="Tahoma" w:cs="Tahoma"/>
              </w:rPr>
            </w:pPr>
            <w:r w:rsidRPr="00A07C32">
              <w:rPr>
                <w:rFonts w:ascii="Tahoma" w:hAnsi="Tahoma" w:cs="Tahoma"/>
              </w:rPr>
              <w:t>Bőrirritáló hatású.</w:t>
            </w:r>
          </w:p>
        </w:tc>
      </w:tr>
      <w:tr w:rsidR="00A07C32" w:rsidRPr="001D7AAF" w14:paraId="241BA2D8" w14:textId="77777777" w:rsidTr="00A07C32">
        <w:trPr>
          <w:cantSplit/>
          <w:trHeight w:val="80"/>
        </w:trPr>
        <w:tc>
          <w:tcPr>
            <w:tcW w:w="160" w:type="dxa"/>
          </w:tcPr>
          <w:p w14:paraId="357B935C" w14:textId="77777777" w:rsidR="00A07C32" w:rsidRPr="001D7AAF" w:rsidRDefault="00A07C32" w:rsidP="00910565">
            <w:pPr>
              <w:ind w:right="282"/>
              <w:jc w:val="both"/>
              <w:rPr>
                <w:rFonts w:ascii="Tahoma" w:hAnsi="Tahoma" w:cs="Tahoma"/>
              </w:rPr>
            </w:pPr>
          </w:p>
        </w:tc>
        <w:tc>
          <w:tcPr>
            <w:tcW w:w="4512" w:type="dxa"/>
            <w:hideMark/>
          </w:tcPr>
          <w:p w14:paraId="60D0F415" w14:textId="77777777" w:rsidR="00A07C32" w:rsidRPr="001D7AAF" w:rsidRDefault="00A07C32" w:rsidP="00910565">
            <w:pPr>
              <w:rPr>
                <w:rFonts w:ascii="Tahoma" w:hAnsi="Tahoma" w:cs="Tahoma"/>
              </w:rPr>
            </w:pPr>
            <w:r w:rsidRPr="001D7AAF">
              <w:rPr>
                <w:rFonts w:ascii="Tahoma" w:hAnsi="Tahoma" w:cs="Tahoma"/>
              </w:rPr>
              <w:t>Súlyos szemkárosodás/szemirritáció:</w:t>
            </w:r>
          </w:p>
        </w:tc>
        <w:tc>
          <w:tcPr>
            <w:tcW w:w="4967" w:type="dxa"/>
            <w:hideMark/>
          </w:tcPr>
          <w:p w14:paraId="4B30A44B" w14:textId="0DD12026" w:rsidR="00A07C32" w:rsidRPr="001D7AAF" w:rsidRDefault="00A07C32" w:rsidP="00910565">
            <w:pPr>
              <w:ind w:right="-69"/>
              <w:rPr>
                <w:rFonts w:ascii="Tahoma" w:hAnsi="Tahoma" w:cs="Tahoma"/>
              </w:rPr>
            </w:pPr>
            <w:r w:rsidRPr="00A07C32">
              <w:rPr>
                <w:rFonts w:ascii="Tahoma" w:hAnsi="Tahoma" w:cs="Tahoma"/>
              </w:rPr>
              <w:t>Súlyos szemkárosodást okoz.</w:t>
            </w:r>
          </w:p>
        </w:tc>
      </w:tr>
      <w:tr w:rsidR="00A07C32" w:rsidRPr="001D7AAF" w14:paraId="61644B11" w14:textId="77777777" w:rsidTr="00A07C32">
        <w:trPr>
          <w:cantSplit/>
          <w:trHeight w:val="80"/>
        </w:trPr>
        <w:tc>
          <w:tcPr>
            <w:tcW w:w="160" w:type="dxa"/>
          </w:tcPr>
          <w:p w14:paraId="53430AE4" w14:textId="77777777" w:rsidR="00A07C32" w:rsidRPr="001D7AAF" w:rsidRDefault="00A07C32" w:rsidP="00910565">
            <w:pPr>
              <w:ind w:right="282"/>
              <w:jc w:val="both"/>
              <w:rPr>
                <w:rFonts w:ascii="Tahoma" w:hAnsi="Tahoma" w:cs="Tahoma"/>
              </w:rPr>
            </w:pPr>
          </w:p>
        </w:tc>
        <w:tc>
          <w:tcPr>
            <w:tcW w:w="4512" w:type="dxa"/>
            <w:hideMark/>
          </w:tcPr>
          <w:p w14:paraId="4E059F2C" w14:textId="77777777" w:rsidR="00A07C32" w:rsidRPr="001D7AAF" w:rsidRDefault="00A07C32" w:rsidP="00910565">
            <w:pPr>
              <w:ind w:right="-69"/>
              <w:rPr>
                <w:rFonts w:ascii="Tahoma" w:hAnsi="Tahoma" w:cs="Tahoma"/>
              </w:rPr>
            </w:pPr>
            <w:r w:rsidRPr="001D7AAF">
              <w:rPr>
                <w:rFonts w:ascii="Tahoma" w:hAnsi="Tahoma" w:cs="Tahoma"/>
              </w:rPr>
              <w:t xml:space="preserve">Légzőszervi vagy </w:t>
            </w:r>
            <w:proofErr w:type="spellStart"/>
            <w:r w:rsidRPr="001D7AAF">
              <w:rPr>
                <w:rFonts w:ascii="Tahoma" w:hAnsi="Tahoma" w:cs="Tahoma"/>
              </w:rPr>
              <w:t>bőrszenzibilizáció</w:t>
            </w:r>
            <w:proofErr w:type="spellEnd"/>
            <w:r w:rsidRPr="001D7AAF">
              <w:rPr>
                <w:rFonts w:ascii="Tahoma" w:hAnsi="Tahoma" w:cs="Tahoma"/>
              </w:rPr>
              <w:t>:</w:t>
            </w:r>
          </w:p>
        </w:tc>
        <w:tc>
          <w:tcPr>
            <w:tcW w:w="4967" w:type="dxa"/>
            <w:hideMark/>
          </w:tcPr>
          <w:p w14:paraId="48B84CBA" w14:textId="1E66A3AA" w:rsidR="00A07C32" w:rsidRPr="001D7AAF" w:rsidRDefault="00A07C32" w:rsidP="00910565">
            <w:pPr>
              <w:ind w:right="76"/>
              <w:jc w:val="both"/>
              <w:rPr>
                <w:rFonts w:ascii="Tahoma" w:hAnsi="Tahoma" w:cs="Tahoma"/>
              </w:rPr>
            </w:pPr>
            <w:r w:rsidRPr="00A07C32">
              <w:rPr>
                <w:rFonts w:ascii="Tahoma" w:hAnsi="Tahoma" w:cs="Tahoma"/>
              </w:rPr>
              <w:t>a rendelkezésre álló adatok alapján az osztályozás kritériumai nem teljesülnek</w:t>
            </w:r>
          </w:p>
        </w:tc>
      </w:tr>
      <w:tr w:rsidR="00A07C32" w:rsidRPr="001D7AAF" w14:paraId="28872F80" w14:textId="77777777" w:rsidTr="00A07C32">
        <w:trPr>
          <w:cantSplit/>
          <w:trHeight w:val="80"/>
        </w:trPr>
        <w:tc>
          <w:tcPr>
            <w:tcW w:w="160" w:type="dxa"/>
          </w:tcPr>
          <w:p w14:paraId="5FA0C0A9" w14:textId="77777777" w:rsidR="00A07C32" w:rsidRPr="001D7AAF" w:rsidRDefault="00A07C32" w:rsidP="00910565">
            <w:pPr>
              <w:ind w:right="282"/>
              <w:jc w:val="both"/>
              <w:rPr>
                <w:rFonts w:ascii="Tahoma" w:hAnsi="Tahoma" w:cs="Tahoma"/>
              </w:rPr>
            </w:pPr>
          </w:p>
        </w:tc>
        <w:tc>
          <w:tcPr>
            <w:tcW w:w="4512" w:type="dxa"/>
            <w:hideMark/>
          </w:tcPr>
          <w:p w14:paraId="350C0C68" w14:textId="77777777" w:rsidR="00A07C32" w:rsidRPr="001D7AAF" w:rsidRDefault="00A07C32" w:rsidP="00910565">
            <w:pPr>
              <w:ind w:right="72"/>
              <w:jc w:val="both"/>
              <w:rPr>
                <w:rFonts w:ascii="Tahoma" w:hAnsi="Tahoma" w:cs="Tahoma"/>
              </w:rPr>
            </w:pPr>
            <w:r w:rsidRPr="001D7AAF">
              <w:rPr>
                <w:rFonts w:ascii="Tahoma" w:hAnsi="Tahoma" w:cs="Tahoma"/>
              </w:rPr>
              <w:t>Csírasejt-</w:t>
            </w:r>
            <w:proofErr w:type="spellStart"/>
            <w:r w:rsidRPr="001D7AAF">
              <w:rPr>
                <w:rFonts w:ascii="Tahoma" w:hAnsi="Tahoma" w:cs="Tahoma"/>
              </w:rPr>
              <w:t>mutagenitás</w:t>
            </w:r>
            <w:proofErr w:type="spellEnd"/>
            <w:r w:rsidRPr="001D7AAF">
              <w:rPr>
                <w:rFonts w:ascii="Tahoma" w:hAnsi="Tahoma" w:cs="Tahoma"/>
              </w:rPr>
              <w:t>:</w:t>
            </w:r>
          </w:p>
        </w:tc>
        <w:tc>
          <w:tcPr>
            <w:tcW w:w="4967" w:type="dxa"/>
            <w:hideMark/>
          </w:tcPr>
          <w:p w14:paraId="2A44B2AC" w14:textId="77777777" w:rsidR="00A07C32" w:rsidRPr="001D7AAF" w:rsidRDefault="00A07C32" w:rsidP="00910565">
            <w:pPr>
              <w:ind w:right="282"/>
              <w:jc w:val="both"/>
              <w:rPr>
                <w:rFonts w:ascii="Tahoma" w:hAnsi="Tahoma" w:cs="Tahoma"/>
              </w:rPr>
            </w:pPr>
            <w:r w:rsidRPr="001D7AAF">
              <w:rPr>
                <w:rFonts w:ascii="Tahoma" w:hAnsi="Tahoma" w:cs="Tahoma"/>
              </w:rPr>
              <w:t>a rendelkezésre álló adatok alapján az osztályozás kritériumai nem teljesülnek</w:t>
            </w:r>
          </w:p>
        </w:tc>
      </w:tr>
      <w:tr w:rsidR="00A07C32" w:rsidRPr="001D7AAF" w14:paraId="1CA2335D" w14:textId="77777777" w:rsidTr="00A07C32">
        <w:trPr>
          <w:cantSplit/>
          <w:trHeight w:val="80"/>
        </w:trPr>
        <w:tc>
          <w:tcPr>
            <w:tcW w:w="160" w:type="dxa"/>
          </w:tcPr>
          <w:p w14:paraId="6536121F" w14:textId="77777777" w:rsidR="00A07C32" w:rsidRPr="001D7AAF" w:rsidRDefault="00A07C32" w:rsidP="00910565">
            <w:pPr>
              <w:ind w:right="282"/>
              <w:jc w:val="both"/>
              <w:rPr>
                <w:rFonts w:ascii="Tahoma" w:hAnsi="Tahoma" w:cs="Tahoma"/>
              </w:rPr>
            </w:pPr>
          </w:p>
        </w:tc>
        <w:tc>
          <w:tcPr>
            <w:tcW w:w="4512" w:type="dxa"/>
            <w:hideMark/>
          </w:tcPr>
          <w:p w14:paraId="66621A2F" w14:textId="77777777" w:rsidR="00A07C32" w:rsidRPr="001D7AAF" w:rsidRDefault="00A07C32" w:rsidP="00910565">
            <w:pPr>
              <w:ind w:right="72"/>
              <w:jc w:val="both"/>
              <w:rPr>
                <w:rFonts w:ascii="Tahoma" w:hAnsi="Tahoma" w:cs="Tahoma"/>
              </w:rPr>
            </w:pPr>
            <w:r w:rsidRPr="001D7AAF">
              <w:rPr>
                <w:rFonts w:ascii="Tahoma" w:hAnsi="Tahoma" w:cs="Tahoma"/>
              </w:rPr>
              <w:t>Rákkeltő hatás:</w:t>
            </w:r>
          </w:p>
        </w:tc>
        <w:tc>
          <w:tcPr>
            <w:tcW w:w="4967" w:type="dxa"/>
            <w:hideMark/>
          </w:tcPr>
          <w:p w14:paraId="5C935EA1" w14:textId="77777777" w:rsidR="00A07C32" w:rsidRPr="001D7AAF" w:rsidRDefault="00A07C32" w:rsidP="00910565">
            <w:pPr>
              <w:ind w:right="282"/>
              <w:jc w:val="both"/>
              <w:rPr>
                <w:rFonts w:ascii="Tahoma" w:hAnsi="Tahoma" w:cs="Tahoma"/>
              </w:rPr>
            </w:pPr>
            <w:r w:rsidRPr="001D7AAF">
              <w:rPr>
                <w:rFonts w:ascii="Tahoma" w:hAnsi="Tahoma" w:cs="Tahoma"/>
              </w:rPr>
              <w:t>a rendelkezésre álló adatok alapján az osztályozás kritériumai nem teljesülnek</w:t>
            </w:r>
          </w:p>
        </w:tc>
      </w:tr>
      <w:tr w:rsidR="00A07C32" w:rsidRPr="001D7AAF" w14:paraId="63C82F00" w14:textId="77777777" w:rsidTr="00A07C32">
        <w:trPr>
          <w:cantSplit/>
          <w:trHeight w:val="282"/>
        </w:trPr>
        <w:tc>
          <w:tcPr>
            <w:tcW w:w="160" w:type="dxa"/>
          </w:tcPr>
          <w:p w14:paraId="15992757" w14:textId="77777777" w:rsidR="00A07C32" w:rsidRPr="001D7AAF" w:rsidRDefault="00A07C32" w:rsidP="00910565">
            <w:pPr>
              <w:ind w:right="282"/>
              <w:jc w:val="both"/>
              <w:rPr>
                <w:rFonts w:ascii="Tahoma" w:hAnsi="Tahoma" w:cs="Tahoma"/>
              </w:rPr>
            </w:pPr>
          </w:p>
        </w:tc>
        <w:tc>
          <w:tcPr>
            <w:tcW w:w="4512" w:type="dxa"/>
            <w:hideMark/>
          </w:tcPr>
          <w:p w14:paraId="2F87030F" w14:textId="77777777" w:rsidR="00A07C32" w:rsidRPr="001D7AAF" w:rsidRDefault="00A07C32" w:rsidP="00910565">
            <w:pPr>
              <w:ind w:right="72"/>
              <w:jc w:val="both"/>
              <w:rPr>
                <w:rFonts w:ascii="Tahoma" w:hAnsi="Tahoma" w:cs="Tahoma"/>
              </w:rPr>
            </w:pPr>
            <w:r w:rsidRPr="001D7AAF">
              <w:rPr>
                <w:rFonts w:ascii="Tahoma" w:hAnsi="Tahoma" w:cs="Tahoma"/>
              </w:rPr>
              <w:t>Reprodukciós toxicitás:</w:t>
            </w:r>
          </w:p>
        </w:tc>
        <w:tc>
          <w:tcPr>
            <w:tcW w:w="4967" w:type="dxa"/>
            <w:hideMark/>
          </w:tcPr>
          <w:p w14:paraId="698D10BE" w14:textId="77777777" w:rsidR="00A07C32" w:rsidRPr="001D7AAF" w:rsidRDefault="00A07C32" w:rsidP="00910565">
            <w:pPr>
              <w:ind w:right="282"/>
              <w:jc w:val="both"/>
              <w:rPr>
                <w:rFonts w:ascii="Tahoma" w:hAnsi="Tahoma" w:cs="Tahoma"/>
              </w:rPr>
            </w:pPr>
            <w:r w:rsidRPr="001D7AAF">
              <w:rPr>
                <w:rFonts w:ascii="Tahoma" w:hAnsi="Tahoma" w:cs="Tahoma"/>
              </w:rPr>
              <w:t>a rendelkezésre álló adatok alapján az osztályozás kritériumai nem teljesülnek</w:t>
            </w:r>
          </w:p>
        </w:tc>
      </w:tr>
      <w:tr w:rsidR="00A07C32" w:rsidRPr="001D7AAF" w14:paraId="572ADE72" w14:textId="77777777" w:rsidTr="00A07C32">
        <w:trPr>
          <w:cantSplit/>
          <w:trHeight w:val="282"/>
        </w:trPr>
        <w:tc>
          <w:tcPr>
            <w:tcW w:w="160" w:type="dxa"/>
          </w:tcPr>
          <w:p w14:paraId="11BFF502" w14:textId="77777777" w:rsidR="00A07C32" w:rsidRPr="001D7AAF" w:rsidRDefault="00A07C32" w:rsidP="00910565">
            <w:pPr>
              <w:ind w:right="282"/>
              <w:jc w:val="both"/>
              <w:rPr>
                <w:rFonts w:ascii="Tahoma" w:hAnsi="Tahoma" w:cs="Tahoma"/>
              </w:rPr>
            </w:pPr>
          </w:p>
        </w:tc>
        <w:tc>
          <w:tcPr>
            <w:tcW w:w="4512" w:type="dxa"/>
            <w:hideMark/>
          </w:tcPr>
          <w:p w14:paraId="0C2717AF" w14:textId="77777777" w:rsidR="00A07C32" w:rsidRPr="001D7AAF" w:rsidRDefault="00A07C32" w:rsidP="00910565">
            <w:pPr>
              <w:ind w:right="72"/>
              <w:jc w:val="both"/>
              <w:rPr>
                <w:rFonts w:ascii="Tahoma" w:hAnsi="Tahoma" w:cs="Tahoma"/>
              </w:rPr>
            </w:pPr>
            <w:r w:rsidRPr="001D7AAF">
              <w:rPr>
                <w:rFonts w:ascii="Tahoma" w:hAnsi="Tahoma" w:cs="Tahoma"/>
              </w:rPr>
              <w:t>Egyetlen expozíció utáni célszervi toxicitás (STOT):</w:t>
            </w:r>
          </w:p>
        </w:tc>
        <w:tc>
          <w:tcPr>
            <w:tcW w:w="4967" w:type="dxa"/>
            <w:hideMark/>
          </w:tcPr>
          <w:p w14:paraId="52C452C4" w14:textId="77777777" w:rsidR="00A07C32" w:rsidRDefault="00A07C32" w:rsidP="00910565">
            <w:pPr>
              <w:ind w:right="282"/>
              <w:jc w:val="both"/>
              <w:rPr>
                <w:rFonts w:ascii="Tahoma" w:hAnsi="Tahoma" w:cs="Tahoma"/>
              </w:rPr>
            </w:pPr>
          </w:p>
          <w:p w14:paraId="50A7F9E6" w14:textId="21B0770A" w:rsidR="00A07C32" w:rsidRPr="001D7AAF" w:rsidRDefault="00A07C32" w:rsidP="00910565">
            <w:pPr>
              <w:ind w:right="282"/>
              <w:jc w:val="both"/>
              <w:rPr>
                <w:rFonts w:ascii="Tahoma" w:hAnsi="Tahoma" w:cs="Tahoma"/>
              </w:rPr>
            </w:pPr>
            <w:r w:rsidRPr="00A07C32">
              <w:rPr>
                <w:rFonts w:ascii="Tahoma" w:hAnsi="Tahoma" w:cs="Tahoma"/>
              </w:rPr>
              <w:t>a rendelkezésre álló adatok alapján az osztályozás kritériumai nem teljesülnek</w:t>
            </w:r>
          </w:p>
        </w:tc>
      </w:tr>
      <w:tr w:rsidR="00A07C32" w:rsidRPr="001D7AAF" w14:paraId="46E0F79A" w14:textId="77777777" w:rsidTr="00A07C32">
        <w:trPr>
          <w:cantSplit/>
          <w:trHeight w:val="282"/>
        </w:trPr>
        <w:tc>
          <w:tcPr>
            <w:tcW w:w="160" w:type="dxa"/>
          </w:tcPr>
          <w:p w14:paraId="22A498DA" w14:textId="77777777" w:rsidR="00A07C32" w:rsidRPr="001D7AAF" w:rsidRDefault="00A07C32" w:rsidP="00910565">
            <w:pPr>
              <w:ind w:right="282"/>
              <w:jc w:val="both"/>
              <w:rPr>
                <w:rFonts w:ascii="Tahoma" w:hAnsi="Tahoma" w:cs="Tahoma"/>
              </w:rPr>
            </w:pPr>
          </w:p>
        </w:tc>
        <w:tc>
          <w:tcPr>
            <w:tcW w:w="4512" w:type="dxa"/>
            <w:hideMark/>
          </w:tcPr>
          <w:p w14:paraId="1F88AA14" w14:textId="77777777" w:rsidR="00A07C32" w:rsidRPr="001D7AAF" w:rsidRDefault="00A07C32" w:rsidP="00910565">
            <w:pPr>
              <w:ind w:right="72"/>
              <w:jc w:val="both"/>
              <w:rPr>
                <w:rFonts w:ascii="Tahoma" w:hAnsi="Tahoma" w:cs="Tahoma"/>
              </w:rPr>
            </w:pPr>
            <w:r w:rsidRPr="001D7AAF">
              <w:rPr>
                <w:rFonts w:ascii="Tahoma" w:hAnsi="Tahoma" w:cs="Tahoma"/>
              </w:rPr>
              <w:t>Ismétlődő expozíció utáni célszervi toxicitás (STOT):</w:t>
            </w:r>
          </w:p>
        </w:tc>
        <w:tc>
          <w:tcPr>
            <w:tcW w:w="4967" w:type="dxa"/>
            <w:hideMark/>
          </w:tcPr>
          <w:p w14:paraId="58F194A9" w14:textId="77777777" w:rsidR="00A07C32" w:rsidRPr="001D7AAF" w:rsidRDefault="00A07C32" w:rsidP="00910565">
            <w:pPr>
              <w:ind w:right="282"/>
              <w:jc w:val="both"/>
              <w:rPr>
                <w:rFonts w:ascii="Tahoma" w:hAnsi="Tahoma" w:cs="Tahoma"/>
              </w:rPr>
            </w:pPr>
            <w:r w:rsidRPr="001D7AAF">
              <w:rPr>
                <w:rFonts w:ascii="Tahoma" w:hAnsi="Tahoma" w:cs="Tahoma"/>
              </w:rPr>
              <w:t>a rendelkezésre álló adatok alapján az osztályozás kritériumai nem teljesülnek</w:t>
            </w:r>
          </w:p>
        </w:tc>
      </w:tr>
      <w:tr w:rsidR="00A07C32" w:rsidRPr="001D7AAF" w14:paraId="17EFE70D" w14:textId="77777777" w:rsidTr="00A07C32">
        <w:trPr>
          <w:cantSplit/>
          <w:trHeight w:val="80"/>
        </w:trPr>
        <w:tc>
          <w:tcPr>
            <w:tcW w:w="160" w:type="dxa"/>
          </w:tcPr>
          <w:p w14:paraId="3F87B17A" w14:textId="77777777" w:rsidR="00A07C32" w:rsidRPr="001D7AAF" w:rsidRDefault="00A07C32" w:rsidP="00910565">
            <w:pPr>
              <w:ind w:right="282"/>
              <w:jc w:val="both"/>
              <w:rPr>
                <w:rFonts w:ascii="Tahoma" w:hAnsi="Tahoma" w:cs="Tahoma"/>
              </w:rPr>
            </w:pPr>
          </w:p>
        </w:tc>
        <w:tc>
          <w:tcPr>
            <w:tcW w:w="4512" w:type="dxa"/>
            <w:hideMark/>
          </w:tcPr>
          <w:p w14:paraId="53B069B0" w14:textId="77777777" w:rsidR="00A07C32" w:rsidRPr="001D7AAF" w:rsidRDefault="00A07C32" w:rsidP="00910565">
            <w:pPr>
              <w:ind w:right="72"/>
              <w:jc w:val="both"/>
              <w:rPr>
                <w:rFonts w:ascii="Tahoma" w:hAnsi="Tahoma" w:cs="Tahoma"/>
              </w:rPr>
            </w:pPr>
            <w:r w:rsidRPr="001D7AAF">
              <w:rPr>
                <w:rFonts w:ascii="Tahoma" w:hAnsi="Tahoma" w:cs="Tahoma"/>
              </w:rPr>
              <w:t>Aspirációs veszély:</w:t>
            </w:r>
          </w:p>
        </w:tc>
        <w:tc>
          <w:tcPr>
            <w:tcW w:w="4967" w:type="dxa"/>
            <w:hideMark/>
          </w:tcPr>
          <w:p w14:paraId="31D37302" w14:textId="77777777" w:rsidR="00A07C32" w:rsidRPr="001D7AAF" w:rsidRDefault="00A07C32" w:rsidP="00910565">
            <w:pPr>
              <w:ind w:right="282"/>
              <w:jc w:val="both"/>
              <w:rPr>
                <w:rFonts w:ascii="Tahoma" w:hAnsi="Tahoma" w:cs="Tahoma"/>
              </w:rPr>
            </w:pPr>
            <w:r w:rsidRPr="00012EEF">
              <w:rPr>
                <w:rFonts w:ascii="Tahoma" w:hAnsi="Tahoma" w:cs="Tahoma"/>
              </w:rPr>
              <w:t>a rendelkezésre álló adatok alapján az osztályozás kritériumai nem teljesülnek</w:t>
            </w:r>
          </w:p>
        </w:tc>
      </w:tr>
      <w:tr w:rsidR="00A07C32" w:rsidRPr="001D7AAF" w14:paraId="76BB3809" w14:textId="77777777" w:rsidTr="00910565">
        <w:trPr>
          <w:cantSplit/>
          <w:trHeight w:val="80"/>
        </w:trPr>
        <w:tc>
          <w:tcPr>
            <w:tcW w:w="160" w:type="dxa"/>
          </w:tcPr>
          <w:p w14:paraId="16C032B6" w14:textId="77777777" w:rsidR="00A07C32" w:rsidRPr="001D7AAF" w:rsidRDefault="00A07C32" w:rsidP="00910565">
            <w:pPr>
              <w:ind w:right="282"/>
              <w:jc w:val="both"/>
              <w:rPr>
                <w:rFonts w:ascii="Tahoma" w:hAnsi="Tahoma" w:cs="Tahoma"/>
              </w:rPr>
            </w:pPr>
          </w:p>
        </w:tc>
        <w:tc>
          <w:tcPr>
            <w:tcW w:w="9479" w:type="dxa"/>
            <w:gridSpan w:val="2"/>
          </w:tcPr>
          <w:p w14:paraId="66661EDF" w14:textId="77777777" w:rsidR="00A07C32" w:rsidRPr="001D7AAF" w:rsidRDefault="00A07C32" w:rsidP="00910565">
            <w:pPr>
              <w:ind w:right="282"/>
              <w:jc w:val="both"/>
              <w:rPr>
                <w:rFonts w:ascii="Tahoma" w:hAnsi="Tahoma" w:cs="Tahoma"/>
              </w:rPr>
            </w:pPr>
          </w:p>
        </w:tc>
      </w:tr>
      <w:tr w:rsidR="00A07C32" w:rsidRPr="001D7AAF" w14:paraId="61AA7E61" w14:textId="77777777" w:rsidTr="00910565">
        <w:trPr>
          <w:cantSplit/>
        </w:trPr>
        <w:tc>
          <w:tcPr>
            <w:tcW w:w="9639" w:type="dxa"/>
            <w:gridSpan w:val="3"/>
          </w:tcPr>
          <w:p w14:paraId="62689860" w14:textId="77777777" w:rsidR="00A07C32" w:rsidRPr="001D7AAF" w:rsidRDefault="00A07C32" w:rsidP="00910565">
            <w:pPr>
              <w:ind w:right="282"/>
              <w:jc w:val="both"/>
              <w:rPr>
                <w:rFonts w:ascii="Tahoma" w:hAnsi="Tahoma" w:cs="Tahoma"/>
                <w:b/>
                <w:bCs/>
              </w:rPr>
            </w:pPr>
            <w:r w:rsidRPr="001D7AAF">
              <w:rPr>
                <w:rFonts w:ascii="Tahoma" w:hAnsi="Tahoma" w:cs="Tahoma"/>
                <w:b/>
                <w:bCs/>
              </w:rPr>
              <w:t>11.2. Egyéb veszélyekkel kapcsolatos információ</w:t>
            </w:r>
          </w:p>
        </w:tc>
      </w:tr>
      <w:tr w:rsidR="00A07C32" w:rsidRPr="001D7AAF" w14:paraId="15D9A775" w14:textId="77777777" w:rsidTr="00910565">
        <w:trPr>
          <w:cantSplit/>
        </w:trPr>
        <w:tc>
          <w:tcPr>
            <w:tcW w:w="9639" w:type="dxa"/>
            <w:gridSpan w:val="3"/>
          </w:tcPr>
          <w:p w14:paraId="64BF3178" w14:textId="77777777" w:rsidR="00A07C32" w:rsidRPr="001D7AAF" w:rsidRDefault="00A07C32" w:rsidP="00910565">
            <w:pPr>
              <w:ind w:right="282"/>
              <w:jc w:val="both"/>
              <w:rPr>
                <w:rFonts w:ascii="Tahoma" w:hAnsi="Tahoma" w:cs="Tahoma"/>
              </w:rPr>
            </w:pPr>
            <w:r w:rsidRPr="001D7AAF">
              <w:rPr>
                <w:rFonts w:ascii="Tahoma" w:hAnsi="Tahoma" w:cs="Tahoma"/>
              </w:rPr>
              <w:t>Nincs adat.</w:t>
            </w:r>
          </w:p>
        </w:tc>
      </w:tr>
    </w:tbl>
    <w:p w14:paraId="2BA32DFE"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12. szakasz: Ökológiai információk</w:t>
      </w:r>
    </w:p>
    <w:p w14:paraId="5433E352" w14:textId="65A4B095" w:rsidR="00A07C32" w:rsidRDefault="0001705A" w:rsidP="0001705A">
      <w:pPr>
        <w:pStyle w:val="Szvegtrzsbehzssal2"/>
        <w:ind w:left="0"/>
        <w:rPr>
          <w:b/>
        </w:rPr>
      </w:pPr>
      <w:r w:rsidRPr="00FE60D4">
        <w:rPr>
          <w:rFonts w:cs="Tahoma"/>
          <w:b/>
          <w:bCs/>
        </w:rPr>
        <w:t>12.1</w:t>
      </w:r>
      <w:r>
        <w:rPr>
          <w:rFonts w:cs="Tahoma"/>
        </w:rPr>
        <w:t xml:space="preserve">. </w:t>
      </w:r>
      <w:r w:rsidR="00A07C32" w:rsidRPr="00A07C32">
        <w:rPr>
          <w:b/>
        </w:rPr>
        <w:t xml:space="preserve">Toxicitás </w:t>
      </w:r>
    </w:p>
    <w:p w14:paraId="7A171E44" w14:textId="151DD975" w:rsidR="00A07C32" w:rsidRDefault="004D128F" w:rsidP="0001705A">
      <w:pPr>
        <w:pStyle w:val="Szvegtrzsbehzssal2"/>
        <w:ind w:left="0"/>
        <w:rPr>
          <w:b/>
        </w:rPr>
      </w:pPr>
      <w:r w:rsidRPr="004D128F">
        <w:rPr>
          <w:snapToGrid w:val="0"/>
        </w:rPr>
        <w:t>Nagyon mérgező a vízi élővilágra, hosszan tartó károsodást okoz</w:t>
      </w:r>
      <w:r w:rsidR="00A07C32" w:rsidRPr="003A15D1">
        <w:rPr>
          <w:snapToGrid w:val="0"/>
        </w:rPr>
        <w:t>.</w:t>
      </w:r>
    </w:p>
    <w:p w14:paraId="2E2824EB" w14:textId="7740B718" w:rsidR="0001705A" w:rsidRPr="004D128F" w:rsidRDefault="004D128F" w:rsidP="0001705A">
      <w:pPr>
        <w:pStyle w:val="Szvegtrzsbehzssal2"/>
        <w:ind w:left="0"/>
        <w:rPr>
          <w:rFonts w:cs="Tahoma"/>
        </w:rPr>
      </w:pPr>
      <w:r w:rsidRPr="004D128F">
        <w:rPr>
          <w:rFonts w:cs="Tahoma"/>
        </w:rPr>
        <w:t>A</w:t>
      </w:r>
      <w:r w:rsidR="0001705A" w:rsidRPr="004D128F">
        <w:rPr>
          <w:rFonts w:cs="Tahoma"/>
        </w:rPr>
        <w:t xml:space="preserve"> készítménnyel célzott vizsgálatokat nem végeztek. Megítélése kizárólag az egyes komponensekre vonatkozó </w:t>
      </w:r>
      <w:proofErr w:type="spellStart"/>
      <w:r w:rsidR="0001705A" w:rsidRPr="004D128F">
        <w:rPr>
          <w:rFonts w:cs="Tahoma"/>
        </w:rPr>
        <w:t>ökotoxikológiai</w:t>
      </w:r>
      <w:proofErr w:type="spellEnd"/>
      <w:r w:rsidR="0001705A" w:rsidRPr="004D128F">
        <w:rPr>
          <w:rFonts w:cs="Tahoma"/>
        </w:rPr>
        <w:t xml:space="preserve"> adatok alapján, besorolása a CLP-rendelet veszélyes készítményekről szóló rendelkezései alapján történt</w:t>
      </w:r>
      <w:r w:rsidR="00CA4D00" w:rsidRPr="004D128F">
        <w:rPr>
          <w:rFonts w:cs="Tahoma"/>
        </w:rPr>
        <w:t xml:space="preserve">, a termék mérgező a vízi élővilágra, a környezetre akut </w:t>
      </w:r>
      <w:r w:rsidR="00E76C7F" w:rsidRPr="004D128F">
        <w:rPr>
          <w:rFonts w:cs="Tahoma"/>
        </w:rPr>
        <w:t xml:space="preserve">és krónikus </w:t>
      </w:r>
      <w:r w:rsidR="00CA4D00" w:rsidRPr="004D128F">
        <w:rPr>
          <w:rFonts w:cs="Tahoma"/>
        </w:rPr>
        <w:t>veszélyt jelent.</w:t>
      </w:r>
    </w:p>
    <w:p w14:paraId="551D1553" w14:textId="4D502317" w:rsidR="003E0A0A" w:rsidRPr="00A850C6" w:rsidRDefault="003E0A0A" w:rsidP="003E0A0A">
      <w:pPr>
        <w:pStyle w:val="Szvegtrzsbehzssal"/>
        <w:spacing w:before="40"/>
        <w:ind w:left="0"/>
        <w:rPr>
          <w:rFonts w:cs="Tahoma"/>
        </w:rPr>
      </w:pPr>
      <w:r w:rsidRPr="00A850C6">
        <w:rPr>
          <w:rFonts w:cs="Tahoma"/>
        </w:rPr>
        <w:t>Az</w:t>
      </w:r>
      <w:r w:rsidR="00A850C6" w:rsidRPr="00A850C6">
        <w:rPr>
          <w:rFonts w:cs="Tahoma"/>
        </w:rPr>
        <w:t xml:space="preserve"> </w:t>
      </w:r>
      <w:r w:rsidRPr="00A850C6">
        <w:rPr>
          <w:rFonts w:cs="Tahoma"/>
        </w:rPr>
        <w:t>összetevőkre vonatkozó adatok:</w:t>
      </w:r>
    </w:p>
    <w:p w14:paraId="57C7F5B4" w14:textId="76A231E7" w:rsidR="003E0A0A" w:rsidRPr="003E0A0A" w:rsidRDefault="003E0A0A" w:rsidP="004D128F">
      <w:pPr>
        <w:pStyle w:val="Szvegtrzsbehzssal"/>
        <w:spacing w:before="40"/>
        <w:ind w:left="0"/>
        <w:rPr>
          <w:rFonts w:cs="Tahoma"/>
          <w:b/>
          <w:bCs/>
        </w:rPr>
      </w:pPr>
      <w:r w:rsidRPr="003E0A0A">
        <w:rPr>
          <w:rFonts w:cs="Tahoma"/>
          <w:b/>
          <w:bCs/>
        </w:rPr>
        <w:t>Nátrium-</w:t>
      </w:r>
      <w:proofErr w:type="spellStart"/>
      <w:r w:rsidRPr="003E0A0A">
        <w:rPr>
          <w:rFonts w:cs="Tahoma"/>
          <w:b/>
          <w:bCs/>
        </w:rPr>
        <w:t>hipoklorit</w:t>
      </w:r>
      <w:proofErr w:type="spellEnd"/>
      <w:r w:rsidR="004D128F">
        <w:rPr>
          <w:rFonts w:cs="Tahoma"/>
          <w:b/>
          <w:bCs/>
        </w:rPr>
        <w:t xml:space="preserve"> </w:t>
      </w:r>
      <w:r w:rsidR="004D128F" w:rsidRPr="004D128F">
        <w:rPr>
          <w:rFonts w:cs="Tahoma"/>
          <w:b/>
          <w:bCs/>
        </w:rPr>
        <w:t>(CAS: 7681-52-9)</w:t>
      </w:r>
    </w:p>
    <w:p w14:paraId="2D29F174" w14:textId="77777777" w:rsidR="003F737B" w:rsidRPr="000122A4" w:rsidRDefault="003F737B" w:rsidP="004D128F">
      <w:pPr>
        <w:pStyle w:val="Szvegtrzsbehzssal"/>
        <w:spacing w:before="0"/>
        <w:ind w:left="0"/>
        <w:rPr>
          <w:rFonts w:cs="Tahoma"/>
          <w:color w:val="000000"/>
        </w:rPr>
      </w:pPr>
      <w:r w:rsidRPr="000122A4">
        <w:rPr>
          <w:rFonts w:cs="Tahoma"/>
        </w:rPr>
        <w:t>EC</w:t>
      </w:r>
      <w:r w:rsidRPr="000122A4">
        <w:rPr>
          <w:rFonts w:cs="Tahoma"/>
          <w:vertAlign w:val="subscript"/>
        </w:rPr>
        <w:t>50</w:t>
      </w:r>
      <w:r w:rsidRPr="000122A4">
        <w:rPr>
          <w:rFonts w:cs="Tahoma"/>
        </w:rPr>
        <w:t xml:space="preserve"> (</w:t>
      </w:r>
      <w:proofErr w:type="spellStart"/>
      <w:r w:rsidRPr="000122A4">
        <w:rPr>
          <w:rFonts w:cs="Tahoma"/>
          <w:i/>
        </w:rPr>
        <w:t>Daphnia</w:t>
      </w:r>
      <w:proofErr w:type="spellEnd"/>
      <w:r w:rsidRPr="000122A4">
        <w:rPr>
          <w:rFonts w:cs="Tahoma"/>
          <w:i/>
        </w:rPr>
        <w:t xml:space="preserve"> </w:t>
      </w:r>
      <w:proofErr w:type="spellStart"/>
      <w:r w:rsidRPr="000122A4">
        <w:rPr>
          <w:rFonts w:cs="Tahoma"/>
          <w:i/>
        </w:rPr>
        <w:t>magna</w:t>
      </w:r>
      <w:proofErr w:type="spellEnd"/>
      <w:r w:rsidRPr="000122A4">
        <w:rPr>
          <w:rFonts w:cs="Tahoma"/>
        </w:rPr>
        <w:t xml:space="preserve">, 48 óra): </w:t>
      </w:r>
      <w:r w:rsidRPr="003F737B">
        <w:rPr>
          <w:rFonts w:cs="Tahoma"/>
          <w:color w:val="000000"/>
        </w:rPr>
        <w:t>0</w:t>
      </w:r>
      <w:r w:rsidRPr="000122A4">
        <w:rPr>
          <w:rFonts w:cs="Tahoma"/>
          <w:color w:val="000000"/>
        </w:rPr>
        <w:t>,</w:t>
      </w:r>
      <w:r w:rsidRPr="003F737B">
        <w:rPr>
          <w:rFonts w:cs="Tahoma"/>
          <w:color w:val="000000"/>
        </w:rPr>
        <w:t>141 mg aktív klór/l</w:t>
      </w:r>
      <w:r w:rsidR="000122A4" w:rsidRPr="000122A4">
        <w:rPr>
          <w:rFonts w:cs="Tahoma"/>
          <w:color w:val="000000"/>
        </w:rPr>
        <w:t xml:space="preserve">; </w:t>
      </w:r>
      <w:r w:rsidR="00F44DC9" w:rsidRPr="000122A4">
        <w:rPr>
          <w:rFonts w:cs="Tahoma"/>
        </w:rPr>
        <w:t>LC</w:t>
      </w:r>
      <w:r w:rsidR="00F44DC9" w:rsidRPr="000122A4">
        <w:rPr>
          <w:rFonts w:cs="Tahoma"/>
          <w:vertAlign w:val="subscript"/>
        </w:rPr>
        <w:t>50</w:t>
      </w:r>
      <w:r w:rsidR="00F44DC9" w:rsidRPr="000122A4">
        <w:rPr>
          <w:rFonts w:cs="Tahoma"/>
        </w:rPr>
        <w:t xml:space="preserve"> (édesvízi hal): 0,</w:t>
      </w:r>
      <w:r w:rsidRPr="003F737B">
        <w:rPr>
          <w:rFonts w:cs="Tahoma"/>
          <w:color w:val="000000"/>
        </w:rPr>
        <w:t xml:space="preserve">06 mg/l </w:t>
      </w:r>
    </w:p>
    <w:p w14:paraId="3D20BAAB" w14:textId="77777777" w:rsidR="003F737B" w:rsidRPr="003F737B" w:rsidRDefault="00F44DC9" w:rsidP="004D128F">
      <w:pPr>
        <w:pStyle w:val="Szvegtrzsbehzssal"/>
        <w:spacing w:before="0"/>
        <w:ind w:left="0"/>
        <w:rPr>
          <w:rFonts w:cs="Tahoma"/>
          <w:color w:val="000000"/>
        </w:rPr>
      </w:pPr>
      <w:r w:rsidRPr="000122A4">
        <w:rPr>
          <w:rFonts w:cs="Tahoma"/>
        </w:rPr>
        <w:t>LC</w:t>
      </w:r>
      <w:r w:rsidRPr="000122A4">
        <w:rPr>
          <w:rFonts w:cs="Tahoma"/>
          <w:vertAlign w:val="subscript"/>
        </w:rPr>
        <w:t>50</w:t>
      </w:r>
      <w:r w:rsidRPr="000122A4">
        <w:rPr>
          <w:rFonts w:cs="Tahoma"/>
        </w:rPr>
        <w:t xml:space="preserve"> (tengeri halak): 0,</w:t>
      </w:r>
      <w:r w:rsidRPr="003F737B">
        <w:rPr>
          <w:rFonts w:cs="Tahoma"/>
          <w:color w:val="000000"/>
        </w:rPr>
        <w:t>0</w:t>
      </w:r>
      <w:r w:rsidRPr="000122A4">
        <w:rPr>
          <w:rFonts w:cs="Tahoma"/>
          <w:color w:val="000000"/>
        </w:rPr>
        <w:t>32</w:t>
      </w:r>
      <w:r w:rsidRPr="003F737B">
        <w:rPr>
          <w:rFonts w:cs="Tahoma"/>
          <w:color w:val="000000"/>
        </w:rPr>
        <w:t xml:space="preserve"> mg/l</w:t>
      </w:r>
      <w:r w:rsidRPr="000122A4">
        <w:rPr>
          <w:rFonts w:cs="Tahoma"/>
          <w:color w:val="000000"/>
        </w:rPr>
        <w:t xml:space="preserve">; </w:t>
      </w:r>
      <w:r>
        <w:rPr>
          <w:rFonts w:cs="Tahoma"/>
          <w:color w:val="000000"/>
        </w:rPr>
        <w:tab/>
      </w:r>
      <w:r w:rsidRPr="00F44DC9">
        <w:rPr>
          <w:rFonts w:cs="Tahoma"/>
          <w:color w:val="000000"/>
        </w:rPr>
        <w:t>EC</w:t>
      </w:r>
      <w:r w:rsidRPr="00F44DC9">
        <w:rPr>
          <w:rFonts w:cs="Tahoma"/>
          <w:color w:val="000000"/>
          <w:vertAlign w:val="subscript"/>
        </w:rPr>
        <w:t>50</w:t>
      </w:r>
      <w:r w:rsidRPr="00F44DC9">
        <w:rPr>
          <w:rFonts w:cs="Tahoma"/>
          <w:color w:val="000000"/>
        </w:rPr>
        <w:t xml:space="preserve"> (</w:t>
      </w:r>
      <w:proofErr w:type="spellStart"/>
      <w:r w:rsidR="003F737B" w:rsidRPr="003F737B">
        <w:rPr>
          <w:rFonts w:cs="Tahoma"/>
          <w:i/>
          <w:color w:val="000000"/>
        </w:rPr>
        <w:t>Crassostrea</w:t>
      </w:r>
      <w:proofErr w:type="spellEnd"/>
      <w:r w:rsidR="003F737B" w:rsidRPr="003F737B">
        <w:rPr>
          <w:rFonts w:cs="Tahoma"/>
          <w:i/>
          <w:color w:val="000000"/>
        </w:rPr>
        <w:t xml:space="preserve"> virginica</w:t>
      </w:r>
      <w:r w:rsidRPr="00F44DC9">
        <w:rPr>
          <w:rFonts w:cs="Tahoma"/>
          <w:color w:val="000000"/>
        </w:rPr>
        <w:t>,</w:t>
      </w:r>
      <w:r w:rsidR="003F737B" w:rsidRPr="003F737B">
        <w:rPr>
          <w:rFonts w:cs="Tahoma"/>
          <w:color w:val="000000"/>
        </w:rPr>
        <w:t xml:space="preserve">48 </w:t>
      </w:r>
      <w:r w:rsidRPr="00F44DC9">
        <w:rPr>
          <w:rFonts w:cs="Tahoma"/>
          <w:color w:val="000000"/>
        </w:rPr>
        <w:t>óra</w:t>
      </w:r>
      <w:r w:rsidR="003F737B" w:rsidRPr="003F737B">
        <w:rPr>
          <w:rFonts w:cs="Tahoma"/>
          <w:color w:val="000000"/>
        </w:rPr>
        <w:t>)</w:t>
      </w:r>
      <w:r w:rsidRPr="00F44DC9">
        <w:rPr>
          <w:rFonts w:cs="Tahoma"/>
          <w:color w:val="000000"/>
        </w:rPr>
        <w:t xml:space="preserve">: </w:t>
      </w:r>
      <w:r w:rsidR="003F737B" w:rsidRPr="003F737B">
        <w:rPr>
          <w:rFonts w:cs="Tahoma"/>
          <w:color w:val="000000"/>
        </w:rPr>
        <w:t>0</w:t>
      </w:r>
      <w:r w:rsidRPr="00F44DC9">
        <w:rPr>
          <w:rFonts w:cs="Tahoma"/>
          <w:color w:val="000000"/>
        </w:rPr>
        <w:t>,</w:t>
      </w:r>
      <w:r w:rsidR="003F737B" w:rsidRPr="003F737B">
        <w:rPr>
          <w:rFonts w:cs="Tahoma"/>
          <w:color w:val="000000"/>
        </w:rPr>
        <w:t xml:space="preserve">026 mg/l </w:t>
      </w:r>
    </w:p>
    <w:p w14:paraId="01AE34A1" w14:textId="734EBD96" w:rsidR="004D128F" w:rsidRDefault="004D128F" w:rsidP="004D128F">
      <w:pPr>
        <w:pStyle w:val="Szvegtrzsbehzssal"/>
        <w:spacing w:before="40"/>
        <w:ind w:left="0"/>
        <w:rPr>
          <w:rFonts w:cs="Tahoma"/>
          <w:b/>
          <w:bCs/>
        </w:rPr>
      </w:pPr>
    </w:p>
    <w:p w14:paraId="669F3D09" w14:textId="4577C389" w:rsidR="004D128F" w:rsidRPr="004D128F" w:rsidRDefault="004D128F" w:rsidP="004D128F">
      <w:pPr>
        <w:jc w:val="both"/>
        <w:rPr>
          <w:rFonts w:ascii="Tahoma" w:hAnsi="Tahoma" w:cs="Tahoma"/>
          <w:b/>
          <w:snapToGrid w:val="0"/>
          <w:lang w:val="x-none" w:eastAsia="x-none"/>
        </w:rPr>
      </w:pPr>
      <w:bookmarkStart w:id="2" w:name="_Hlk119318314"/>
      <w:r w:rsidRPr="004D128F">
        <w:rPr>
          <w:rFonts w:ascii="Tahoma" w:hAnsi="Tahoma" w:cs="Tahoma"/>
          <w:b/>
          <w:snapToGrid w:val="0"/>
          <w:lang w:val="x-none" w:eastAsia="x-none"/>
        </w:rPr>
        <w:t>Nátrium-</w:t>
      </w:r>
      <w:proofErr w:type="spellStart"/>
      <w:r w:rsidRPr="004D128F">
        <w:rPr>
          <w:rFonts w:ascii="Tahoma" w:hAnsi="Tahoma" w:cs="Tahoma"/>
          <w:b/>
          <w:snapToGrid w:val="0"/>
          <w:lang w:val="x-none" w:eastAsia="x-none"/>
        </w:rPr>
        <w:t>lauriléter</w:t>
      </w:r>
      <w:proofErr w:type="spellEnd"/>
      <w:r w:rsidRPr="004D128F">
        <w:rPr>
          <w:rFonts w:ascii="Tahoma" w:hAnsi="Tahoma" w:cs="Tahoma"/>
          <w:b/>
          <w:snapToGrid w:val="0"/>
          <w:lang w:val="x-none" w:eastAsia="x-none"/>
        </w:rPr>
        <w:t>-szulfát (CAS: 68891-38-3)</w:t>
      </w:r>
    </w:p>
    <w:p w14:paraId="05F58207" w14:textId="496AE046" w:rsidR="004D128F" w:rsidRPr="004D128F" w:rsidRDefault="004D128F" w:rsidP="004D128F">
      <w:pPr>
        <w:jc w:val="both"/>
        <w:rPr>
          <w:rFonts w:ascii="Tahoma" w:hAnsi="Tahoma" w:cs="Tahoma"/>
          <w:snapToGrid w:val="0"/>
          <w:lang w:eastAsia="x-none"/>
        </w:rPr>
      </w:pPr>
      <w:r w:rsidRPr="004D128F">
        <w:rPr>
          <w:rFonts w:ascii="Tahoma" w:hAnsi="Tahoma" w:cs="Tahoma"/>
          <w:snapToGrid w:val="0"/>
          <w:lang w:val="x-none" w:eastAsia="x-none"/>
        </w:rPr>
        <w:t>LC50 (</w:t>
      </w:r>
      <w:proofErr w:type="spellStart"/>
      <w:r w:rsidRPr="004D128F">
        <w:rPr>
          <w:rFonts w:ascii="Tahoma" w:hAnsi="Tahoma" w:cs="Tahoma"/>
          <w:snapToGrid w:val="0"/>
          <w:lang w:val="x-none" w:eastAsia="x-none"/>
        </w:rPr>
        <w:t>Brachydanio</w:t>
      </w:r>
      <w:proofErr w:type="spellEnd"/>
      <w:r w:rsidRPr="004D128F">
        <w:rPr>
          <w:rFonts w:ascii="Tahoma" w:hAnsi="Tahoma" w:cs="Tahoma"/>
          <w:snapToGrid w:val="0"/>
          <w:lang w:val="x-none" w:eastAsia="x-none"/>
        </w:rPr>
        <w:t xml:space="preserve"> </w:t>
      </w:r>
      <w:proofErr w:type="spellStart"/>
      <w:r w:rsidRPr="004D128F">
        <w:rPr>
          <w:rFonts w:ascii="Tahoma" w:hAnsi="Tahoma" w:cs="Tahoma"/>
          <w:snapToGrid w:val="0"/>
          <w:lang w:val="x-none" w:eastAsia="x-none"/>
        </w:rPr>
        <w:t>re</w:t>
      </w:r>
      <w:r w:rsidRPr="004D128F">
        <w:rPr>
          <w:rFonts w:ascii="Tahoma" w:hAnsi="Tahoma" w:cs="Tahoma"/>
          <w:snapToGrid w:val="0"/>
          <w:lang w:eastAsia="x-none"/>
        </w:rPr>
        <w:t>r</w:t>
      </w:r>
      <w:r w:rsidRPr="004D128F">
        <w:rPr>
          <w:rFonts w:ascii="Tahoma" w:hAnsi="Tahoma" w:cs="Tahoma"/>
          <w:snapToGrid w:val="0"/>
          <w:lang w:val="x-none" w:eastAsia="x-none"/>
        </w:rPr>
        <w:t>io</w:t>
      </w:r>
      <w:proofErr w:type="spellEnd"/>
      <w:r w:rsidRPr="004D128F">
        <w:rPr>
          <w:rFonts w:ascii="Tahoma" w:hAnsi="Tahoma" w:cs="Tahoma"/>
          <w:snapToGrid w:val="0"/>
          <w:lang w:val="x-none" w:eastAsia="x-none"/>
        </w:rPr>
        <w:t xml:space="preserve">): </w:t>
      </w:r>
      <w:r>
        <w:rPr>
          <w:rFonts w:ascii="Tahoma" w:hAnsi="Tahoma" w:cs="Tahoma"/>
          <w:snapToGrid w:val="0"/>
          <w:lang w:eastAsia="x-none"/>
        </w:rPr>
        <w:t>7,1</w:t>
      </w:r>
      <w:r w:rsidRPr="004D128F">
        <w:rPr>
          <w:rFonts w:ascii="Tahoma" w:hAnsi="Tahoma" w:cs="Tahoma"/>
          <w:snapToGrid w:val="0"/>
          <w:lang w:val="x-none" w:eastAsia="x-none"/>
        </w:rPr>
        <w:t xml:space="preserve"> mg/l, </w:t>
      </w:r>
      <w:r w:rsidRPr="004D128F">
        <w:rPr>
          <w:rFonts w:ascii="Tahoma" w:hAnsi="Tahoma" w:cs="Tahoma"/>
          <w:snapToGrid w:val="0"/>
          <w:lang w:eastAsia="x-none"/>
        </w:rPr>
        <w:t>96 óra;</w:t>
      </w:r>
    </w:p>
    <w:p w14:paraId="3689EE68" w14:textId="77777777" w:rsidR="004D128F" w:rsidRPr="004D128F" w:rsidRDefault="004D128F" w:rsidP="004D128F">
      <w:pPr>
        <w:jc w:val="both"/>
        <w:rPr>
          <w:rFonts w:ascii="Tahoma" w:hAnsi="Tahoma" w:cs="Tahoma"/>
          <w:snapToGrid w:val="0"/>
          <w:lang w:val="x-none" w:eastAsia="x-none"/>
        </w:rPr>
      </w:pPr>
      <w:r w:rsidRPr="004D128F">
        <w:rPr>
          <w:rFonts w:ascii="Tahoma" w:hAnsi="Tahoma" w:cs="Tahoma"/>
          <w:snapToGrid w:val="0"/>
          <w:lang w:val="x-none" w:eastAsia="x-none"/>
        </w:rPr>
        <w:t xml:space="preserve">NOEC: </w:t>
      </w:r>
      <w:r w:rsidRPr="004D128F">
        <w:rPr>
          <w:rFonts w:ascii="Tahoma" w:hAnsi="Tahoma" w:cs="Tahoma"/>
          <w:snapToGrid w:val="0"/>
          <w:lang w:eastAsia="x-none"/>
        </w:rPr>
        <w:t>(</w:t>
      </w:r>
      <w:proofErr w:type="spellStart"/>
      <w:r w:rsidRPr="004D128F">
        <w:rPr>
          <w:rFonts w:ascii="Tahoma" w:hAnsi="Tahoma" w:cs="Tahoma"/>
          <w:snapToGrid w:val="0"/>
          <w:lang w:val="x-none" w:eastAsia="x-none"/>
        </w:rPr>
        <w:t>Pimephales</w:t>
      </w:r>
      <w:proofErr w:type="spellEnd"/>
      <w:r w:rsidRPr="004D128F">
        <w:rPr>
          <w:rFonts w:ascii="Tahoma" w:hAnsi="Tahoma" w:cs="Tahoma"/>
          <w:snapToGrid w:val="0"/>
          <w:lang w:val="x-none" w:eastAsia="x-none"/>
        </w:rPr>
        <w:t xml:space="preserve"> </w:t>
      </w:r>
      <w:proofErr w:type="spellStart"/>
      <w:r w:rsidRPr="004D128F">
        <w:rPr>
          <w:rFonts w:ascii="Tahoma" w:hAnsi="Tahoma" w:cs="Tahoma"/>
          <w:snapToGrid w:val="0"/>
          <w:lang w:val="x-none" w:eastAsia="x-none"/>
        </w:rPr>
        <w:t>promelas</w:t>
      </w:r>
      <w:proofErr w:type="spellEnd"/>
      <w:r w:rsidRPr="004D128F">
        <w:rPr>
          <w:rFonts w:ascii="Tahoma" w:hAnsi="Tahoma" w:cs="Tahoma"/>
          <w:snapToGrid w:val="0"/>
          <w:lang w:eastAsia="x-none"/>
        </w:rPr>
        <w:t xml:space="preserve">) </w:t>
      </w:r>
      <w:r w:rsidRPr="004D128F">
        <w:rPr>
          <w:rFonts w:ascii="Tahoma" w:hAnsi="Tahoma" w:cs="Tahoma"/>
          <w:snapToGrid w:val="0"/>
          <w:lang w:val="x-none" w:eastAsia="x-none"/>
        </w:rPr>
        <w:t>1,</w:t>
      </w:r>
      <w:r w:rsidRPr="004D128F">
        <w:rPr>
          <w:rFonts w:ascii="Tahoma" w:hAnsi="Tahoma" w:cs="Tahoma"/>
          <w:snapToGrid w:val="0"/>
          <w:lang w:eastAsia="x-none"/>
        </w:rPr>
        <w:t>0</w:t>
      </w:r>
      <w:r w:rsidRPr="004D128F">
        <w:rPr>
          <w:rFonts w:ascii="Tahoma" w:hAnsi="Tahoma" w:cs="Tahoma"/>
          <w:snapToGrid w:val="0"/>
          <w:lang w:val="x-none" w:eastAsia="x-none"/>
        </w:rPr>
        <w:t xml:space="preserve"> mg/l</w:t>
      </w:r>
      <w:r w:rsidRPr="004D128F">
        <w:rPr>
          <w:rFonts w:ascii="Tahoma" w:hAnsi="Tahoma" w:cs="Tahoma"/>
          <w:snapToGrid w:val="0"/>
          <w:lang w:eastAsia="x-none"/>
        </w:rPr>
        <w:t>. 45 nap;</w:t>
      </w:r>
    </w:p>
    <w:p w14:paraId="648BD788" w14:textId="77777777" w:rsidR="004D128F" w:rsidRPr="004D128F" w:rsidRDefault="004D128F" w:rsidP="004D128F">
      <w:pPr>
        <w:jc w:val="both"/>
        <w:rPr>
          <w:rFonts w:ascii="Tahoma" w:hAnsi="Tahoma" w:cs="Tahoma"/>
          <w:snapToGrid w:val="0"/>
          <w:lang w:val="x-none" w:eastAsia="x-none"/>
        </w:rPr>
      </w:pPr>
      <w:r w:rsidRPr="004D128F">
        <w:rPr>
          <w:rFonts w:ascii="Tahoma" w:hAnsi="Tahoma" w:cs="Tahoma"/>
          <w:snapToGrid w:val="0"/>
          <w:lang w:val="x-none" w:eastAsia="x-none"/>
        </w:rPr>
        <w:t>EC50 (</w:t>
      </w:r>
      <w:proofErr w:type="spellStart"/>
      <w:r w:rsidRPr="004D128F">
        <w:rPr>
          <w:rFonts w:ascii="Tahoma" w:hAnsi="Tahoma" w:cs="Tahoma"/>
          <w:snapToGrid w:val="0"/>
          <w:lang w:val="x-none" w:eastAsia="x-none"/>
        </w:rPr>
        <w:t>Daphnia</w:t>
      </w:r>
      <w:proofErr w:type="spellEnd"/>
      <w:r w:rsidRPr="004D128F">
        <w:rPr>
          <w:rFonts w:ascii="Tahoma" w:hAnsi="Tahoma" w:cs="Tahoma"/>
          <w:snapToGrid w:val="0"/>
          <w:lang w:val="x-none" w:eastAsia="x-none"/>
        </w:rPr>
        <w:t xml:space="preserve"> </w:t>
      </w:r>
      <w:proofErr w:type="spellStart"/>
      <w:r w:rsidRPr="004D128F">
        <w:rPr>
          <w:rFonts w:ascii="Tahoma" w:hAnsi="Tahoma" w:cs="Tahoma"/>
          <w:snapToGrid w:val="0"/>
          <w:lang w:val="x-none" w:eastAsia="x-none"/>
        </w:rPr>
        <w:t>magna</w:t>
      </w:r>
      <w:proofErr w:type="spellEnd"/>
      <w:r w:rsidRPr="004D128F">
        <w:rPr>
          <w:rFonts w:ascii="Tahoma" w:hAnsi="Tahoma" w:cs="Tahoma"/>
          <w:snapToGrid w:val="0"/>
          <w:lang w:val="x-none" w:eastAsia="x-none"/>
        </w:rPr>
        <w:t xml:space="preserve">): </w:t>
      </w:r>
      <w:r w:rsidRPr="004D128F">
        <w:rPr>
          <w:rFonts w:ascii="Tahoma" w:hAnsi="Tahoma" w:cs="Tahoma"/>
          <w:snapToGrid w:val="0"/>
          <w:lang w:eastAsia="x-none"/>
        </w:rPr>
        <w:t>7,2</w:t>
      </w:r>
      <w:r w:rsidRPr="004D128F">
        <w:rPr>
          <w:rFonts w:ascii="Tahoma" w:hAnsi="Tahoma" w:cs="Tahoma"/>
          <w:snapToGrid w:val="0"/>
          <w:lang w:val="x-none" w:eastAsia="x-none"/>
        </w:rPr>
        <w:t xml:space="preserve"> mg/l, </w:t>
      </w:r>
      <w:r w:rsidRPr="004D128F">
        <w:rPr>
          <w:rFonts w:ascii="Tahoma" w:hAnsi="Tahoma" w:cs="Tahoma"/>
          <w:snapToGrid w:val="0"/>
          <w:lang w:eastAsia="x-none"/>
        </w:rPr>
        <w:t>48 óra</w:t>
      </w:r>
      <w:r w:rsidRPr="004D128F">
        <w:rPr>
          <w:rFonts w:ascii="Tahoma" w:hAnsi="Tahoma" w:cs="Tahoma"/>
          <w:snapToGrid w:val="0"/>
          <w:lang w:val="x-none" w:eastAsia="x-none"/>
        </w:rPr>
        <w:t xml:space="preserve"> </w:t>
      </w:r>
    </w:p>
    <w:p w14:paraId="63D86EBF" w14:textId="77777777" w:rsidR="004D128F" w:rsidRPr="004D128F" w:rsidRDefault="004D128F" w:rsidP="004D128F">
      <w:pPr>
        <w:jc w:val="both"/>
        <w:rPr>
          <w:rFonts w:ascii="Tahoma" w:hAnsi="Tahoma" w:cs="Tahoma"/>
          <w:snapToGrid w:val="0"/>
          <w:lang w:eastAsia="x-none"/>
        </w:rPr>
      </w:pPr>
      <w:r w:rsidRPr="004D128F">
        <w:rPr>
          <w:rFonts w:ascii="Tahoma" w:hAnsi="Tahoma" w:cs="Tahoma"/>
          <w:snapToGrid w:val="0"/>
          <w:lang w:val="x-none" w:eastAsia="x-none"/>
        </w:rPr>
        <w:t>NOEC (</w:t>
      </w:r>
      <w:proofErr w:type="spellStart"/>
      <w:r w:rsidRPr="004D128F">
        <w:rPr>
          <w:rFonts w:ascii="Tahoma" w:hAnsi="Tahoma" w:cs="Tahoma"/>
          <w:snapToGrid w:val="0"/>
          <w:lang w:val="x-none" w:eastAsia="x-none"/>
        </w:rPr>
        <w:t>Daphnia</w:t>
      </w:r>
      <w:proofErr w:type="spellEnd"/>
      <w:r w:rsidRPr="004D128F">
        <w:rPr>
          <w:rFonts w:ascii="Tahoma" w:hAnsi="Tahoma" w:cs="Tahoma"/>
          <w:snapToGrid w:val="0"/>
          <w:lang w:val="x-none" w:eastAsia="x-none"/>
        </w:rPr>
        <w:t xml:space="preserve"> </w:t>
      </w:r>
      <w:proofErr w:type="spellStart"/>
      <w:r w:rsidRPr="004D128F">
        <w:rPr>
          <w:rFonts w:ascii="Tahoma" w:hAnsi="Tahoma" w:cs="Tahoma"/>
          <w:snapToGrid w:val="0"/>
          <w:lang w:val="x-none" w:eastAsia="x-none"/>
        </w:rPr>
        <w:t>magna</w:t>
      </w:r>
      <w:proofErr w:type="spellEnd"/>
      <w:r w:rsidRPr="004D128F">
        <w:rPr>
          <w:rFonts w:ascii="Tahoma" w:hAnsi="Tahoma" w:cs="Tahoma"/>
          <w:snapToGrid w:val="0"/>
          <w:lang w:eastAsia="x-none"/>
        </w:rPr>
        <w:t>)</w:t>
      </w:r>
      <w:r w:rsidRPr="004D128F">
        <w:rPr>
          <w:rFonts w:ascii="Tahoma" w:hAnsi="Tahoma" w:cs="Tahoma"/>
          <w:snapToGrid w:val="0"/>
          <w:lang w:val="x-none" w:eastAsia="x-none"/>
        </w:rPr>
        <w:t xml:space="preserve">: </w:t>
      </w:r>
      <w:r w:rsidRPr="004D128F">
        <w:rPr>
          <w:rFonts w:ascii="Tahoma" w:hAnsi="Tahoma" w:cs="Tahoma"/>
          <w:snapToGrid w:val="0"/>
          <w:lang w:eastAsia="x-none"/>
        </w:rPr>
        <w:t>0,18</w:t>
      </w:r>
      <w:r w:rsidRPr="004D128F">
        <w:rPr>
          <w:rFonts w:ascii="Tahoma" w:hAnsi="Tahoma" w:cs="Tahoma"/>
          <w:snapToGrid w:val="0"/>
          <w:lang w:val="x-none" w:eastAsia="x-none"/>
        </w:rPr>
        <w:t xml:space="preserve"> mg/l, </w:t>
      </w:r>
      <w:r w:rsidRPr="004D128F">
        <w:rPr>
          <w:rFonts w:ascii="Tahoma" w:hAnsi="Tahoma" w:cs="Tahoma"/>
          <w:snapToGrid w:val="0"/>
          <w:lang w:eastAsia="x-none"/>
        </w:rPr>
        <w:t>21 nap</w:t>
      </w:r>
    </w:p>
    <w:p w14:paraId="011D7646" w14:textId="77777777" w:rsidR="004D128F" w:rsidRPr="004D128F" w:rsidRDefault="004D128F" w:rsidP="004D128F">
      <w:pPr>
        <w:jc w:val="both"/>
        <w:rPr>
          <w:rFonts w:ascii="Tahoma" w:hAnsi="Tahoma" w:cs="Tahoma"/>
          <w:snapToGrid w:val="0"/>
          <w:lang w:eastAsia="x-none"/>
        </w:rPr>
      </w:pPr>
      <w:r w:rsidRPr="004D128F">
        <w:rPr>
          <w:rFonts w:ascii="Tahoma" w:hAnsi="Tahoma" w:cs="Tahoma"/>
          <w:snapToGrid w:val="0"/>
          <w:lang w:val="x-none" w:eastAsia="x-none"/>
        </w:rPr>
        <w:t>EC50 (</w:t>
      </w:r>
      <w:proofErr w:type="spellStart"/>
      <w:r w:rsidRPr="004D128F">
        <w:rPr>
          <w:rFonts w:ascii="Tahoma" w:hAnsi="Tahoma" w:cs="Tahoma"/>
          <w:snapToGrid w:val="0"/>
          <w:lang w:val="x-none" w:eastAsia="x-none"/>
        </w:rPr>
        <w:t>Desmodesmus</w:t>
      </w:r>
      <w:proofErr w:type="spellEnd"/>
      <w:r w:rsidRPr="004D128F">
        <w:rPr>
          <w:rFonts w:ascii="Tahoma" w:hAnsi="Tahoma" w:cs="Tahoma"/>
          <w:snapToGrid w:val="0"/>
          <w:lang w:val="x-none" w:eastAsia="x-none"/>
        </w:rPr>
        <w:t xml:space="preserve"> </w:t>
      </w:r>
      <w:proofErr w:type="spellStart"/>
      <w:r w:rsidRPr="004D128F">
        <w:rPr>
          <w:rFonts w:ascii="Tahoma" w:hAnsi="Tahoma" w:cs="Tahoma"/>
          <w:snapToGrid w:val="0"/>
          <w:lang w:val="x-none" w:eastAsia="x-none"/>
        </w:rPr>
        <w:t>subspicatus</w:t>
      </w:r>
      <w:proofErr w:type="spellEnd"/>
      <w:r w:rsidRPr="004D128F">
        <w:rPr>
          <w:rFonts w:ascii="Tahoma" w:hAnsi="Tahoma" w:cs="Tahoma"/>
          <w:snapToGrid w:val="0"/>
          <w:lang w:val="x-none" w:eastAsia="x-none"/>
        </w:rPr>
        <w:t xml:space="preserve">): </w:t>
      </w:r>
      <w:r w:rsidRPr="004D128F">
        <w:rPr>
          <w:rFonts w:ascii="Tahoma" w:hAnsi="Tahoma" w:cs="Tahoma"/>
          <w:snapToGrid w:val="0"/>
          <w:lang w:eastAsia="x-none"/>
        </w:rPr>
        <w:t>2,6</w:t>
      </w:r>
      <w:r w:rsidRPr="004D128F">
        <w:rPr>
          <w:rFonts w:ascii="Tahoma" w:hAnsi="Tahoma" w:cs="Tahoma"/>
          <w:snapToGrid w:val="0"/>
          <w:lang w:val="x-none" w:eastAsia="x-none"/>
        </w:rPr>
        <w:t xml:space="preserve"> mg/l</w:t>
      </w:r>
      <w:r w:rsidRPr="004D128F">
        <w:rPr>
          <w:rFonts w:ascii="Tahoma" w:hAnsi="Tahoma" w:cs="Tahoma"/>
          <w:snapToGrid w:val="0"/>
          <w:lang w:eastAsia="x-none"/>
        </w:rPr>
        <w:t>, 72 óra</w:t>
      </w:r>
    </w:p>
    <w:p w14:paraId="2ECC1F33" w14:textId="67D5BD2B" w:rsidR="004D128F" w:rsidRDefault="004D128F" w:rsidP="004D128F">
      <w:pPr>
        <w:pStyle w:val="Szvegtrzsbehzssal"/>
        <w:spacing w:before="40"/>
        <w:ind w:left="0"/>
        <w:rPr>
          <w:rFonts w:cs="Tahoma"/>
          <w:b/>
          <w:bCs/>
        </w:rPr>
      </w:pPr>
    </w:p>
    <w:bookmarkEnd w:id="2"/>
    <w:p w14:paraId="2BA60F8F" w14:textId="3F999321" w:rsidR="003E0A0A" w:rsidRPr="003E0A0A" w:rsidRDefault="003E0A0A" w:rsidP="004D128F">
      <w:pPr>
        <w:pStyle w:val="Szvegtrzsbehzssal"/>
        <w:spacing w:before="40"/>
        <w:ind w:left="0"/>
        <w:rPr>
          <w:rFonts w:cs="Tahoma"/>
          <w:b/>
          <w:bCs/>
        </w:rPr>
      </w:pPr>
      <w:r w:rsidRPr="003E0A0A">
        <w:rPr>
          <w:rFonts w:cs="Tahoma"/>
          <w:b/>
          <w:bCs/>
        </w:rPr>
        <w:t>Nátrium-hidroxid</w:t>
      </w:r>
      <w:r w:rsidR="004D128F">
        <w:rPr>
          <w:rFonts w:cs="Tahoma"/>
          <w:b/>
          <w:bCs/>
        </w:rPr>
        <w:t xml:space="preserve"> (</w:t>
      </w:r>
      <w:r w:rsidR="004D128F" w:rsidRPr="004D128F">
        <w:rPr>
          <w:rFonts w:cs="Tahoma"/>
          <w:b/>
          <w:bCs/>
        </w:rPr>
        <w:t>CAS: 1310-73-2</w:t>
      </w:r>
      <w:r w:rsidR="004D128F">
        <w:rPr>
          <w:rFonts w:cs="Tahoma"/>
          <w:b/>
          <w:bCs/>
        </w:rPr>
        <w:t>)</w:t>
      </w:r>
    </w:p>
    <w:p w14:paraId="19C669C7" w14:textId="1B3BDF91" w:rsidR="003E0A0A" w:rsidRDefault="003E0A0A" w:rsidP="004D128F">
      <w:pPr>
        <w:pStyle w:val="Szvegtrzsbehzssal"/>
        <w:spacing w:before="0"/>
        <w:ind w:left="0"/>
        <w:rPr>
          <w:rFonts w:cs="Tahoma"/>
        </w:rPr>
      </w:pPr>
      <w:r w:rsidRPr="009E659F">
        <w:rPr>
          <w:rFonts w:cs="Tahoma"/>
        </w:rPr>
        <w:t>EC</w:t>
      </w:r>
      <w:r w:rsidRPr="009E659F">
        <w:rPr>
          <w:rFonts w:cs="Tahoma"/>
          <w:vertAlign w:val="subscript"/>
        </w:rPr>
        <w:t>50</w:t>
      </w:r>
      <w:r w:rsidRPr="009E659F">
        <w:rPr>
          <w:rFonts w:cs="Tahoma"/>
        </w:rPr>
        <w:t xml:space="preserve"> (</w:t>
      </w:r>
      <w:r w:rsidR="004D128F">
        <w:rPr>
          <w:rFonts w:cs="Tahoma"/>
          <w:i/>
        </w:rPr>
        <w:t>vízi gerinctelenek</w:t>
      </w:r>
      <w:r w:rsidRPr="009E659F">
        <w:rPr>
          <w:rFonts w:cs="Tahoma"/>
        </w:rPr>
        <w:t>, 4</w:t>
      </w:r>
      <w:r w:rsidR="004D128F">
        <w:rPr>
          <w:rFonts w:cs="Tahoma"/>
        </w:rPr>
        <w:t>8</w:t>
      </w:r>
      <w:r w:rsidRPr="009E659F">
        <w:rPr>
          <w:rFonts w:cs="Tahoma"/>
        </w:rPr>
        <w:t xml:space="preserve"> óra): </w:t>
      </w:r>
      <w:r w:rsidR="004D128F">
        <w:rPr>
          <w:rFonts w:cs="Tahoma"/>
        </w:rPr>
        <w:t>40,4</w:t>
      </w:r>
      <w:r w:rsidRPr="009E659F">
        <w:rPr>
          <w:rFonts w:cs="Tahoma"/>
        </w:rPr>
        <w:t xml:space="preserve"> mg/l</w:t>
      </w:r>
    </w:p>
    <w:p w14:paraId="62FC733F" w14:textId="09DE3339" w:rsidR="004D128F" w:rsidRDefault="004D128F" w:rsidP="004D128F">
      <w:pPr>
        <w:pStyle w:val="Szvegtrzsbehzssal"/>
        <w:spacing w:before="0"/>
        <w:ind w:left="0"/>
        <w:rPr>
          <w:rFonts w:cs="Tahoma"/>
        </w:rPr>
      </w:pPr>
    </w:p>
    <w:p w14:paraId="7DEFE5EE" w14:textId="23EFE6D8" w:rsidR="004D128F" w:rsidRPr="004D128F" w:rsidRDefault="004D128F" w:rsidP="004D128F">
      <w:pPr>
        <w:jc w:val="both"/>
        <w:rPr>
          <w:rFonts w:ascii="Tahoma" w:hAnsi="Tahoma" w:cs="Tahoma"/>
          <w:b/>
          <w:snapToGrid w:val="0"/>
          <w:lang w:val="x-none" w:eastAsia="x-none"/>
        </w:rPr>
      </w:pPr>
      <w:proofErr w:type="spellStart"/>
      <w:r w:rsidRPr="004D128F">
        <w:rPr>
          <w:rFonts w:ascii="Tahoma" w:hAnsi="Tahoma" w:cs="Tahoma"/>
          <w:b/>
          <w:snapToGrid w:val="0"/>
          <w:lang w:val="x-none" w:eastAsia="x-none"/>
        </w:rPr>
        <w:t>Alkil</w:t>
      </w:r>
      <w:proofErr w:type="spellEnd"/>
      <w:r w:rsidRPr="004D128F">
        <w:rPr>
          <w:rFonts w:ascii="Tahoma" w:hAnsi="Tahoma" w:cs="Tahoma"/>
          <w:b/>
          <w:snapToGrid w:val="0"/>
          <w:lang w:val="x-none" w:eastAsia="x-none"/>
        </w:rPr>
        <w:t>(C12-18)-</w:t>
      </w:r>
      <w:proofErr w:type="spellStart"/>
      <w:r w:rsidRPr="004D128F">
        <w:rPr>
          <w:rFonts w:ascii="Tahoma" w:hAnsi="Tahoma" w:cs="Tahoma"/>
          <w:b/>
          <w:snapToGrid w:val="0"/>
          <w:lang w:val="x-none" w:eastAsia="x-none"/>
        </w:rPr>
        <w:t>dimetilamin</w:t>
      </w:r>
      <w:proofErr w:type="spellEnd"/>
      <w:r w:rsidRPr="004D128F">
        <w:rPr>
          <w:rFonts w:ascii="Tahoma" w:hAnsi="Tahoma" w:cs="Tahoma"/>
          <w:b/>
          <w:snapToGrid w:val="0"/>
          <w:lang w:val="x-none" w:eastAsia="x-none"/>
        </w:rPr>
        <w:t>-N-oxid (CAS: 68955-55-5)</w:t>
      </w:r>
    </w:p>
    <w:p w14:paraId="7754E480" w14:textId="5384B4E7" w:rsidR="004D128F" w:rsidRPr="004D128F" w:rsidRDefault="004D128F" w:rsidP="004D128F">
      <w:pPr>
        <w:jc w:val="both"/>
        <w:rPr>
          <w:rFonts w:ascii="Tahoma" w:hAnsi="Tahoma" w:cs="Tahoma"/>
          <w:snapToGrid w:val="0"/>
          <w:lang w:eastAsia="x-none"/>
        </w:rPr>
      </w:pPr>
      <w:r w:rsidRPr="004D128F">
        <w:rPr>
          <w:rFonts w:ascii="Tahoma" w:hAnsi="Tahoma" w:cs="Tahoma"/>
          <w:snapToGrid w:val="0"/>
          <w:lang w:val="x-none" w:eastAsia="x-none"/>
        </w:rPr>
        <w:t>LC50 (</w:t>
      </w:r>
      <w:r>
        <w:rPr>
          <w:rFonts w:ascii="Tahoma" w:hAnsi="Tahoma" w:cs="Tahoma"/>
          <w:snapToGrid w:val="0"/>
          <w:lang w:eastAsia="x-none"/>
        </w:rPr>
        <w:t>hal</w:t>
      </w:r>
      <w:r w:rsidRPr="004D128F">
        <w:rPr>
          <w:rFonts w:ascii="Tahoma" w:hAnsi="Tahoma" w:cs="Tahoma"/>
          <w:snapToGrid w:val="0"/>
          <w:lang w:val="x-none" w:eastAsia="x-none"/>
        </w:rPr>
        <w:t xml:space="preserve">): </w:t>
      </w:r>
      <w:r>
        <w:rPr>
          <w:rFonts w:ascii="Tahoma" w:hAnsi="Tahoma" w:cs="Tahoma"/>
          <w:snapToGrid w:val="0"/>
          <w:lang w:eastAsia="x-none"/>
        </w:rPr>
        <w:t xml:space="preserve">2,67 </w:t>
      </w:r>
      <w:r w:rsidRPr="004D128F">
        <w:rPr>
          <w:rFonts w:ascii="Tahoma" w:hAnsi="Tahoma" w:cs="Tahoma"/>
          <w:snapToGrid w:val="0"/>
          <w:lang w:val="x-none" w:eastAsia="x-none"/>
        </w:rPr>
        <w:t xml:space="preserve">mg/l, </w:t>
      </w:r>
      <w:r w:rsidRPr="004D128F">
        <w:rPr>
          <w:rFonts w:ascii="Tahoma" w:hAnsi="Tahoma" w:cs="Tahoma"/>
          <w:snapToGrid w:val="0"/>
          <w:lang w:eastAsia="x-none"/>
        </w:rPr>
        <w:t>96 óra;</w:t>
      </w:r>
      <w:r w:rsidR="006326C1">
        <w:rPr>
          <w:rFonts w:ascii="Tahoma" w:hAnsi="Tahoma" w:cs="Tahoma"/>
          <w:snapToGrid w:val="0"/>
          <w:lang w:eastAsia="x-none"/>
        </w:rPr>
        <w:t xml:space="preserve"> (APHA Standard </w:t>
      </w:r>
      <w:proofErr w:type="spellStart"/>
      <w:r w:rsidR="006326C1">
        <w:rPr>
          <w:rFonts w:ascii="Tahoma" w:hAnsi="Tahoma" w:cs="Tahoma"/>
          <w:snapToGrid w:val="0"/>
          <w:lang w:eastAsia="x-none"/>
        </w:rPr>
        <w:t>method</w:t>
      </w:r>
      <w:proofErr w:type="spellEnd"/>
      <w:r w:rsidR="006326C1">
        <w:rPr>
          <w:rFonts w:ascii="Tahoma" w:hAnsi="Tahoma" w:cs="Tahoma"/>
          <w:snapToGrid w:val="0"/>
          <w:lang w:eastAsia="x-none"/>
        </w:rPr>
        <w:t xml:space="preserve"> 1971)</w:t>
      </w:r>
    </w:p>
    <w:p w14:paraId="0ECF0B3F" w14:textId="24A45E3B" w:rsidR="004D128F" w:rsidRPr="004D128F" w:rsidRDefault="004D128F" w:rsidP="004D128F">
      <w:pPr>
        <w:jc w:val="both"/>
        <w:rPr>
          <w:rFonts w:ascii="Tahoma" w:hAnsi="Tahoma" w:cs="Tahoma"/>
          <w:snapToGrid w:val="0"/>
          <w:lang w:eastAsia="x-none"/>
        </w:rPr>
      </w:pPr>
      <w:r w:rsidRPr="004D128F">
        <w:rPr>
          <w:rFonts w:ascii="Tahoma" w:hAnsi="Tahoma" w:cs="Tahoma"/>
          <w:snapToGrid w:val="0"/>
          <w:lang w:val="x-none" w:eastAsia="x-none"/>
        </w:rPr>
        <w:t xml:space="preserve">NOEC: </w:t>
      </w:r>
      <w:r w:rsidRPr="004D128F">
        <w:rPr>
          <w:rFonts w:ascii="Tahoma" w:hAnsi="Tahoma" w:cs="Tahoma"/>
          <w:snapToGrid w:val="0"/>
          <w:lang w:eastAsia="x-none"/>
        </w:rPr>
        <w:t>(</w:t>
      </w:r>
      <w:r>
        <w:rPr>
          <w:rFonts w:ascii="Tahoma" w:hAnsi="Tahoma" w:cs="Tahoma"/>
          <w:snapToGrid w:val="0"/>
          <w:lang w:eastAsia="x-none"/>
        </w:rPr>
        <w:t>hal</w:t>
      </w:r>
      <w:r w:rsidRPr="004D128F">
        <w:rPr>
          <w:rFonts w:ascii="Tahoma" w:hAnsi="Tahoma" w:cs="Tahoma"/>
          <w:snapToGrid w:val="0"/>
          <w:lang w:eastAsia="x-none"/>
        </w:rPr>
        <w:t xml:space="preserve">) </w:t>
      </w:r>
      <w:r>
        <w:rPr>
          <w:rFonts w:ascii="Tahoma" w:hAnsi="Tahoma" w:cs="Tahoma"/>
          <w:snapToGrid w:val="0"/>
          <w:lang w:eastAsia="x-none"/>
        </w:rPr>
        <w:t>0,42</w:t>
      </w:r>
      <w:r w:rsidRPr="004D128F">
        <w:rPr>
          <w:rFonts w:ascii="Tahoma" w:hAnsi="Tahoma" w:cs="Tahoma"/>
          <w:snapToGrid w:val="0"/>
          <w:lang w:val="x-none" w:eastAsia="x-none"/>
        </w:rPr>
        <w:t xml:space="preserve"> mg/l</w:t>
      </w:r>
      <w:r w:rsidRPr="004D128F">
        <w:rPr>
          <w:rFonts w:ascii="Tahoma" w:hAnsi="Tahoma" w:cs="Tahoma"/>
          <w:snapToGrid w:val="0"/>
          <w:lang w:eastAsia="x-none"/>
        </w:rPr>
        <w:t xml:space="preserve">. </w:t>
      </w:r>
      <w:r w:rsidR="006326C1">
        <w:rPr>
          <w:rFonts w:ascii="Tahoma" w:hAnsi="Tahoma" w:cs="Tahoma"/>
          <w:snapToGrid w:val="0"/>
          <w:lang w:eastAsia="x-none"/>
        </w:rPr>
        <w:t>302</w:t>
      </w:r>
      <w:r w:rsidRPr="004D128F">
        <w:rPr>
          <w:rFonts w:ascii="Tahoma" w:hAnsi="Tahoma" w:cs="Tahoma"/>
          <w:snapToGrid w:val="0"/>
          <w:lang w:eastAsia="x-none"/>
        </w:rPr>
        <w:t xml:space="preserve"> nap;</w:t>
      </w:r>
      <w:r w:rsidR="006326C1">
        <w:rPr>
          <w:rFonts w:ascii="Tahoma" w:hAnsi="Tahoma" w:cs="Tahoma"/>
          <w:snapToGrid w:val="0"/>
          <w:lang w:eastAsia="x-none"/>
        </w:rPr>
        <w:t xml:space="preserve"> (EPA OPPTS 850. 1500)</w:t>
      </w:r>
    </w:p>
    <w:p w14:paraId="37EF3665" w14:textId="3D9D6F5E" w:rsidR="004D128F" w:rsidRPr="004D128F" w:rsidRDefault="004D128F" w:rsidP="004D128F">
      <w:pPr>
        <w:jc w:val="both"/>
        <w:rPr>
          <w:rFonts w:ascii="Tahoma" w:hAnsi="Tahoma" w:cs="Tahoma"/>
          <w:snapToGrid w:val="0"/>
          <w:lang w:eastAsia="x-none"/>
        </w:rPr>
      </w:pPr>
      <w:r w:rsidRPr="004D128F">
        <w:rPr>
          <w:rFonts w:ascii="Tahoma" w:hAnsi="Tahoma" w:cs="Tahoma"/>
          <w:snapToGrid w:val="0"/>
          <w:lang w:val="x-none" w:eastAsia="x-none"/>
        </w:rPr>
        <w:t>EC50 (</w:t>
      </w:r>
      <w:proofErr w:type="spellStart"/>
      <w:r w:rsidRPr="004D128F">
        <w:rPr>
          <w:rFonts w:ascii="Tahoma" w:hAnsi="Tahoma" w:cs="Tahoma"/>
          <w:snapToGrid w:val="0"/>
          <w:lang w:val="x-none" w:eastAsia="x-none"/>
        </w:rPr>
        <w:t>Daphnia</w:t>
      </w:r>
      <w:proofErr w:type="spellEnd"/>
      <w:r w:rsidRPr="004D128F">
        <w:rPr>
          <w:rFonts w:ascii="Tahoma" w:hAnsi="Tahoma" w:cs="Tahoma"/>
          <w:snapToGrid w:val="0"/>
          <w:lang w:val="x-none" w:eastAsia="x-none"/>
        </w:rPr>
        <w:t xml:space="preserve">): </w:t>
      </w:r>
      <w:r w:rsidR="006326C1">
        <w:rPr>
          <w:rFonts w:ascii="Tahoma" w:hAnsi="Tahoma" w:cs="Tahoma"/>
          <w:snapToGrid w:val="0"/>
          <w:lang w:eastAsia="x-none"/>
        </w:rPr>
        <w:t>3,1</w:t>
      </w:r>
      <w:r w:rsidRPr="004D128F">
        <w:rPr>
          <w:rFonts w:ascii="Tahoma" w:hAnsi="Tahoma" w:cs="Tahoma"/>
          <w:snapToGrid w:val="0"/>
          <w:lang w:val="x-none" w:eastAsia="x-none"/>
        </w:rPr>
        <w:t xml:space="preserve"> mg/l, </w:t>
      </w:r>
      <w:r w:rsidRPr="004D128F">
        <w:rPr>
          <w:rFonts w:ascii="Tahoma" w:hAnsi="Tahoma" w:cs="Tahoma"/>
          <w:snapToGrid w:val="0"/>
          <w:lang w:eastAsia="x-none"/>
        </w:rPr>
        <w:t>48 óra</w:t>
      </w:r>
      <w:r w:rsidRPr="004D128F">
        <w:rPr>
          <w:rFonts w:ascii="Tahoma" w:hAnsi="Tahoma" w:cs="Tahoma"/>
          <w:snapToGrid w:val="0"/>
          <w:lang w:val="x-none" w:eastAsia="x-none"/>
        </w:rPr>
        <w:t xml:space="preserve"> </w:t>
      </w:r>
      <w:r w:rsidR="006326C1">
        <w:rPr>
          <w:rFonts w:ascii="Tahoma" w:hAnsi="Tahoma" w:cs="Tahoma"/>
          <w:snapToGrid w:val="0"/>
          <w:lang w:eastAsia="x-none"/>
        </w:rPr>
        <w:t>(OECD 203)</w:t>
      </w:r>
    </w:p>
    <w:p w14:paraId="6F06979B" w14:textId="6ED641CC" w:rsidR="004D128F" w:rsidRPr="004D128F" w:rsidRDefault="004D128F" w:rsidP="004D128F">
      <w:pPr>
        <w:jc w:val="both"/>
        <w:rPr>
          <w:rFonts w:ascii="Tahoma" w:hAnsi="Tahoma" w:cs="Tahoma"/>
          <w:snapToGrid w:val="0"/>
          <w:lang w:eastAsia="x-none"/>
        </w:rPr>
      </w:pPr>
      <w:r w:rsidRPr="004D128F">
        <w:rPr>
          <w:rFonts w:ascii="Tahoma" w:hAnsi="Tahoma" w:cs="Tahoma"/>
          <w:snapToGrid w:val="0"/>
          <w:lang w:val="x-none" w:eastAsia="x-none"/>
        </w:rPr>
        <w:t>NOEC (</w:t>
      </w:r>
      <w:proofErr w:type="spellStart"/>
      <w:r w:rsidRPr="004D128F">
        <w:rPr>
          <w:rFonts w:ascii="Tahoma" w:hAnsi="Tahoma" w:cs="Tahoma"/>
          <w:snapToGrid w:val="0"/>
          <w:lang w:val="x-none" w:eastAsia="x-none"/>
        </w:rPr>
        <w:t>Daphnia</w:t>
      </w:r>
      <w:proofErr w:type="spellEnd"/>
      <w:r w:rsidRPr="004D128F">
        <w:rPr>
          <w:rFonts w:ascii="Tahoma" w:hAnsi="Tahoma" w:cs="Tahoma"/>
          <w:snapToGrid w:val="0"/>
          <w:lang w:eastAsia="x-none"/>
        </w:rPr>
        <w:t>)</w:t>
      </w:r>
      <w:r w:rsidRPr="004D128F">
        <w:rPr>
          <w:rFonts w:ascii="Tahoma" w:hAnsi="Tahoma" w:cs="Tahoma"/>
          <w:snapToGrid w:val="0"/>
          <w:lang w:val="x-none" w:eastAsia="x-none"/>
        </w:rPr>
        <w:t xml:space="preserve">: </w:t>
      </w:r>
      <w:r w:rsidRPr="004D128F">
        <w:rPr>
          <w:rFonts w:ascii="Tahoma" w:hAnsi="Tahoma" w:cs="Tahoma"/>
          <w:snapToGrid w:val="0"/>
          <w:lang w:eastAsia="x-none"/>
        </w:rPr>
        <w:t>0,</w:t>
      </w:r>
      <w:r w:rsidR="006326C1">
        <w:rPr>
          <w:rFonts w:ascii="Tahoma" w:hAnsi="Tahoma" w:cs="Tahoma"/>
          <w:snapToGrid w:val="0"/>
          <w:lang w:eastAsia="x-none"/>
        </w:rPr>
        <w:t>7</w:t>
      </w:r>
      <w:r w:rsidRPr="004D128F">
        <w:rPr>
          <w:rFonts w:ascii="Tahoma" w:hAnsi="Tahoma" w:cs="Tahoma"/>
          <w:snapToGrid w:val="0"/>
          <w:lang w:val="x-none" w:eastAsia="x-none"/>
        </w:rPr>
        <w:t xml:space="preserve"> mg/l, </w:t>
      </w:r>
      <w:r w:rsidRPr="004D128F">
        <w:rPr>
          <w:rFonts w:ascii="Tahoma" w:hAnsi="Tahoma" w:cs="Tahoma"/>
          <w:snapToGrid w:val="0"/>
          <w:lang w:eastAsia="x-none"/>
        </w:rPr>
        <w:t>21 nap</w:t>
      </w:r>
      <w:r w:rsidR="006326C1">
        <w:rPr>
          <w:rFonts w:ascii="Tahoma" w:hAnsi="Tahoma" w:cs="Tahoma"/>
          <w:snapToGrid w:val="0"/>
          <w:lang w:eastAsia="x-none"/>
        </w:rPr>
        <w:t xml:space="preserve"> (OECD211)</w:t>
      </w:r>
    </w:p>
    <w:p w14:paraId="6AF30A1F" w14:textId="28A4E1F8" w:rsidR="004D128F" w:rsidRPr="004D128F" w:rsidRDefault="004D128F" w:rsidP="004D128F">
      <w:pPr>
        <w:jc w:val="both"/>
        <w:rPr>
          <w:rFonts w:ascii="Tahoma" w:hAnsi="Tahoma" w:cs="Tahoma"/>
          <w:snapToGrid w:val="0"/>
          <w:lang w:eastAsia="x-none"/>
        </w:rPr>
      </w:pPr>
      <w:r w:rsidRPr="004D128F">
        <w:rPr>
          <w:rFonts w:ascii="Tahoma" w:hAnsi="Tahoma" w:cs="Tahoma"/>
          <w:snapToGrid w:val="0"/>
          <w:lang w:val="x-none" w:eastAsia="x-none"/>
        </w:rPr>
        <w:t>EC50 (</w:t>
      </w:r>
      <w:r w:rsidR="006326C1">
        <w:rPr>
          <w:rFonts w:ascii="Tahoma" w:hAnsi="Tahoma" w:cs="Tahoma"/>
          <w:snapToGrid w:val="0"/>
          <w:lang w:eastAsia="x-none"/>
        </w:rPr>
        <w:t>alga</w:t>
      </w:r>
      <w:r w:rsidRPr="004D128F">
        <w:rPr>
          <w:rFonts w:ascii="Tahoma" w:hAnsi="Tahoma" w:cs="Tahoma"/>
          <w:snapToGrid w:val="0"/>
          <w:lang w:val="x-none" w:eastAsia="x-none"/>
        </w:rPr>
        <w:t xml:space="preserve">): </w:t>
      </w:r>
      <w:r w:rsidR="006326C1">
        <w:rPr>
          <w:rFonts w:ascii="Tahoma" w:hAnsi="Tahoma" w:cs="Tahoma"/>
          <w:snapToGrid w:val="0"/>
          <w:lang w:eastAsia="x-none"/>
        </w:rPr>
        <w:t>0,146</w:t>
      </w:r>
      <w:r w:rsidRPr="004D128F">
        <w:rPr>
          <w:rFonts w:ascii="Tahoma" w:hAnsi="Tahoma" w:cs="Tahoma"/>
          <w:snapToGrid w:val="0"/>
          <w:lang w:val="x-none" w:eastAsia="x-none"/>
        </w:rPr>
        <w:t xml:space="preserve"> mg/l</w:t>
      </w:r>
      <w:r w:rsidRPr="004D128F">
        <w:rPr>
          <w:rFonts w:ascii="Tahoma" w:hAnsi="Tahoma" w:cs="Tahoma"/>
          <w:snapToGrid w:val="0"/>
          <w:lang w:eastAsia="x-none"/>
        </w:rPr>
        <w:t>, 72 óra</w:t>
      </w:r>
      <w:r w:rsidR="006326C1">
        <w:rPr>
          <w:rFonts w:ascii="Tahoma" w:hAnsi="Tahoma" w:cs="Tahoma"/>
          <w:snapToGrid w:val="0"/>
          <w:lang w:eastAsia="x-none"/>
        </w:rPr>
        <w:t xml:space="preserve"> ((OECD 201)</w:t>
      </w:r>
    </w:p>
    <w:p w14:paraId="08D827FF" w14:textId="65DD6871" w:rsidR="004D128F" w:rsidRPr="004D128F" w:rsidRDefault="006326C1" w:rsidP="004D128F">
      <w:pPr>
        <w:tabs>
          <w:tab w:val="left" w:pos="1701"/>
        </w:tabs>
        <w:spacing w:before="40"/>
        <w:jc w:val="both"/>
        <w:rPr>
          <w:rFonts w:ascii="Tahoma" w:hAnsi="Tahoma" w:cs="Tahoma"/>
        </w:rPr>
      </w:pPr>
      <w:r w:rsidRPr="006326C1">
        <w:rPr>
          <w:rFonts w:ascii="Tahoma" w:hAnsi="Tahoma" w:cs="Tahoma"/>
        </w:rPr>
        <w:t>NOEC (</w:t>
      </w:r>
      <w:r>
        <w:rPr>
          <w:rFonts w:ascii="Tahoma" w:hAnsi="Tahoma" w:cs="Tahoma"/>
        </w:rPr>
        <w:t>alga</w:t>
      </w:r>
      <w:r w:rsidRPr="006326C1">
        <w:rPr>
          <w:rFonts w:ascii="Tahoma" w:hAnsi="Tahoma" w:cs="Tahoma"/>
        </w:rPr>
        <w:t>): 0,</w:t>
      </w:r>
      <w:r>
        <w:rPr>
          <w:rFonts w:ascii="Tahoma" w:hAnsi="Tahoma" w:cs="Tahoma"/>
        </w:rPr>
        <w:t>06</w:t>
      </w:r>
      <w:r w:rsidRPr="006326C1">
        <w:rPr>
          <w:rFonts w:ascii="Tahoma" w:hAnsi="Tahoma" w:cs="Tahoma"/>
        </w:rPr>
        <w:t>7 mg/l, 2</w:t>
      </w:r>
      <w:r>
        <w:rPr>
          <w:rFonts w:ascii="Tahoma" w:hAnsi="Tahoma" w:cs="Tahoma"/>
        </w:rPr>
        <w:t>8</w:t>
      </w:r>
      <w:r w:rsidRPr="006326C1">
        <w:rPr>
          <w:rFonts w:ascii="Tahoma" w:hAnsi="Tahoma" w:cs="Tahoma"/>
        </w:rPr>
        <w:t xml:space="preserve"> nap</w:t>
      </w:r>
      <w:r>
        <w:rPr>
          <w:rFonts w:ascii="Tahoma" w:hAnsi="Tahoma" w:cs="Tahoma"/>
        </w:rPr>
        <w:t xml:space="preserve"> (OECD201)</w:t>
      </w:r>
    </w:p>
    <w:p w14:paraId="2C5FC46F" w14:textId="50778379" w:rsidR="004D128F" w:rsidRDefault="004D128F" w:rsidP="004D128F">
      <w:pPr>
        <w:pStyle w:val="Szvegtrzsbehzssal"/>
        <w:spacing w:before="0"/>
        <w:ind w:left="0"/>
        <w:rPr>
          <w:rFonts w:cs="Tahoma"/>
        </w:rPr>
      </w:pPr>
    </w:p>
    <w:p w14:paraId="6BD4B123" w14:textId="56DFC228" w:rsidR="00E15314" w:rsidRPr="00961712" w:rsidRDefault="0001705A" w:rsidP="00980A99">
      <w:pPr>
        <w:pStyle w:val="Szvegtrzsbehzssal2"/>
        <w:spacing w:before="80"/>
        <w:ind w:left="0"/>
        <w:jc w:val="left"/>
        <w:rPr>
          <w:rFonts w:cs="Tahoma"/>
        </w:rPr>
      </w:pPr>
      <w:r w:rsidRPr="001A71E5">
        <w:rPr>
          <w:rFonts w:cs="Tahoma"/>
          <w:b/>
        </w:rPr>
        <w:t>12.</w:t>
      </w:r>
      <w:r w:rsidR="00A850C6">
        <w:rPr>
          <w:rFonts w:cs="Tahoma"/>
          <w:b/>
        </w:rPr>
        <w:t>2</w:t>
      </w:r>
      <w:r w:rsidRPr="001A71E5">
        <w:rPr>
          <w:rFonts w:cs="Tahoma"/>
          <w:b/>
        </w:rPr>
        <w:t xml:space="preserve">. </w:t>
      </w:r>
      <w:proofErr w:type="spellStart"/>
      <w:r w:rsidRPr="001A71E5">
        <w:rPr>
          <w:rFonts w:cs="Tahoma"/>
          <w:b/>
        </w:rPr>
        <w:t>Perzisztencia</w:t>
      </w:r>
      <w:proofErr w:type="spellEnd"/>
      <w:r w:rsidRPr="001A71E5">
        <w:rPr>
          <w:rFonts w:cs="Tahoma"/>
          <w:b/>
        </w:rPr>
        <w:t xml:space="preserve"> és lebonthatóság:</w:t>
      </w:r>
      <w:r w:rsidR="00E76C7F">
        <w:rPr>
          <w:rFonts w:cs="Tahoma"/>
          <w:b/>
        </w:rPr>
        <w:t xml:space="preserve"> </w:t>
      </w:r>
      <w:r w:rsidRPr="00961712">
        <w:rPr>
          <w:rFonts w:cs="Tahoma"/>
          <w:bCs/>
        </w:rPr>
        <w:t>a készítmény</w:t>
      </w:r>
      <w:r w:rsidR="00E76C7F">
        <w:rPr>
          <w:rFonts w:cs="Tahoma"/>
          <w:bCs/>
        </w:rPr>
        <w:t xml:space="preserve"> </w:t>
      </w:r>
      <w:r w:rsidR="00961712" w:rsidRPr="00961712">
        <w:rPr>
          <w:rFonts w:cs="Tahoma"/>
        </w:rPr>
        <w:t xml:space="preserve">összetevői </w:t>
      </w:r>
      <w:r w:rsidRPr="00961712">
        <w:rPr>
          <w:rFonts w:cs="Tahoma"/>
        </w:rPr>
        <w:t xml:space="preserve">nem </w:t>
      </w:r>
      <w:proofErr w:type="spellStart"/>
      <w:r w:rsidRPr="00961712">
        <w:rPr>
          <w:rFonts w:cs="Tahoma"/>
        </w:rPr>
        <w:t>perzisztens</w:t>
      </w:r>
      <w:r w:rsidR="00961712" w:rsidRPr="00961712">
        <w:rPr>
          <w:rFonts w:cs="Tahoma"/>
        </w:rPr>
        <w:t>ek</w:t>
      </w:r>
      <w:proofErr w:type="spellEnd"/>
      <w:r w:rsidR="000122A4">
        <w:rPr>
          <w:rFonts w:cs="Tahoma"/>
        </w:rPr>
        <w:t>, a nátrium-</w:t>
      </w:r>
      <w:proofErr w:type="spellStart"/>
      <w:r w:rsidR="000122A4">
        <w:rPr>
          <w:rFonts w:cs="Tahoma"/>
        </w:rPr>
        <w:t>hipoklorit</w:t>
      </w:r>
      <w:proofErr w:type="spellEnd"/>
      <w:r w:rsidR="000122A4">
        <w:rPr>
          <w:rFonts w:cs="Tahoma"/>
        </w:rPr>
        <w:t xml:space="preserve"> szerves anyagokkal, oxidálható anyagokkal reakcióba lép és lebomlik. </w:t>
      </w:r>
    </w:p>
    <w:p w14:paraId="599C6E3F" w14:textId="664B3F1A" w:rsidR="003E0A0A" w:rsidRDefault="003E0A0A" w:rsidP="00E15314">
      <w:pPr>
        <w:pStyle w:val="Szvegtrzsbehzssal2"/>
        <w:spacing w:before="40"/>
        <w:ind w:left="0"/>
      </w:pPr>
      <w:r w:rsidRPr="00937379">
        <w:t>A készítményben lévő felületaktív anyag</w:t>
      </w:r>
      <w:r>
        <w:t>(ok)</w:t>
      </w:r>
      <w:r w:rsidRPr="00937379">
        <w:t xml:space="preserve"> megfelel</w:t>
      </w:r>
      <w:r>
        <w:t>(</w:t>
      </w:r>
      <w:proofErr w:type="spellStart"/>
      <w:r>
        <w:t>nek</w:t>
      </w:r>
      <w:proofErr w:type="spellEnd"/>
      <w:r>
        <w:t>)</w:t>
      </w:r>
      <w:r w:rsidRPr="00937379">
        <w:t xml:space="preserve"> a tisztítószerekre vonatkozó, a 648/2004/EK számú rendeletben lefektetett biológiai lebomlási kritériumoknak. Az ezt alátámasztó adatok mindenkor a tagállamok illetékes szerveinek a rendelkezésére állnak, és közvetlen kérésükre vagy a tisztítószergyártó kérésére megtekinthetők.</w:t>
      </w:r>
    </w:p>
    <w:p w14:paraId="6FC0BB62" w14:textId="6E79CAEA" w:rsidR="006326C1" w:rsidRDefault="006326C1" w:rsidP="00E15314">
      <w:pPr>
        <w:pStyle w:val="Szvegtrzsbehzssal2"/>
        <w:spacing w:before="40"/>
        <w:ind w:left="0"/>
      </w:pPr>
      <w:r w:rsidRPr="006326C1">
        <w:t>Nátrium-</w:t>
      </w:r>
      <w:proofErr w:type="spellStart"/>
      <w:r w:rsidRPr="006326C1">
        <w:t>lauriléter</w:t>
      </w:r>
      <w:proofErr w:type="spellEnd"/>
      <w:r w:rsidRPr="006326C1">
        <w:t>-szulfát (CAS: 68891-38-3): 73 %, 28 nap, EU EEC C.4-D</w:t>
      </w:r>
    </w:p>
    <w:p w14:paraId="516A54F0" w14:textId="038353BE" w:rsidR="006326C1" w:rsidRDefault="006326C1" w:rsidP="00E15314">
      <w:pPr>
        <w:pStyle w:val="Szvegtrzsbehzssal2"/>
        <w:spacing w:before="40"/>
        <w:ind w:left="0"/>
      </w:pPr>
      <w:proofErr w:type="spellStart"/>
      <w:r w:rsidRPr="006326C1">
        <w:t>Alkil</w:t>
      </w:r>
      <w:proofErr w:type="spellEnd"/>
      <w:r w:rsidRPr="006326C1">
        <w:t>(C12-</w:t>
      </w:r>
      <w:proofErr w:type="gramStart"/>
      <w:r w:rsidRPr="006326C1">
        <w:t>18)-</w:t>
      </w:r>
      <w:proofErr w:type="spellStart"/>
      <w:proofErr w:type="gramEnd"/>
      <w:r w:rsidRPr="006326C1">
        <w:t>dimetilamin</w:t>
      </w:r>
      <w:proofErr w:type="spellEnd"/>
      <w:r w:rsidRPr="006326C1">
        <w:t>-N-oxid (CAS: 68955-55-5)</w:t>
      </w:r>
      <w:r>
        <w:t>: 73,0% (57 nap, OECD 314C); &gt;60,0% (28 nap, OECD 301B)</w:t>
      </w:r>
    </w:p>
    <w:p w14:paraId="6FAE88CA" w14:textId="77777777" w:rsidR="006326C1" w:rsidRPr="00937379" w:rsidRDefault="006326C1" w:rsidP="00E15314">
      <w:pPr>
        <w:pStyle w:val="Szvegtrzsbehzssal2"/>
        <w:spacing w:before="40"/>
        <w:ind w:left="0"/>
      </w:pPr>
    </w:p>
    <w:p w14:paraId="613E3B54" w14:textId="60304676" w:rsidR="0001705A" w:rsidRDefault="0001705A" w:rsidP="00980A99">
      <w:pPr>
        <w:pStyle w:val="Szvegtrzsbehzssal2"/>
        <w:spacing w:before="80"/>
        <w:ind w:left="0"/>
        <w:jc w:val="left"/>
        <w:rPr>
          <w:rFonts w:cs="Tahoma"/>
          <w:bCs/>
        </w:rPr>
      </w:pPr>
      <w:r w:rsidRPr="001A71E5">
        <w:rPr>
          <w:rFonts w:cs="Tahoma"/>
          <w:b/>
        </w:rPr>
        <w:t>12.</w:t>
      </w:r>
      <w:r w:rsidR="00A850C6">
        <w:rPr>
          <w:rFonts w:cs="Tahoma"/>
          <w:b/>
        </w:rPr>
        <w:t>3</w:t>
      </w:r>
      <w:r w:rsidRPr="001A71E5">
        <w:rPr>
          <w:rFonts w:cs="Tahoma"/>
          <w:b/>
        </w:rPr>
        <w:t xml:space="preserve">. </w:t>
      </w:r>
      <w:proofErr w:type="spellStart"/>
      <w:r w:rsidR="00A850C6" w:rsidRPr="00A850C6">
        <w:rPr>
          <w:rFonts w:cs="Tahoma"/>
          <w:b/>
        </w:rPr>
        <w:t>Bioakkumulációs</w:t>
      </w:r>
      <w:proofErr w:type="spellEnd"/>
      <w:r w:rsidR="00A850C6" w:rsidRPr="00A850C6">
        <w:rPr>
          <w:rFonts w:cs="Tahoma"/>
          <w:b/>
        </w:rPr>
        <w:t xml:space="preserve"> képesség</w:t>
      </w:r>
      <w:r>
        <w:rPr>
          <w:rFonts w:cs="Tahoma"/>
          <w:b/>
        </w:rPr>
        <w:t xml:space="preserve">: </w:t>
      </w:r>
      <w:r w:rsidRPr="00A70C8D">
        <w:rPr>
          <w:rFonts w:cs="Tahoma"/>
          <w:bCs/>
        </w:rPr>
        <w:t>nem várható.</w:t>
      </w:r>
    </w:p>
    <w:p w14:paraId="370BFDAD" w14:textId="6FAE94FF" w:rsidR="006326C1" w:rsidRDefault="006326C1" w:rsidP="00980A99">
      <w:pPr>
        <w:pStyle w:val="Szvegtrzsbehzssal2"/>
        <w:spacing w:before="80"/>
        <w:ind w:left="0"/>
        <w:jc w:val="left"/>
      </w:pPr>
      <w:proofErr w:type="spellStart"/>
      <w:r w:rsidRPr="006326C1">
        <w:lastRenderedPageBreak/>
        <w:t>Alkil</w:t>
      </w:r>
      <w:proofErr w:type="spellEnd"/>
      <w:r w:rsidRPr="006326C1">
        <w:t>(C12-</w:t>
      </w:r>
      <w:proofErr w:type="gramStart"/>
      <w:r w:rsidRPr="006326C1">
        <w:t>18)-</w:t>
      </w:r>
      <w:proofErr w:type="spellStart"/>
      <w:proofErr w:type="gramEnd"/>
      <w:r w:rsidRPr="006326C1">
        <w:t>dimetilamin</w:t>
      </w:r>
      <w:proofErr w:type="spellEnd"/>
      <w:r w:rsidRPr="006326C1">
        <w:t>-N-oxid (CAS: 68955-55-5):</w:t>
      </w:r>
      <w:r>
        <w:t xml:space="preserve"> </w:t>
      </w:r>
      <w:proofErr w:type="spellStart"/>
      <w:r>
        <w:t>LogPow</w:t>
      </w:r>
      <w:proofErr w:type="spellEnd"/>
      <w:r>
        <w:t>: 2,7 (alacsony potenciál)</w:t>
      </w:r>
    </w:p>
    <w:p w14:paraId="2B76FA8E" w14:textId="48F0B0D7" w:rsidR="0001705A" w:rsidRDefault="0001705A" w:rsidP="00980A99">
      <w:pPr>
        <w:pStyle w:val="Szvegtrzsbehzssal2"/>
        <w:spacing w:before="80"/>
        <w:ind w:left="0"/>
        <w:jc w:val="left"/>
      </w:pPr>
      <w:r w:rsidRPr="00ED5636">
        <w:rPr>
          <w:b/>
          <w:bCs/>
        </w:rPr>
        <w:t>12.</w:t>
      </w:r>
      <w:r w:rsidR="00A850C6">
        <w:rPr>
          <w:b/>
          <w:bCs/>
        </w:rPr>
        <w:t>4</w:t>
      </w:r>
      <w:r w:rsidRPr="00ED5636">
        <w:rPr>
          <w:b/>
          <w:bCs/>
        </w:rPr>
        <w:t>. A talajban való mobilitás:</w:t>
      </w:r>
      <w:r w:rsidR="00E76C7F">
        <w:rPr>
          <w:b/>
          <w:bCs/>
        </w:rPr>
        <w:t xml:space="preserve"> </w:t>
      </w:r>
      <w:r w:rsidR="00CD705A">
        <w:t>mobilis.</w:t>
      </w:r>
      <w:r w:rsidR="00E76C7F">
        <w:t xml:space="preserve"> </w:t>
      </w:r>
      <w:r w:rsidR="00961712">
        <w:t xml:space="preserve">A </w:t>
      </w:r>
      <w:proofErr w:type="spellStart"/>
      <w:r w:rsidR="00961712">
        <w:t>hipokloritok</w:t>
      </w:r>
      <w:proofErr w:type="spellEnd"/>
      <w:r w:rsidR="00961712">
        <w:t xml:space="preserve"> </w:t>
      </w:r>
      <w:proofErr w:type="spellStart"/>
      <w:r w:rsidR="00961712">
        <w:t>vízoldékonysága</w:t>
      </w:r>
      <w:proofErr w:type="spellEnd"/>
      <w:r w:rsidR="00961712">
        <w:t xml:space="preserve"> kitűnő, megoszlási hányadosuk alacsony, a talajban nagy mobilitásúak.</w:t>
      </w:r>
    </w:p>
    <w:p w14:paraId="2D3A09D9" w14:textId="77777777" w:rsidR="00A850C6" w:rsidRDefault="00A850C6" w:rsidP="00980A99">
      <w:pPr>
        <w:pStyle w:val="Szvegtrzsbehzssal2"/>
        <w:spacing w:before="80"/>
        <w:ind w:left="0"/>
        <w:jc w:val="left"/>
        <w:rPr>
          <w:b/>
          <w:bCs/>
        </w:rPr>
      </w:pPr>
      <w:r>
        <w:rPr>
          <w:b/>
          <w:bCs/>
        </w:rPr>
        <w:t xml:space="preserve">         Mobilitás vízben: </w:t>
      </w:r>
      <w:r w:rsidRPr="00E94240">
        <w:t>nincs adat.</w:t>
      </w:r>
    </w:p>
    <w:p w14:paraId="0E76E8CA" w14:textId="3DFCDAA4" w:rsidR="0001705A" w:rsidRDefault="0001705A" w:rsidP="00980A99">
      <w:pPr>
        <w:pStyle w:val="Szvegtrzsbehzssal2"/>
        <w:spacing w:before="80"/>
        <w:ind w:left="0"/>
        <w:jc w:val="left"/>
      </w:pPr>
      <w:r w:rsidRPr="0083583D">
        <w:rPr>
          <w:b/>
          <w:bCs/>
        </w:rPr>
        <w:t>12.</w:t>
      </w:r>
      <w:r w:rsidR="00A850C6">
        <w:rPr>
          <w:b/>
          <w:bCs/>
        </w:rPr>
        <w:t>5</w:t>
      </w:r>
      <w:r w:rsidRPr="0083583D">
        <w:rPr>
          <w:b/>
          <w:bCs/>
        </w:rPr>
        <w:t xml:space="preserve">. </w:t>
      </w:r>
      <w:r w:rsidR="00A850C6" w:rsidRPr="00A850C6">
        <w:rPr>
          <w:b/>
          <w:bCs/>
        </w:rPr>
        <w:t xml:space="preserve">A PBT- és a </w:t>
      </w:r>
      <w:proofErr w:type="spellStart"/>
      <w:r w:rsidR="00A850C6" w:rsidRPr="00A850C6">
        <w:rPr>
          <w:b/>
          <w:bCs/>
        </w:rPr>
        <w:t>vPvB</w:t>
      </w:r>
      <w:proofErr w:type="spellEnd"/>
      <w:r w:rsidR="00A850C6" w:rsidRPr="00A850C6">
        <w:rPr>
          <w:b/>
          <w:bCs/>
        </w:rPr>
        <w:t>-értékelés eredményei</w:t>
      </w:r>
      <w:r w:rsidR="00A850C6">
        <w:rPr>
          <w:b/>
          <w:bCs/>
        </w:rPr>
        <w:t xml:space="preserve">: </w:t>
      </w:r>
      <w:r w:rsidR="00CD705A">
        <w:t xml:space="preserve">összetevők nem tekinthetők PBT, ill. </w:t>
      </w:r>
      <w:proofErr w:type="spellStart"/>
      <w:r w:rsidR="00CD705A">
        <w:t>vPvB</w:t>
      </w:r>
      <w:proofErr w:type="spellEnd"/>
      <w:r w:rsidR="00CD705A">
        <w:t xml:space="preserve"> anyagnak.</w:t>
      </w:r>
    </w:p>
    <w:p w14:paraId="285CA2DE" w14:textId="1E225627" w:rsidR="00A850C6" w:rsidRDefault="00A850C6" w:rsidP="00980A99">
      <w:pPr>
        <w:pStyle w:val="Szvegtrzsbehzssal2"/>
        <w:spacing w:before="80"/>
        <w:ind w:left="0"/>
        <w:jc w:val="left"/>
        <w:rPr>
          <w:rFonts w:cs="Tahoma"/>
          <w:b/>
        </w:rPr>
      </w:pPr>
      <w:r w:rsidRPr="00A850C6">
        <w:rPr>
          <w:rFonts w:cs="Tahoma"/>
          <w:b/>
        </w:rPr>
        <w:t>12.6. Endokrin károsító tulajdonságok</w:t>
      </w:r>
      <w:r>
        <w:rPr>
          <w:rFonts w:cs="Tahoma"/>
          <w:b/>
        </w:rPr>
        <w:t xml:space="preserve">: </w:t>
      </w:r>
      <w:r w:rsidRPr="00A850C6">
        <w:rPr>
          <w:rFonts w:cs="Tahoma"/>
          <w:bCs/>
        </w:rPr>
        <w:t>nincs adat.</w:t>
      </w:r>
    </w:p>
    <w:p w14:paraId="02CD40A3" w14:textId="72C9ACF3" w:rsidR="005F2982" w:rsidRDefault="0001705A" w:rsidP="00980A99">
      <w:pPr>
        <w:pStyle w:val="Szvegtrzsbehzssal2"/>
        <w:tabs>
          <w:tab w:val="left" w:pos="2552"/>
        </w:tabs>
        <w:spacing w:before="80"/>
        <w:ind w:left="0"/>
        <w:rPr>
          <w:rFonts w:cs="Tahoma"/>
        </w:rPr>
      </w:pPr>
      <w:r>
        <w:rPr>
          <w:rFonts w:cs="Tahoma"/>
          <w:b/>
        </w:rPr>
        <w:t>12.</w:t>
      </w:r>
      <w:r w:rsidR="00614B34">
        <w:rPr>
          <w:rFonts w:cs="Tahoma"/>
          <w:b/>
        </w:rPr>
        <w:t>7</w:t>
      </w:r>
      <w:r>
        <w:rPr>
          <w:rFonts w:cs="Tahoma"/>
          <w:b/>
        </w:rPr>
        <w:t xml:space="preserve">. </w:t>
      </w:r>
      <w:r w:rsidR="00A850C6" w:rsidRPr="00A850C6">
        <w:rPr>
          <w:rFonts w:cs="Tahoma"/>
          <w:b/>
        </w:rPr>
        <w:t>Egyéb káros hatások</w:t>
      </w:r>
      <w:r w:rsidR="00A850C6">
        <w:rPr>
          <w:rFonts w:cs="Tahoma"/>
          <w:b/>
        </w:rPr>
        <w:t>:</w:t>
      </w:r>
      <w:r w:rsidR="00AF549D">
        <w:rPr>
          <w:rFonts w:cs="Tahoma"/>
          <w:b/>
        </w:rPr>
        <w:tab/>
      </w:r>
      <w:r>
        <w:rPr>
          <w:rFonts w:cs="Tahoma"/>
        </w:rPr>
        <w:t>a</w:t>
      </w:r>
      <w:r w:rsidRPr="00087B12">
        <w:rPr>
          <w:rFonts w:cs="Tahoma"/>
        </w:rPr>
        <w:t xml:space="preserve"> terméket nagy mennyiségben nem szabad a közművek szennyvíz</w:t>
      </w:r>
      <w:r w:rsidR="00E15314">
        <w:rPr>
          <w:rFonts w:cs="Tahoma"/>
        </w:rPr>
        <w:t>-</w:t>
      </w:r>
      <w:r w:rsidRPr="00087B12">
        <w:rPr>
          <w:rFonts w:cs="Tahoma"/>
        </w:rPr>
        <w:t xml:space="preserve">csatornáiba, valamint a természetes felszíni vizekbe és a talajvízbe juttatni; mert az a pH-érték csökkenéséhez vezethet; az alacsony pH károsítja a vízi élőlényeket. </w:t>
      </w:r>
      <w:r w:rsidRPr="001A71E5">
        <w:rPr>
          <w:rFonts w:cs="Tahoma"/>
        </w:rPr>
        <w:t xml:space="preserve">Ha hígított formában a szennyvízcsatornába vezetik, az erre vonatkozó helyi előírások (pl.: pH-érték) követendők. </w:t>
      </w:r>
    </w:p>
    <w:p w14:paraId="173569FC" w14:textId="77777777" w:rsidR="00AD2625" w:rsidRPr="001A71E5" w:rsidRDefault="00AD2625" w:rsidP="00980A99">
      <w:pPr>
        <w:pStyle w:val="Szvegtrzsbehzssal2"/>
        <w:tabs>
          <w:tab w:val="left" w:pos="2552"/>
        </w:tabs>
        <w:spacing w:before="80"/>
        <w:ind w:left="0"/>
        <w:rPr>
          <w:rFonts w:cs="Tahoma"/>
        </w:rPr>
      </w:pPr>
      <w:r>
        <w:rPr>
          <w:rFonts w:cs="Tahoma"/>
        </w:rPr>
        <w:t>Hűvös helyen állva tárolandó! A terméket kizárólag saját flakonjába tároljuk.</w:t>
      </w:r>
    </w:p>
    <w:p w14:paraId="772FA7EF"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13. szakasz: Ártalmatlanítási szempontok</w:t>
      </w:r>
    </w:p>
    <w:p w14:paraId="3CC93EFB" w14:textId="77777777" w:rsidR="00525F1A" w:rsidRDefault="008073A7" w:rsidP="00927A48">
      <w:pPr>
        <w:pStyle w:val="Szvegtrzsbehzssal"/>
        <w:ind w:left="0"/>
        <w:rPr>
          <w:rFonts w:cs="Tahoma"/>
          <w:b/>
          <w:spacing w:val="-2"/>
        </w:rPr>
      </w:pPr>
      <w:r w:rsidRPr="008C12C9">
        <w:rPr>
          <w:rFonts w:cs="Tahoma"/>
          <w:b/>
          <w:spacing w:val="-2"/>
        </w:rPr>
        <w:t xml:space="preserve">13.1. Hulladékkezelési </w:t>
      </w:r>
      <w:r w:rsidR="00525F1A">
        <w:rPr>
          <w:rFonts w:cs="Tahoma"/>
          <w:b/>
          <w:spacing w:val="-2"/>
        </w:rPr>
        <w:t>módszerek</w:t>
      </w:r>
      <w:r w:rsidRPr="008C12C9">
        <w:rPr>
          <w:rFonts w:cs="Tahoma"/>
          <w:b/>
          <w:spacing w:val="-2"/>
        </w:rPr>
        <w:t xml:space="preserve">: </w:t>
      </w:r>
    </w:p>
    <w:p w14:paraId="2E1A6D62" w14:textId="77777777" w:rsidR="00525F1A" w:rsidRDefault="00525F1A" w:rsidP="00927A48">
      <w:pPr>
        <w:pStyle w:val="Szvegtrzsbehzssal"/>
        <w:ind w:left="0"/>
        <w:rPr>
          <w:rFonts w:cs="Tahoma"/>
        </w:rPr>
      </w:pPr>
      <w:r w:rsidRPr="00525F1A">
        <w:rPr>
          <w:rFonts w:cs="Tahoma"/>
        </w:rPr>
        <w:t>A termékhulladék, ill. elhasznált termék a veszélyes hulladék kategóriába tartozik. Kezelésére a 225/2015. (VIII.7.) Korm. rendeletben, valamint a 72/2013. (VIII. 27.) VM rendeletben, ill. az EU, valamint az adott ország szabályozásában foglaltak az irányadók.</w:t>
      </w:r>
    </w:p>
    <w:p w14:paraId="07C8C478" w14:textId="2CDEC0AE" w:rsidR="008073A7" w:rsidRPr="000D7EA9" w:rsidRDefault="008073A7" w:rsidP="00CA7018">
      <w:pPr>
        <w:keepNext/>
        <w:spacing w:before="120"/>
        <w:jc w:val="both"/>
        <w:rPr>
          <w:rFonts w:ascii="Tahoma" w:hAnsi="Tahoma" w:cs="Tahoma"/>
          <w:snapToGrid w:val="0"/>
          <w:spacing w:val="-2"/>
        </w:rPr>
      </w:pPr>
      <w:r w:rsidRPr="000D7EA9">
        <w:rPr>
          <w:rFonts w:ascii="Tahoma" w:hAnsi="Tahoma" w:cs="Tahoma"/>
          <w:b/>
          <w:snapToGrid w:val="0"/>
          <w:spacing w:val="-2"/>
        </w:rPr>
        <w:t xml:space="preserve">A termék hulladékának besorolása: </w:t>
      </w:r>
    </w:p>
    <w:p w14:paraId="3C25EB63" w14:textId="5D0F82AD" w:rsidR="008073A7" w:rsidRPr="000D7EA9" w:rsidRDefault="00525F1A" w:rsidP="008073A7">
      <w:pPr>
        <w:tabs>
          <w:tab w:val="left" w:pos="142"/>
        </w:tabs>
        <w:spacing w:before="60"/>
        <w:jc w:val="both"/>
        <w:rPr>
          <w:rFonts w:ascii="Tahoma" w:hAnsi="Tahoma" w:cs="Tahoma"/>
          <w:b/>
          <w:snapToGrid w:val="0"/>
        </w:rPr>
      </w:pPr>
      <w:r w:rsidRPr="00525F1A">
        <w:rPr>
          <w:rFonts w:ascii="Tahoma" w:hAnsi="Tahoma" w:cs="Tahoma"/>
          <w:b/>
          <w:snapToGrid w:val="0"/>
        </w:rPr>
        <w:t xml:space="preserve">Hulladék azonosító kód: </w:t>
      </w:r>
      <w:r w:rsidR="008073A7" w:rsidRPr="000D7EA9">
        <w:rPr>
          <w:rFonts w:ascii="Tahoma" w:hAnsi="Tahoma" w:cs="Tahoma"/>
          <w:b/>
          <w:snapToGrid w:val="0"/>
        </w:rPr>
        <w:t xml:space="preserve">20 01 </w:t>
      </w:r>
      <w:r w:rsidR="00927A48">
        <w:rPr>
          <w:rFonts w:ascii="Tahoma" w:hAnsi="Tahoma" w:cs="Tahoma"/>
          <w:b/>
          <w:snapToGrid w:val="0"/>
        </w:rPr>
        <w:t>29</w:t>
      </w:r>
      <w:r w:rsidR="008073A7" w:rsidRPr="000D7EA9">
        <w:rPr>
          <w:rFonts w:ascii="Tahoma" w:hAnsi="Tahoma" w:cs="Tahoma"/>
          <w:b/>
          <w:snapToGrid w:val="0"/>
        </w:rPr>
        <w:t>*</w:t>
      </w:r>
    </w:p>
    <w:p w14:paraId="15C40CDC" w14:textId="77777777" w:rsidR="008073A7" w:rsidRPr="000D7EA9" w:rsidRDefault="008073A7" w:rsidP="008073A7">
      <w:pPr>
        <w:tabs>
          <w:tab w:val="left" w:pos="1134"/>
        </w:tabs>
        <w:ind w:left="1134" w:hanging="1134"/>
        <w:jc w:val="both"/>
        <w:outlineLvl w:val="2"/>
        <w:rPr>
          <w:rFonts w:ascii="Tahoma" w:hAnsi="Tahoma" w:cs="Tahoma"/>
        </w:rPr>
      </w:pPr>
      <w:r w:rsidRPr="000D7EA9">
        <w:rPr>
          <w:rFonts w:ascii="Tahoma" w:hAnsi="Tahoma" w:cs="Tahoma"/>
        </w:rPr>
        <w:t>20</w:t>
      </w:r>
      <w:r w:rsidRPr="000D7EA9">
        <w:rPr>
          <w:rFonts w:ascii="Tahoma" w:hAnsi="Tahoma" w:cs="Tahoma"/>
        </w:rPr>
        <w:tab/>
        <w:t>TELEPÜLÉSI HULLADÉKOK (HÁZTARTÁSI HULLADÉKOK ÉS A HÁZTARTÁSI HULLADÉKHOZ HASONLÓ, KERESKEDELMI, IPARI ÉS INTÉZMÉNYI HULLADÉKOK), IDEÉRTVE AZ ELKÜLÖNÍTETTEN GYŰJTÖTT HULLADÉKOKAT IS</w:t>
      </w:r>
    </w:p>
    <w:p w14:paraId="1D2E09DF" w14:textId="77777777" w:rsidR="008073A7" w:rsidRPr="000D7EA9" w:rsidRDefault="008073A7" w:rsidP="008073A7">
      <w:pPr>
        <w:tabs>
          <w:tab w:val="left" w:pos="142"/>
          <w:tab w:val="left" w:pos="1134"/>
        </w:tabs>
        <w:jc w:val="both"/>
        <w:outlineLvl w:val="2"/>
        <w:rPr>
          <w:rFonts w:ascii="Tahoma" w:hAnsi="Tahoma" w:cs="Tahoma"/>
        </w:rPr>
      </w:pPr>
      <w:r w:rsidRPr="000D7EA9">
        <w:rPr>
          <w:rFonts w:ascii="Tahoma" w:hAnsi="Tahoma" w:cs="Tahoma"/>
        </w:rPr>
        <w:t>20 01</w:t>
      </w:r>
      <w:r w:rsidRPr="000D7EA9">
        <w:rPr>
          <w:rFonts w:ascii="Tahoma" w:hAnsi="Tahoma" w:cs="Tahoma"/>
        </w:rPr>
        <w:tab/>
        <w:t>elkülönítetten gyűjtött hulladék frakciók (kivéve 15 01)</w:t>
      </w:r>
    </w:p>
    <w:p w14:paraId="0A3D8176" w14:textId="77777777" w:rsidR="008073A7" w:rsidRPr="000D7EA9" w:rsidRDefault="008073A7" w:rsidP="008073A7">
      <w:pPr>
        <w:tabs>
          <w:tab w:val="left" w:pos="142"/>
          <w:tab w:val="left" w:pos="1134"/>
        </w:tabs>
        <w:jc w:val="both"/>
        <w:outlineLvl w:val="2"/>
        <w:rPr>
          <w:rFonts w:ascii="Tahoma" w:hAnsi="Tahoma" w:cs="Tahoma"/>
        </w:rPr>
      </w:pPr>
      <w:r w:rsidRPr="000D7EA9">
        <w:rPr>
          <w:rFonts w:ascii="Tahoma" w:hAnsi="Tahoma" w:cs="Tahoma"/>
        </w:rPr>
        <w:t xml:space="preserve">20 01 </w:t>
      </w:r>
      <w:r w:rsidR="00927A48">
        <w:rPr>
          <w:rFonts w:ascii="Tahoma" w:hAnsi="Tahoma" w:cs="Tahoma"/>
        </w:rPr>
        <w:t>29*</w:t>
      </w:r>
      <w:r w:rsidR="00927A48">
        <w:rPr>
          <w:rFonts w:ascii="Tahoma" w:hAnsi="Tahoma" w:cs="Tahoma"/>
        </w:rPr>
        <w:tab/>
        <w:t>veszélyes anyagokat tartalmazó mosószer</w:t>
      </w:r>
    </w:p>
    <w:p w14:paraId="749C5059" w14:textId="77777777" w:rsidR="00927A48" w:rsidRPr="001F6E55" w:rsidRDefault="00927A48" w:rsidP="000122A4">
      <w:pPr>
        <w:keepNext/>
        <w:tabs>
          <w:tab w:val="left" w:pos="142"/>
          <w:tab w:val="left" w:pos="1701"/>
        </w:tabs>
        <w:spacing w:before="120"/>
        <w:jc w:val="both"/>
        <w:rPr>
          <w:rFonts w:ascii="Tahoma" w:hAnsi="Tahoma" w:cs="Tahoma"/>
          <w:b/>
          <w:snapToGrid w:val="0"/>
        </w:rPr>
      </w:pPr>
      <w:r>
        <w:rPr>
          <w:rFonts w:ascii="Tahoma" w:hAnsi="Tahoma" w:cs="Tahoma"/>
          <w:b/>
          <w:snapToGrid w:val="0"/>
        </w:rPr>
        <w:t>Az alaposan vízzel kitisztított, hulladékká vált</w:t>
      </w:r>
      <w:r w:rsidRPr="001F6E55">
        <w:rPr>
          <w:rFonts w:ascii="Tahoma" w:hAnsi="Tahoma" w:cs="Tahoma"/>
          <w:b/>
          <w:snapToGrid w:val="0"/>
        </w:rPr>
        <w:t xml:space="preserve"> csomagolóanyag besorolása</w:t>
      </w:r>
      <w:r>
        <w:rPr>
          <w:rFonts w:ascii="Tahoma" w:hAnsi="Tahoma" w:cs="Tahoma"/>
          <w:b/>
          <w:snapToGrid w:val="0"/>
        </w:rPr>
        <w:t>:</w:t>
      </w:r>
    </w:p>
    <w:p w14:paraId="2BC36749" w14:textId="77777777" w:rsidR="00927A48" w:rsidRPr="001F6E55" w:rsidRDefault="00927A48" w:rsidP="00927A48">
      <w:pPr>
        <w:tabs>
          <w:tab w:val="left" w:pos="993"/>
        </w:tabs>
        <w:ind w:left="993" w:hanging="993"/>
        <w:jc w:val="both"/>
        <w:rPr>
          <w:rFonts w:ascii="Tahoma" w:hAnsi="Tahoma" w:cs="Tahoma"/>
          <w:snapToGrid w:val="0"/>
        </w:rPr>
      </w:pPr>
      <w:r w:rsidRPr="001F6E55">
        <w:rPr>
          <w:rFonts w:ascii="Tahoma" w:hAnsi="Tahoma" w:cs="Tahoma"/>
          <w:snapToGrid w:val="0"/>
        </w:rPr>
        <w:t>15</w:t>
      </w:r>
      <w:r w:rsidRPr="001F6E55">
        <w:rPr>
          <w:rFonts w:ascii="Tahoma" w:hAnsi="Tahoma" w:cs="Tahoma"/>
          <w:snapToGrid w:val="0"/>
        </w:rPr>
        <w:tab/>
      </w:r>
      <w:r>
        <w:rPr>
          <w:rFonts w:ascii="Tahoma" w:hAnsi="Tahoma" w:cs="Tahoma"/>
          <w:snapToGrid w:val="0"/>
        </w:rPr>
        <w:t xml:space="preserve">CSOMAGOLÁSI HULLADÉK, </w:t>
      </w:r>
      <w:r w:rsidRPr="001F6E55">
        <w:rPr>
          <w:rFonts w:ascii="Tahoma" w:hAnsi="Tahoma" w:cs="Tahoma"/>
          <w:snapToGrid w:val="0"/>
        </w:rPr>
        <w:t xml:space="preserve">KÖZELEBBRŐL </w:t>
      </w:r>
      <w:r>
        <w:rPr>
          <w:rFonts w:ascii="Tahoma" w:hAnsi="Tahoma" w:cs="Tahoma"/>
          <w:snapToGrid w:val="0"/>
        </w:rPr>
        <w:t xml:space="preserve">MEG </w:t>
      </w:r>
      <w:r w:rsidRPr="001F6E55">
        <w:rPr>
          <w:rFonts w:ascii="Tahoma" w:hAnsi="Tahoma" w:cs="Tahoma"/>
          <w:snapToGrid w:val="0"/>
        </w:rPr>
        <w:t xml:space="preserve">NEM MEGHATÁROZOTT </w:t>
      </w:r>
      <w:r>
        <w:rPr>
          <w:rFonts w:ascii="Tahoma" w:hAnsi="Tahoma" w:cs="Tahoma"/>
          <w:snapToGrid w:val="0"/>
        </w:rPr>
        <w:t>FELITATÓ ANYAGOK (</w:t>
      </w:r>
      <w:r w:rsidRPr="001F6E55">
        <w:rPr>
          <w:rFonts w:ascii="Tahoma" w:hAnsi="Tahoma" w:cs="Tahoma"/>
          <w:snapToGrid w:val="0"/>
        </w:rPr>
        <w:t>ABSZORBENSEK</w:t>
      </w:r>
      <w:r>
        <w:rPr>
          <w:rFonts w:ascii="Tahoma" w:hAnsi="Tahoma" w:cs="Tahoma"/>
          <w:snapToGrid w:val="0"/>
        </w:rPr>
        <w:t>),</w:t>
      </w:r>
      <w:r w:rsidRPr="001F6E55">
        <w:rPr>
          <w:rFonts w:ascii="Tahoma" w:hAnsi="Tahoma" w:cs="Tahoma"/>
          <w:snapToGrid w:val="0"/>
        </w:rPr>
        <w:t xml:space="preserve"> TÖRLŐKENDŐK, SZŰRŐANYAGOK ÉS VÉDŐRUHÁZAT</w:t>
      </w:r>
    </w:p>
    <w:p w14:paraId="025E263A" w14:textId="77777777" w:rsidR="00927A48" w:rsidRPr="001F6E55" w:rsidRDefault="00927A48" w:rsidP="00927A48">
      <w:pPr>
        <w:tabs>
          <w:tab w:val="left" w:pos="142"/>
          <w:tab w:val="left" w:pos="993"/>
        </w:tabs>
        <w:ind w:left="993" w:hanging="993"/>
        <w:jc w:val="both"/>
        <w:rPr>
          <w:rFonts w:ascii="Tahoma" w:hAnsi="Tahoma" w:cs="Tahoma"/>
          <w:snapToGrid w:val="0"/>
        </w:rPr>
      </w:pPr>
      <w:r w:rsidRPr="001F6E55">
        <w:rPr>
          <w:rFonts w:ascii="Tahoma" w:hAnsi="Tahoma" w:cs="Tahoma"/>
          <w:snapToGrid w:val="0"/>
        </w:rPr>
        <w:t>15 01</w:t>
      </w:r>
      <w:r w:rsidRPr="001F6E55">
        <w:rPr>
          <w:rFonts w:ascii="Tahoma" w:hAnsi="Tahoma" w:cs="Tahoma"/>
          <w:snapToGrid w:val="0"/>
        </w:rPr>
        <w:tab/>
        <w:t>csomagolási hulladék (beleértve a válogatottan gyűjtött települési csomagolási hulladéko</w:t>
      </w:r>
      <w:r>
        <w:rPr>
          <w:rFonts w:ascii="Tahoma" w:hAnsi="Tahoma" w:cs="Tahoma"/>
          <w:snapToGrid w:val="0"/>
        </w:rPr>
        <w:t>t</w:t>
      </w:r>
      <w:r w:rsidRPr="001F6E55">
        <w:rPr>
          <w:rFonts w:ascii="Tahoma" w:hAnsi="Tahoma" w:cs="Tahoma"/>
          <w:snapToGrid w:val="0"/>
        </w:rPr>
        <w:t>)</w:t>
      </w:r>
    </w:p>
    <w:p w14:paraId="70ED3637" w14:textId="77777777" w:rsidR="00927A48" w:rsidRPr="001F6E55" w:rsidRDefault="00927A48" w:rsidP="00927A48">
      <w:pPr>
        <w:tabs>
          <w:tab w:val="left" w:pos="142"/>
          <w:tab w:val="left" w:pos="993"/>
        </w:tabs>
        <w:jc w:val="both"/>
        <w:rPr>
          <w:rFonts w:ascii="Tahoma" w:hAnsi="Tahoma" w:cs="Tahoma"/>
          <w:snapToGrid w:val="0"/>
        </w:rPr>
      </w:pPr>
      <w:r w:rsidRPr="001F6E55">
        <w:rPr>
          <w:rFonts w:ascii="Tahoma" w:hAnsi="Tahoma" w:cs="Tahoma"/>
          <w:snapToGrid w:val="0"/>
        </w:rPr>
        <w:t>15 01 02</w:t>
      </w:r>
      <w:r w:rsidRPr="001F6E55">
        <w:rPr>
          <w:rFonts w:ascii="Tahoma" w:hAnsi="Tahoma" w:cs="Tahoma"/>
          <w:snapToGrid w:val="0"/>
        </w:rPr>
        <w:tab/>
        <w:t>műanyag csomagolási hulladék</w:t>
      </w:r>
    </w:p>
    <w:p w14:paraId="2C50F471"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14. szakasz: Szállításra vonatkozó információk</w:t>
      </w:r>
    </w:p>
    <w:p w14:paraId="38BE6A91" w14:textId="77777777" w:rsidR="00DF0B5F" w:rsidRPr="006326C1" w:rsidRDefault="00172A90" w:rsidP="00DF0B5F">
      <w:pPr>
        <w:pStyle w:val="Szvegtrzsbehzssal"/>
        <w:spacing w:before="0"/>
        <w:ind w:left="0"/>
        <w:rPr>
          <w:rFonts w:cs="Tahoma"/>
          <w:b/>
        </w:rPr>
      </w:pPr>
      <w:r w:rsidRPr="006326C1">
        <w:rPr>
          <w:rFonts w:cs="Tahoma"/>
        </w:rPr>
        <w:t xml:space="preserve">A készítmény a veszélyes áruk nemzetközi szállítását szabályozó egyezmények szerint (ADR/RID, IMDG, IATA/ICAO) </w:t>
      </w:r>
      <w:r w:rsidRPr="006326C1">
        <w:rPr>
          <w:rFonts w:cs="Tahoma"/>
          <w:b/>
        </w:rPr>
        <w:t>veszélyes áru.</w:t>
      </w:r>
    </w:p>
    <w:p w14:paraId="7C0B1C81" w14:textId="77777777" w:rsidR="00DF0B5F" w:rsidRPr="006326C1" w:rsidRDefault="00DF0B5F" w:rsidP="00DF0B5F">
      <w:pPr>
        <w:pStyle w:val="Szvegtrzsbehzssal"/>
        <w:spacing w:before="0"/>
        <w:ind w:left="0"/>
        <w:rPr>
          <w:rFonts w:cs="Tahoma"/>
          <w:b/>
        </w:rPr>
      </w:pPr>
    </w:p>
    <w:tbl>
      <w:tblPr>
        <w:tblW w:w="9356" w:type="dxa"/>
        <w:tblInd w:w="-72" w:type="dxa"/>
        <w:tblLayout w:type="fixed"/>
        <w:tblCellMar>
          <w:left w:w="70" w:type="dxa"/>
          <w:right w:w="70" w:type="dxa"/>
        </w:tblCellMar>
        <w:tblLook w:val="0000" w:firstRow="0" w:lastRow="0" w:firstColumn="0" w:lastColumn="0" w:noHBand="0" w:noVBand="0"/>
      </w:tblPr>
      <w:tblGrid>
        <w:gridCol w:w="459"/>
        <w:gridCol w:w="232"/>
        <w:gridCol w:w="4958"/>
        <w:gridCol w:w="3707"/>
      </w:tblGrid>
      <w:tr w:rsidR="00E76C7F" w:rsidRPr="00E76C7F" w14:paraId="32A69C24" w14:textId="77777777" w:rsidTr="00200B38">
        <w:tc>
          <w:tcPr>
            <w:tcW w:w="459" w:type="dxa"/>
          </w:tcPr>
          <w:p w14:paraId="51518D47" w14:textId="77777777" w:rsidR="00E76C7F" w:rsidRPr="00E76C7F" w:rsidRDefault="00E76C7F" w:rsidP="00E76C7F">
            <w:pPr>
              <w:rPr>
                <w:rFonts w:ascii="Tahoma" w:hAnsi="Tahoma" w:cs="Tahoma"/>
              </w:rPr>
            </w:pPr>
          </w:p>
        </w:tc>
        <w:tc>
          <w:tcPr>
            <w:tcW w:w="8897" w:type="dxa"/>
            <w:gridSpan w:val="3"/>
          </w:tcPr>
          <w:p w14:paraId="40A5C5EB" w14:textId="0F675226" w:rsidR="00E76C7F" w:rsidRPr="00E76C7F" w:rsidRDefault="00623F38" w:rsidP="00E76C7F">
            <w:pPr>
              <w:rPr>
                <w:rFonts w:ascii="Tahoma" w:hAnsi="Tahoma" w:cs="Tahoma"/>
                <w:b/>
                <w:bCs/>
              </w:rPr>
            </w:pPr>
            <w:r w:rsidRPr="00623F38">
              <w:rPr>
                <w:rFonts w:ascii="Tahoma" w:hAnsi="Tahoma" w:cs="Tahoma"/>
              </w:rPr>
              <w:t>Szárazföldi szállítás:</w:t>
            </w:r>
          </w:p>
        </w:tc>
      </w:tr>
      <w:tr w:rsidR="00623F38" w:rsidRPr="00E76C7F" w14:paraId="41FE9B6E" w14:textId="77777777" w:rsidTr="00200B38">
        <w:tc>
          <w:tcPr>
            <w:tcW w:w="459" w:type="dxa"/>
          </w:tcPr>
          <w:p w14:paraId="320C2388" w14:textId="77777777" w:rsidR="00623F38" w:rsidRPr="00E76C7F" w:rsidRDefault="00623F38" w:rsidP="00E76C7F">
            <w:pPr>
              <w:rPr>
                <w:rFonts w:ascii="Tahoma" w:hAnsi="Tahoma" w:cs="Tahoma"/>
              </w:rPr>
            </w:pPr>
          </w:p>
        </w:tc>
        <w:tc>
          <w:tcPr>
            <w:tcW w:w="8897" w:type="dxa"/>
            <w:gridSpan w:val="3"/>
          </w:tcPr>
          <w:p w14:paraId="16BBE9A2" w14:textId="62F12AC3" w:rsidR="00623F38" w:rsidRPr="00623F38" w:rsidRDefault="00623F38" w:rsidP="00E76C7F">
            <w:pPr>
              <w:rPr>
                <w:rFonts w:ascii="Tahoma" w:hAnsi="Tahoma" w:cs="Tahoma"/>
              </w:rPr>
            </w:pPr>
            <w:r w:rsidRPr="00623F38">
              <w:rPr>
                <w:rFonts w:ascii="Tahoma" w:hAnsi="Tahoma" w:cs="Tahoma"/>
              </w:rPr>
              <w:t>[ADR: 387/2021. (VI. 30.) Korm. rendelet]</w:t>
            </w:r>
          </w:p>
        </w:tc>
      </w:tr>
      <w:tr w:rsidR="00E76C7F" w:rsidRPr="00E76C7F" w14:paraId="506E4621" w14:textId="77777777" w:rsidTr="00200B38">
        <w:tc>
          <w:tcPr>
            <w:tcW w:w="9356" w:type="dxa"/>
            <w:gridSpan w:val="4"/>
          </w:tcPr>
          <w:p w14:paraId="3CC0EDC4" w14:textId="77777777" w:rsidR="00E76C7F" w:rsidRPr="00E76C7F" w:rsidRDefault="00E76C7F" w:rsidP="00E76C7F">
            <w:pPr>
              <w:rPr>
                <w:rFonts w:ascii="Tahoma" w:hAnsi="Tahoma" w:cs="Tahoma"/>
              </w:rPr>
            </w:pPr>
          </w:p>
        </w:tc>
      </w:tr>
      <w:tr w:rsidR="00E76C7F" w:rsidRPr="00E76C7F" w14:paraId="5E61F302" w14:textId="77777777" w:rsidTr="00200B38">
        <w:trPr>
          <w:trHeight w:val="40"/>
        </w:trPr>
        <w:tc>
          <w:tcPr>
            <w:tcW w:w="691" w:type="dxa"/>
            <w:gridSpan w:val="2"/>
          </w:tcPr>
          <w:p w14:paraId="3185363B" w14:textId="77777777" w:rsidR="00E76C7F" w:rsidRPr="00E76C7F" w:rsidRDefault="00E76C7F" w:rsidP="00E76C7F">
            <w:pPr>
              <w:rPr>
                <w:rFonts w:ascii="Tahoma" w:hAnsi="Tahoma" w:cs="Tahoma"/>
              </w:rPr>
            </w:pPr>
            <w:r w:rsidRPr="00E76C7F">
              <w:rPr>
                <w:rFonts w:ascii="Tahoma" w:hAnsi="Tahoma" w:cs="Tahoma"/>
              </w:rPr>
              <w:t>14.1</w:t>
            </w:r>
          </w:p>
        </w:tc>
        <w:tc>
          <w:tcPr>
            <w:tcW w:w="4958" w:type="dxa"/>
          </w:tcPr>
          <w:p w14:paraId="5E7E51E5" w14:textId="355DA0A2" w:rsidR="00E76C7F" w:rsidRPr="00E76C7F" w:rsidRDefault="00623F38" w:rsidP="00E76C7F">
            <w:pPr>
              <w:rPr>
                <w:rFonts w:ascii="Tahoma" w:hAnsi="Tahoma" w:cs="Tahoma"/>
              </w:rPr>
            </w:pPr>
            <w:r w:rsidRPr="00623F38">
              <w:rPr>
                <w:rFonts w:ascii="Tahoma" w:hAnsi="Tahoma" w:cs="Tahoma"/>
              </w:rPr>
              <w:t>UN-szám vagy azonosító szám:</w:t>
            </w:r>
          </w:p>
        </w:tc>
        <w:tc>
          <w:tcPr>
            <w:tcW w:w="3707" w:type="dxa"/>
          </w:tcPr>
          <w:p w14:paraId="2F189D94" w14:textId="77777777" w:rsidR="00E76C7F" w:rsidRPr="00E76C7F" w:rsidRDefault="00824E5B" w:rsidP="00E76C7F">
            <w:pPr>
              <w:rPr>
                <w:rFonts w:ascii="Tahoma" w:hAnsi="Tahoma" w:cs="Tahoma"/>
              </w:rPr>
            </w:pPr>
            <w:r w:rsidRPr="00A51143">
              <w:rPr>
                <w:rFonts w:ascii="Tahoma" w:hAnsi="Tahoma" w:cs="Tahoma"/>
              </w:rPr>
              <w:t>3082</w:t>
            </w:r>
          </w:p>
        </w:tc>
      </w:tr>
      <w:tr w:rsidR="00E76C7F" w:rsidRPr="00E76C7F" w14:paraId="0D74C03E" w14:textId="77777777" w:rsidTr="00200B38">
        <w:trPr>
          <w:trHeight w:val="37"/>
        </w:trPr>
        <w:tc>
          <w:tcPr>
            <w:tcW w:w="691" w:type="dxa"/>
            <w:gridSpan w:val="2"/>
          </w:tcPr>
          <w:p w14:paraId="6EB46F10" w14:textId="77777777" w:rsidR="00E76C7F" w:rsidRPr="00E76C7F" w:rsidRDefault="00E76C7F" w:rsidP="00E76C7F">
            <w:pPr>
              <w:rPr>
                <w:rFonts w:ascii="Tahoma" w:hAnsi="Tahoma" w:cs="Tahoma"/>
              </w:rPr>
            </w:pPr>
            <w:r w:rsidRPr="00E76C7F">
              <w:rPr>
                <w:rFonts w:ascii="Tahoma" w:hAnsi="Tahoma" w:cs="Tahoma"/>
              </w:rPr>
              <w:t>14.2</w:t>
            </w:r>
          </w:p>
        </w:tc>
        <w:tc>
          <w:tcPr>
            <w:tcW w:w="4958" w:type="dxa"/>
          </w:tcPr>
          <w:p w14:paraId="1B15A2C4" w14:textId="56BAFB19" w:rsidR="00E76C7F" w:rsidRPr="00E76C7F" w:rsidRDefault="00623F38" w:rsidP="00E76C7F">
            <w:pPr>
              <w:rPr>
                <w:rFonts w:ascii="Tahoma" w:hAnsi="Tahoma" w:cs="Tahoma"/>
              </w:rPr>
            </w:pPr>
            <w:r w:rsidRPr="00623F38">
              <w:rPr>
                <w:rFonts w:ascii="Tahoma" w:hAnsi="Tahoma" w:cs="Tahoma"/>
              </w:rPr>
              <w:t>Az ENSZ szerinti megfelelő szállítási megnevezés:</w:t>
            </w:r>
          </w:p>
        </w:tc>
        <w:tc>
          <w:tcPr>
            <w:tcW w:w="3707" w:type="dxa"/>
          </w:tcPr>
          <w:p w14:paraId="51CBAB3A" w14:textId="508DF8E0" w:rsidR="00E76C7F" w:rsidRPr="00E76C7F" w:rsidRDefault="00824E5B" w:rsidP="006326C1">
            <w:pPr>
              <w:rPr>
                <w:rFonts w:ascii="Tahoma" w:hAnsi="Tahoma" w:cs="Tahoma"/>
              </w:rPr>
            </w:pPr>
            <w:r w:rsidRPr="00A51143">
              <w:rPr>
                <w:rFonts w:ascii="Tahoma" w:hAnsi="Tahoma" w:cs="Tahoma"/>
              </w:rPr>
              <w:t>KÖRNYEZETRE VESZÉLYES</w:t>
            </w:r>
            <w:r w:rsidR="006326C1">
              <w:rPr>
                <w:rFonts w:ascii="Tahoma" w:hAnsi="Tahoma" w:cs="Tahoma"/>
              </w:rPr>
              <w:t xml:space="preserve"> </w:t>
            </w:r>
            <w:r w:rsidRPr="00A51143">
              <w:rPr>
                <w:rFonts w:ascii="Tahoma" w:hAnsi="Tahoma" w:cs="Tahoma"/>
              </w:rPr>
              <w:t>FOLYÉKONY ANYAG, M.N.N.</w:t>
            </w:r>
          </w:p>
        </w:tc>
      </w:tr>
      <w:tr w:rsidR="00E76C7F" w:rsidRPr="00E76C7F" w14:paraId="4DCA78E1" w14:textId="77777777" w:rsidTr="00200B38">
        <w:trPr>
          <w:trHeight w:val="37"/>
        </w:trPr>
        <w:tc>
          <w:tcPr>
            <w:tcW w:w="691" w:type="dxa"/>
            <w:gridSpan w:val="2"/>
          </w:tcPr>
          <w:p w14:paraId="52FFBAC7" w14:textId="77777777" w:rsidR="00E76C7F" w:rsidRPr="00E76C7F" w:rsidRDefault="00E76C7F" w:rsidP="00E76C7F">
            <w:pPr>
              <w:rPr>
                <w:rFonts w:ascii="Tahoma" w:hAnsi="Tahoma" w:cs="Tahoma"/>
              </w:rPr>
            </w:pPr>
            <w:r w:rsidRPr="00E76C7F">
              <w:rPr>
                <w:rFonts w:ascii="Tahoma" w:hAnsi="Tahoma" w:cs="Tahoma"/>
              </w:rPr>
              <w:t>14.3</w:t>
            </w:r>
          </w:p>
        </w:tc>
        <w:tc>
          <w:tcPr>
            <w:tcW w:w="4958" w:type="dxa"/>
          </w:tcPr>
          <w:p w14:paraId="37AD3D3C" w14:textId="77777777" w:rsidR="00E76C7F" w:rsidRPr="00E76C7F" w:rsidRDefault="00E76C7F" w:rsidP="00E76C7F">
            <w:pPr>
              <w:rPr>
                <w:rFonts w:ascii="Tahoma" w:hAnsi="Tahoma" w:cs="Tahoma"/>
              </w:rPr>
            </w:pPr>
            <w:r w:rsidRPr="00E76C7F">
              <w:rPr>
                <w:rFonts w:ascii="Tahoma" w:hAnsi="Tahoma" w:cs="Tahoma"/>
              </w:rPr>
              <w:t>Szállítási veszélyességi osztály(ok):</w:t>
            </w:r>
          </w:p>
        </w:tc>
        <w:tc>
          <w:tcPr>
            <w:tcW w:w="3707" w:type="dxa"/>
          </w:tcPr>
          <w:p w14:paraId="0C12F194" w14:textId="77777777" w:rsidR="00E76C7F" w:rsidRPr="00E76C7F" w:rsidRDefault="00824E5B" w:rsidP="00E76C7F">
            <w:pPr>
              <w:rPr>
                <w:rFonts w:ascii="Tahoma" w:hAnsi="Tahoma" w:cs="Tahoma"/>
              </w:rPr>
            </w:pPr>
            <w:r w:rsidRPr="00A51143">
              <w:rPr>
                <w:rFonts w:ascii="Tahoma" w:hAnsi="Tahoma" w:cs="Tahoma"/>
              </w:rPr>
              <w:t>9 (osztályozási kód: M6)</w:t>
            </w:r>
          </w:p>
        </w:tc>
      </w:tr>
      <w:tr w:rsidR="00E76C7F" w:rsidRPr="00E76C7F" w14:paraId="78ED97A8" w14:textId="77777777" w:rsidTr="00200B38">
        <w:trPr>
          <w:trHeight w:val="37"/>
        </w:trPr>
        <w:tc>
          <w:tcPr>
            <w:tcW w:w="691" w:type="dxa"/>
            <w:gridSpan w:val="2"/>
          </w:tcPr>
          <w:p w14:paraId="6B8C3FD4" w14:textId="77777777" w:rsidR="00E76C7F" w:rsidRPr="00E76C7F" w:rsidRDefault="00E76C7F" w:rsidP="00E76C7F">
            <w:pPr>
              <w:rPr>
                <w:rFonts w:ascii="Tahoma" w:hAnsi="Tahoma" w:cs="Tahoma"/>
              </w:rPr>
            </w:pPr>
            <w:r w:rsidRPr="00E76C7F">
              <w:rPr>
                <w:rFonts w:ascii="Tahoma" w:hAnsi="Tahoma" w:cs="Tahoma"/>
              </w:rPr>
              <w:t>14.4</w:t>
            </w:r>
          </w:p>
        </w:tc>
        <w:tc>
          <w:tcPr>
            <w:tcW w:w="4958" w:type="dxa"/>
          </w:tcPr>
          <w:p w14:paraId="7E799E06" w14:textId="77777777" w:rsidR="00E76C7F" w:rsidRPr="00E76C7F" w:rsidRDefault="00E76C7F" w:rsidP="00E76C7F">
            <w:pPr>
              <w:rPr>
                <w:rFonts w:ascii="Tahoma" w:hAnsi="Tahoma" w:cs="Tahoma"/>
              </w:rPr>
            </w:pPr>
            <w:r w:rsidRPr="00E76C7F">
              <w:rPr>
                <w:rFonts w:ascii="Tahoma" w:hAnsi="Tahoma" w:cs="Tahoma"/>
              </w:rPr>
              <w:t>Csomagolási csoport:</w:t>
            </w:r>
          </w:p>
        </w:tc>
        <w:tc>
          <w:tcPr>
            <w:tcW w:w="3707" w:type="dxa"/>
          </w:tcPr>
          <w:p w14:paraId="1AB04FAE" w14:textId="77777777" w:rsidR="00E76C7F" w:rsidRPr="00E76C7F" w:rsidRDefault="00824E5B" w:rsidP="00E76C7F">
            <w:pPr>
              <w:rPr>
                <w:rFonts w:ascii="Tahoma" w:hAnsi="Tahoma" w:cs="Tahoma"/>
              </w:rPr>
            </w:pPr>
            <w:r w:rsidRPr="00A51143">
              <w:rPr>
                <w:rFonts w:ascii="Tahoma" w:hAnsi="Tahoma" w:cs="Tahoma"/>
              </w:rPr>
              <w:t>III</w:t>
            </w:r>
          </w:p>
        </w:tc>
      </w:tr>
      <w:tr w:rsidR="00E76C7F" w:rsidRPr="00E76C7F" w14:paraId="2C07CEC4" w14:textId="77777777" w:rsidTr="00200B38">
        <w:trPr>
          <w:trHeight w:val="37"/>
        </w:trPr>
        <w:tc>
          <w:tcPr>
            <w:tcW w:w="691" w:type="dxa"/>
            <w:gridSpan w:val="2"/>
          </w:tcPr>
          <w:p w14:paraId="4DDFF2E1" w14:textId="5E3FD149" w:rsidR="00E76C7F" w:rsidRPr="00E76C7F" w:rsidRDefault="00E76C7F" w:rsidP="00E76C7F">
            <w:pPr>
              <w:rPr>
                <w:rFonts w:ascii="Tahoma" w:hAnsi="Tahoma" w:cs="Tahoma"/>
              </w:rPr>
            </w:pPr>
            <w:r w:rsidRPr="00E76C7F">
              <w:rPr>
                <w:rFonts w:ascii="Tahoma" w:hAnsi="Tahoma" w:cs="Tahoma"/>
              </w:rPr>
              <w:t>14.5</w:t>
            </w:r>
          </w:p>
        </w:tc>
        <w:tc>
          <w:tcPr>
            <w:tcW w:w="4958" w:type="dxa"/>
          </w:tcPr>
          <w:p w14:paraId="23757C7A" w14:textId="77777777" w:rsidR="00E76C7F" w:rsidRPr="00E76C7F" w:rsidRDefault="00E76C7F" w:rsidP="00E76C7F">
            <w:pPr>
              <w:rPr>
                <w:rFonts w:ascii="Tahoma" w:hAnsi="Tahoma" w:cs="Tahoma"/>
              </w:rPr>
            </w:pPr>
            <w:r w:rsidRPr="00E76C7F">
              <w:rPr>
                <w:rFonts w:ascii="Tahoma" w:hAnsi="Tahoma" w:cs="Tahoma"/>
              </w:rPr>
              <w:t>Környezeti veszélyek:</w:t>
            </w:r>
          </w:p>
        </w:tc>
        <w:tc>
          <w:tcPr>
            <w:tcW w:w="3707" w:type="dxa"/>
          </w:tcPr>
          <w:p w14:paraId="6D352CE2" w14:textId="7BF22C89" w:rsidR="00E76C7F" w:rsidRPr="00E76C7F" w:rsidRDefault="006326C1" w:rsidP="00E76C7F">
            <w:pPr>
              <w:rPr>
                <w:rFonts w:ascii="Tahoma" w:hAnsi="Tahoma" w:cs="Tahoma"/>
              </w:rPr>
            </w:pPr>
            <w:r>
              <w:rPr>
                <w:rFonts w:ascii="Tahoma" w:hAnsi="Tahoma" w:cs="Tahoma"/>
              </w:rPr>
              <w:t>veszélyes a környezetre</w:t>
            </w:r>
          </w:p>
        </w:tc>
      </w:tr>
      <w:tr w:rsidR="00E76C7F" w:rsidRPr="00E76C7F" w14:paraId="02DDABC2" w14:textId="77777777" w:rsidTr="00200B38">
        <w:trPr>
          <w:trHeight w:val="37"/>
        </w:trPr>
        <w:tc>
          <w:tcPr>
            <w:tcW w:w="691" w:type="dxa"/>
            <w:gridSpan w:val="2"/>
          </w:tcPr>
          <w:p w14:paraId="42940800" w14:textId="77777777" w:rsidR="00E76C7F" w:rsidRPr="00E76C7F" w:rsidRDefault="00E76C7F" w:rsidP="00E76C7F">
            <w:pPr>
              <w:rPr>
                <w:rFonts w:ascii="Tahoma" w:hAnsi="Tahoma" w:cs="Tahoma"/>
              </w:rPr>
            </w:pPr>
            <w:r w:rsidRPr="00E76C7F">
              <w:rPr>
                <w:rFonts w:ascii="Tahoma" w:hAnsi="Tahoma" w:cs="Tahoma"/>
              </w:rPr>
              <w:t>14.6</w:t>
            </w:r>
          </w:p>
        </w:tc>
        <w:tc>
          <w:tcPr>
            <w:tcW w:w="4958" w:type="dxa"/>
          </w:tcPr>
          <w:p w14:paraId="4403B6D3" w14:textId="77777777" w:rsidR="00E76C7F" w:rsidRPr="00E76C7F" w:rsidRDefault="00E76C7F" w:rsidP="00E76C7F">
            <w:pPr>
              <w:rPr>
                <w:rFonts w:ascii="Tahoma" w:hAnsi="Tahoma" w:cs="Tahoma"/>
              </w:rPr>
            </w:pPr>
            <w:r w:rsidRPr="00E76C7F">
              <w:rPr>
                <w:rFonts w:ascii="Tahoma" w:hAnsi="Tahoma" w:cs="Tahoma"/>
              </w:rPr>
              <w:t>A felhasználót érintő különleges óvintézkedések:</w:t>
            </w:r>
          </w:p>
        </w:tc>
        <w:tc>
          <w:tcPr>
            <w:tcW w:w="3707" w:type="dxa"/>
          </w:tcPr>
          <w:p w14:paraId="5D8999C9" w14:textId="77777777" w:rsidR="00E76C7F" w:rsidRPr="00E76C7F" w:rsidRDefault="00E76C7F" w:rsidP="00E76C7F">
            <w:pPr>
              <w:rPr>
                <w:rFonts w:ascii="Tahoma" w:hAnsi="Tahoma" w:cs="Tahoma"/>
              </w:rPr>
            </w:pPr>
            <w:r w:rsidRPr="00E76C7F">
              <w:rPr>
                <w:rFonts w:ascii="Tahoma" w:hAnsi="Tahoma" w:cs="Tahoma"/>
              </w:rPr>
              <w:t>-</w:t>
            </w:r>
          </w:p>
        </w:tc>
      </w:tr>
      <w:tr w:rsidR="00824E5B" w:rsidRPr="00A51143" w14:paraId="3CEA6BDC" w14:textId="77777777" w:rsidTr="00200B38">
        <w:trPr>
          <w:trHeight w:val="37"/>
        </w:trPr>
        <w:tc>
          <w:tcPr>
            <w:tcW w:w="691" w:type="dxa"/>
            <w:gridSpan w:val="2"/>
          </w:tcPr>
          <w:p w14:paraId="0D12EEFF" w14:textId="77777777" w:rsidR="00824E5B" w:rsidRPr="00A51143" w:rsidRDefault="00824E5B" w:rsidP="00E76C7F">
            <w:pPr>
              <w:rPr>
                <w:rFonts w:ascii="Tahoma" w:hAnsi="Tahoma" w:cs="Tahoma"/>
              </w:rPr>
            </w:pPr>
          </w:p>
        </w:tc>
        <w:tc>
          <w:tcPr>
            <w:tcW w:w="4958" w:type="dxa"/>
          </w:tcPr>
          <w:p w14:paraId="2A6764FD" w14:textId="77777777" w:rsidR="00824E5B" w:rsidRPr="00A51143" w:rsidRDefault="00824E5B" w:rsidP="00E76C7F">
            <w:pPr>
              <w:rPr>
                <w:rFonts w:ascii="Tahoma" w:hAnsi="Tahoma" w:cs="Tahoma"/>
              </w:rPr>
            </w:pPr>
            <w:r w:rsidRPr="00A51143">
              <w:rPr>
                <w:rFonts w:ascii="Tahoma" w:hAnsi="Tahoma" w:cs="Tahoma"/>
              </w:rPr>
              <w:t>Veszélyt jelölő szám:</w:t>
            </w:r>
          </w:p>
        </w:tc>
        <w:tc>
          <w:tcPr>
            <w:tcW w:w="3707" w:type="dxa"/>
          </w:tcPr>
          <w:p w14:paraId="5B99F8CB" w14:textId="77777777" w:rsidR="00824E5B" w:rsidRPr="00A51143" w:rsidRDefault="00824E5B" w:rsidP="00E76C7F">
            <w:pPr>
              <w:rPr>
                <w:rFonts w:ascii="Tahoma" w:hAnsi="Tahoma" w:cs="Tahoma"/>
              </w:rPr>
            </w:pPr>
            <w:r w:rsidRPr="00A51143">
              <w:rPr>
                <w:rFonts w:ascii="Tahoma" w:hAnsi="Tahoma" w:cs="Tahoma"/>
              </w:rPr>
              <w:t>90</w:t>
            </w:r>
          </w:p>
        </w:tc>
      </w:tr>
      <w:tr w:rsidR="00824E5B" w:rsidRPr="00A51143" w14:paraId="621C2BDA" w14:textId="77777777" w:rsidTr="00200B38">
        <w:trPr>
          <w:trHeight w:val="37"/>
        </w:trPr>
        <w:tc>
          <w:tcPr>
            <w:tcW w:w="691" w:type="dxa"/>
            <w:gridSpan w:val="2"/>
          </w:tcPr>
          <w:p w14:paraId="0838AC7E" w14:textId="77777777" w:rsidR="00824E5B" w:rsidRPr="00A51143" w:rsidRDefault="00824E5B" w:rsidP="00E76C7F">
            <w:pPr>
              <w:rPr>
                <w:rFonts w:ascii="Tahoma" w:hAnsi="Tahoma" w:cs="Tahoma"/>
              </w:rPr>
            </w:pPr>
          </w:p>
        </w:tc>
        <w:tc>
          <w:tcPr>
            <w:tcW w:w="4958" w:type="dxa"/>
          </w:tcPr>
          <w:p w14:paraId="013E21E3" w14:textId="77777777" w:rsidR="00824E5B" w:rsidRPr="00A51143" w:rsidRDefault="00824E5B" w:rsidP="00E76C7F">
            <w:pPr>
              <w:rPr>
                <w:rFonts w:ascii="Tahoma" w:hAnsi="Tahoma" w:cs="Tahoma"/>
              </w:rPr>
            </w:pPr>
            <w:r w:rsidRPr="00A51143">
              <w:rPr>
                <w:rFonts w:ascii="Tahoma" w:hAnsi="Tahoma" w:cs="Tahoma"/>
              </w:rPr>
              <w:t>Bárca:</w:t>
            </w:r>
          </w:p>
        </w:tc>
        <w:tc>
          <w:tcPr>
            <w:tcW w:w="3707" w:type="dxa"/>
          </w:tcPr>
          <w:p w14:paraId="47A6B936" w14:textId="77777777" w:rsidR="00824E5B" w:rsidRPr="00A51143" w:rsidRDefault="00824E5B" w:rsidP="00E76C7F">
            <w:pPr>
              <w:rPr>
                <w:rFonts w:ascii="Tahoma" w:hAnsi="Tahoma" w:cs="Tahoma"/>
              </w:rPr>
            </w:pPr>
            <w:r w:rsidRPr="00A51143">
              <w:rPr>
                <w:rFonts w:ascii="Tahoma" w:hAnsi="Tahoma" w:cs="Tahoma"/>
              </w:rPr>
              <w:t>9</w:t>
            </w:r>
          </w:p>
        </w:tc>
      </w:tr>
      <w:tr w:rsidR="00824E5B" w:rsidRPr="00A51143" w14:paraId="63C7088C" w14:textId="77777777" w:rsidTr="00200B38">
        <w:trPr>
          <w:trHeight w:val="37"/>
        </w:trPr>
        <w:tc>
          <w:tcPr>
            <w:tcW w:w="691" w:type="dxa"/>
            <w:gridSpan w:val="2"/>
          </w:tcPr>
          <w:p w14:paraId="6DCB2A53" w14:textId="77777777" w:rsidR="00824E5B" w:rsidRPr="00A51143" w:rsidRDefault="00824E5B" w:rsidP="00E76C7F">
            <w:pPr>
              <w:rPr>
                <w:rFonts w:ascii="Tahoma" w:hAnsi="Tahoma" w:cs="Tahoma"/>
              </w:rPr>
            </w:pPr>
          </w:p>
        </w:tc>
        <w:tc>
          <w:tcPr>
            <w:tcW w:w="4958" w:type="dxa"/>
          </w:tcPr>
          <w:p w14:paraId="2623B414" w14:textId="77777777" w:rsidR="00824E5B" w:rsidRPr="00A51143" w:rsidRDefault="00824E5B" w:rsidP="00E76C7F">
            <w:pPr>
              <w:rPr>
                <w:rFonts w:ascii="Tahoma" w:hAnsi="Tahoma" w:cs="Tahoma"/>
              </w:rPr>
            </w:pPr>
            <w:r w:rsidRPr="00A51143">
              <w:rPr>
                <w:rFonts w:ascii="Tahoma" w:hAnsi="Tahoma" w:cs="Tahoma"/>
              </w:rPr>
              <w:t xml:space="preserve">Korlátozott és engedményes mennyiség: </w:t>
            </w:r>
          </w:p>
        </w:tc>
        <w:tc>
          <w:tcPr>
            <w:tcW w:w="3707" w:type="dxa"/>
          </w:tcPr>
          <w:p w14:paraId="42C03BE8" w14:textId="77777777" w:rsidR="00824E5B" w:rsidRPr="00A51143" w:rsidRDefault="00824E5B" w:rsidP="00E76C7F">
            <w:pPr>
              <w:rPr>
                <w:rFonts w:ascii="Tahoma" w:hAnsi="Tahoma" w:cs="Tahoma"/>
              </w:rPr>
            </w:pPr>
            <w:r w:rsidRPr="00A51143">
              <w:rPr>
                <w:rFonts w:ascii="Tahoma" w:hAnsi="Tahoma" w:cs="Tahoma"/>
              </w:rPr>
              <w:t>5 L / E1</w:t>
            </w:r>
          </w:p>
        </w:tc>
      </w:tr>
    </w:tbl>
    <w:p w14:paraId="659FD7D2" w14:textId="77777777" w:rsidR="00E76C7F" w:rsidRDefault="00E76C7F" w:rsidP="00DF0B5F">
      <w:pPr>
        <w:pStyle w:val="Szvegtrzsbehzssal"/>
        <w:spacing w:before="0"/>
        <w:ind w:left="0"/>
        <w:rPr>
          <w:rFonts w:cs="Tahoma"/>
          <w:b/>
        </w:rPr>
      </w:pPr>
    </w:p>
    <w:p w14:paraId="402781E2"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15. szakasz: Szabályozással kapcsolatos információk</w:t>
      </w:r>
    </w:p>
    <w:p w14:paraId="438CB772" w14:textId="0862460A" w:rsidR="004D1041" w:rsidRDefault="004D1041" w:rsidP="004D1041">
      <w:pPr>
        <w:pStyle w:val="Szvegtrzsbehzssal"/>
        <w:ind w:left="0"/>
        <w:rPr>
          <w:b/>
        </w:rPr>
      </w:pPr>
      <w:r w:rsidRPr="004D1041">
        <w:rPr>
          <w:b/>
        </w:rPr>
        <w:t>15.1. Az adott anyaggal vagy keverékkel kapcsolatos biztonsági, egészségügyi és környezetvédelmi előírások/jogszabályok</w:t>
      </w:r>
    </w:p>
    <w:p w14:paraId="3D25987E" w14:textId="17A57C5C" w:rsidR="004D1041" w:rsidRPr="004D1041" w:rsidRDefault="004D1041" w:rsidP="004D1041">
      <w:pPr>
        <w:pStyle w:val="Szvegtrzsbehzssal"/>
        <w:ind w:left="0"/>
        <w:rPr>
          <w:b/>
        </w:rPr>
      </w:pPr>
      <w:r w:rsidRPr="004D1041">
        <w:rPr>
          <w:b/>
        </w:rPr>
        <w:lastRenderedPageBreak/>
        <w:t>Vonatkozó közösségi joganyagok</w:t>
      </w:r>
    </w:p>
    <w:p w14:paraId="7E97A03A" w14:textId="08666ADB" w:rsidR="00D57CF8" w:rsidRPr="004D1041" w:rsidRDefault="004D1041" w:rsidP="004D1041">
      <w:pPr>
        <w:pStyle w:val="Szvegtrzsbehzssal"/>
        <w:ind w:left="0"/>
        <w:rPr>
          <w:bCs/>
        </w:rPr>
      </w:pPr>
      <w:r w:rsidRPr="004D1041">
        <w:rPr>
          <w:bCs/>
        </w:rPr>
        <w:t>Az Európai Parlament és a Tanács 1907/2006/EK rendelete (mód.: 2020/878/EU rendelettel),</w:t>
      </w:r>
    </w:p>
    <w:p w14:paraId="5615B6DA" w14:textId="77777777" w:rsidR="002E4FCE" w:rsidRPr="00A74252" w:rsidRDefault="002E4FCE" w:rsidP="002E4FCE">
      <w:pPr>
        <w:pStyle w:val="Szvegtrzsbehzssal"/>
        <w:widowControl w:val="0"/>
        <w:spacing w:before="40"/>
        <w:ind w:left="0"/>
      </w:pPr>
      <w:r w:rsidRPr="00A74252">
        <w:t>CLP</w:t>
      </w:r>
      <w:r w:rsidR="00E76C7F">
        <w:t xml:space="preserve"> </w:t>
      </w:r>
      <w:r w:rsidRPr="00A74252">
        <w:t>rendelet: 1272/2008/EK és módosításai</w:t>
      </w:r>
    </w:p>
    <w:p w14:paraId="1A149DA4" w14:textId="77777777" w:rsidR="002E4FCE" w:rsidRPr="00A74252" w:rsidRDefault="002E4FCE" w:rsidP="002E4FCE">
      <w:pPr>
        <w:pStyle w:val="Szvegtrzsbehzssal"/>
        <w:spacing w:before="40"/>
        <w:ind w:left="0"/>
      </w:pPr>
      <w:r w:rsidRPr="00A74252">
        <w:t xml:space="preserve">Mosó- és tisztítószer rendelet: 648/2004/EK és módosításai </w:t>
      </w:r>
    </w:p>
    <w:p w14:paraId="23F06B41" w14:textId="77777777" w:rsidR="002E4FCE" w:rsidRPr="00A74252" w:rsidRDefault="002E4FCE" w:rsidP="002E4FCE">
      <w:pPr>
        <w:pStyle w:val="Szvegtrzsbehzssal"/>
        <w:keepNext/>
        <w:spacing w:before="120"/>
        <w:ind w:left="0"/>
        <w:jc w:val="left"/>
        <w:rPr>
          <w:b/>
        </w:rPr>
      </w:pPr>
      <w:r w:rsidRPr="00A74252">
        <w:rPr>
          <w:b/>
        </w:rPr>
        <w:t>Vonatkozó nemzeti joganyag</w:t>
      </w:r>
      <w:r>
        <w:rPr>
          <w:b/>
        </w:rPr>
        <w:t>ok</w:t>
      </w:r>
    </w:p>
    <w:p w14:paraId="34AC6BB3" w14:textId="77777777" w:rsidR="00DF1D8F" w:rsidRDefault="00DF1D8F" w:rsidP="00DF1D8F">
      <w:pPr>
        <w:pStyle w:val="Szvegtrzsbehzssal"/>
        <w:tabs>
          <w:tab w:val="left" w:pos="1560"/>
        </w:tabs>
        <w:spacing w:before="40"/>
        <w:ind w:left="1560" w:hanging="1560"/>
      </w:pPr>
      <w:r>
        <w:t xml:space="preserve">Munkavédelem: </w:t>
      </w:r>
      <w:r>
        <w:tab/>
        <w:t>1993. évi XCIII. törvény a munkavédelemről</w:t>
      </w:r>
    </w:p>
    <w:p w14:paraId="1D153F9B" w14:textId="77777777" w:rsidR="00DF1D8F" w:rsidRPr="004B0378" w:rsidRDefault="00DF1D8F" w:rsidP="00DF1D8F">
      <w:pPr>
        <w:pStyle w:val="Szvegtrzsbehzssal"/>
        <w:tabs>
          <w:tab w:val="left" w:pos="1560"/>
        </w:tabs>
        <w:spacing w:before="40"/>
        <w:ind w:left="1560" w:hanging="1560"/>
      </w:pPr>
      <w:r w:rsidRPr="004B0378">
        <w:t xml:space="preserve">                         5/2020. (II. 6.) ITM rendelet a kémiai kóroki tényezők hatásának kitett munkavállalók </w:t>
      </w:r>
    </w:p>
    <w:p w14:paraId="56E7E42D" w14:textId="53DB3F39" w:rsidR="002E4FCE" w:rsidRPr="004B0378" w:rsidRDefault="002E4FCE" w:rsidP="00DF1D8F">
      <w:pPr>
        <w:pStyle w:val="Szvegtrzsbehzssal"/>
        <w:tabs>
          <w:tab w:val="left" w:pos="1560"/>
        </w:tabs>
        <w:spacing w:before="40"/>
        <w:ind w:left="1560" w:hanging="1560"/>
      </w:pPr>
      <w:r w:rsidRPr="004B0378">
        <w:rPr>
          <w:spacing w:val="-10"/>
        </w:rPr>
        <w:t>Kémiai biztonság:</w:t>
      </w:r>
      <w:r w:rsidRPr="004B0378">
        <w:rPr>
          <w:spacing w:val="-14"/>
        </w:rPr>
        <w:tab/>
      </w:r>
      <w:r w:rsidRPr="004B0378">
        <w:t>2000. évi XXV. törvény a kémiai biztonságról és módosításai; A veszélyes anyagokkal és a veszélyes készítményekkel kapcsolatos egyes eljárások, illetve tevékenységek részletes szabályairól szóló 44/2000. (XII.27.) EüM rendelet és módosításai</w:t>
      </w:r>
    </w:p>
    <w:p w14:paraId="1929757B" w14:textId="77777777" w:rsidR="002E4FCE" w:rsidRPr="004B0378" w:rsidRDefault="002E4FCE" w:rsidP="00E76C7F">
      <w:pPr>
        <w:pStyle w:val="Szvegtrzsbehzssal"/>
        <w:tabs>
          <w:tab w:val="left" w:pos="1560"/>
        </w:tabs>
        <w:spacing w:before="40"/>
        <w:ind w:left="1560" w:hanging="1560"/>
      </w:pPr>
      <w:r w:rsidRPr="004B0378">
        <w:t>Hulladék:</w:t>
      </w:r>
      <w:r w:rsidRPr="004B0378">
        <w:tab/>
      </w:r>
      <w:r w:rsidR="00E76C7F" w:rsidRPr="004B0378">
        <w:t>a 2012. évi CLXXXV. törvény a hulladékokról, valamint 225/2015. (VIII.7.) és a 442/2012. (XII. 29). Kormányrendeletek és a 72/2013. (VIII.27.) VM rendelet</w:t>
      </w:r>
    </w:p>
    <w:p w14:paraId="668CAF12" w14:textId="51278C7A" w:rsidR="002E4FCE" w:rsidRPr="004B0378" w:rsidRDefault="002E4FCE" w:rsidP="002E4FCE">
      <w:pPr>
        <w:pStyle w:val="Szvegtrzsbehzssal"/>
        <w:tabs>
          <w:tab w:val="left" w:pos="1560"/>
        </w:tabs>
        <w:spacing w:before="40"/>
        <w:ind w:left="1560" w:hanging="1560"/>
      </w:pPr>
      <w:r w:rsidRPr="004B0378">
        <w:rPr>
          <w:spacing w:val="-10"/>
        </w:rPr>
        <w:t>Tűzvédelem:</w:t>
      </w:r>
      <w:r w:rsidRPr="004B0378">
        <w:rPr>
          <w:spacing w:val="-10"/>
        </w:rPr>
        <w:tab/>
      </w:r>
      <w:r w:rsidR="00DF1D8F" w:rsidRPr="004B0378">
        <w:t>54/2014. (XII. 5.) BM rendelet az Országos Tűzvédelmi Szabályzatról</w:t>
      </w:r>
    </w:p>
    <w:p w14:paraId="3E253901" w14:textId="77777777" w:rsidR="002E4FCE" w:rsidRPr="00A74252" w:rsidRDefault="002E4FCE" w:rsidP="002E4FCE">
      <w:pPr>
        <w:pStyle w:val="Szvegtrzsbehzssal"/>
        <w:widowControl w:val="0"/>
        <w:spacing w:before="120"/>
        <w:ind w:left="0"/>
        <w:jc w:val="left"/>
      </w:pPr>
      <w:r w:rsidRPr="005669ED">
        <w:rPr>
          <w:b/>
        </w:rPr>
        <w:t>15.2. Kémiai biztonsági értékelés:</w:t>
      </w:r>
      <w:r>
        <w:t xml:space="preserve"> nem készült.</w:t>
      </w:r>
    </w:p>
    <w:p w14:paraId="3508B1AF" w14:textId="77777777" w:rsidR="00172A90" w:rsidRDefault="00172A90" w:rsidP="00DF0B5F">
      <w:pPr>
        <w:keepNext/>
        <w:pBdr>
          <w:top w:val="single" w:sz="4" w:space="1" w:color="auto"/>
          <w:left w:val="single" w:sz="4" w:space="4" w:color="auto"/>
          <w:bottom w:val="single" w:sz="4" w:space="1" w:color="auto"/>
          <w:right w:val="single" w:sz="4" w:space="4" w:color="auto"/>
        </w:pBdr>
        <w:shd w:val="clear" w:color="auto" w:fill="0070C0"/>
        <w:spacing w:before="120" w:after="120"/>
        <w:rPr>
          <w:rFonts w:ascii="Tahoma" w:hAnsi="Tahoma"/>
          <w:b/>
          <w:snapToGrid w:val="0"/>
          <w:color w:val="FFFFFF"/>
          <w:sz w:val="24"/>
        </w:rPr>
      </w:pPr>
      <w:r>
        <w:rPr>
          <w:rFonts w:ascii="Tahoma" w:hAnsi="Tahoma"/>
          <w:b/>
          <w:snapToGrid w:val="0"/>
          <w:color w:val="FFFFFF"/>
          <w:sz w:val="24"/>
        </w:rPr>
        <w:t>16. szakasz: Egyéb információk</w:t>
      </w:r>
    </w:p>
    <w:p w14:paraId="299543A4" w14:textId="77777777" w:rsidR="002E4FCE" w:rsidRDefault="002E4FCE" w:rsidP="002E4FCE">
      <w:pPr>
        <w:pStyle w:val="Szvegtrzsbehzssal"/>
        <w:ind w:left="0"/>
      </w:pPr>
      <w:r w:rsidRPr="006E159B">
        <w:t>A fenti információk jelen tudásunkon alapulnak, a termék szállított állapotára vonatkoznak.</w:t>
      </w:r>
    </w:p>
    <w:p w14:paraId="5E50C5D7" w14:textId="77777777" w:rsidR="002E4FCE" w:rsidRDefault="002E4FCE" w:rsidP="002E4FCE">
      <w:pPr>
        <w:pStyle w:val="Szvegtrzsbehzssal"/>
        <w:ind w:left="0"/>
      </w:pPr>
      <w:r w:rsidRPr="006E159B">
        <w:t>A biztonsági adatlap csak a biztonsági követelmények szempontjából jellemzi a terméket, és nem arra szolgál, hogy annak bizonyos tulajdonságait garantálja, nem helyettesíti a termékspecifikációt.</w:t>
      </w:r>
    </w:p>
    <w:p w14:paraId="5BC2AC16" w14:textId="77777777" w:rsidR="002E4FCE" w:rsidRPr="00312B15" w:rsidRDefault="002E4FCE" w:rsidP="002E4FCE">
      <w:pPr>
        <w:pStyle w:val="Szvegtrzsbehzssal"/>
        <w:ind w:left="0"/>
        <w:rPr>
          <w:rFonts w:cs="Tahoma"/>
        </w:rPr>
      </w:pPr>
      <w:r w:rsidRPr="006E159B">
        <w:t xml:space="preserve">A biztonsági adatlapban foglalt információk, adatok és ajánlások ismereteink és tájékozottságunk legjaván alapszanak, és azokat a kiadás időpontjában pontosnak, helytállónak ismerjük, illetve </w:t>
      </w:r>
      <w:r>
        <w:t>tartjuk</w:t>
      </w:r>
      <w:r w:rsidRPr="006E159B">
        <w:t xml:space="preserve">. </w:t>
      </w:r>
      <w:r w:rsidRPr="00312B15">
        <w:rPr>
          <w:rFonts w:cs="Tahoma"/>
        </w:rPr>
        <w:t>Az adatlap a termék normál körülmények között történő felhasználására és kezelésére vonatkozó információkat tartalmazza.</w:t>
      </w:r>
    </w:p>
    <w:p w14:paraId="56509FCF" w14:textId="77777777" w:rsidR="002E4FCE" w:rsidRDefault="002E4FCE" w:rsidP="000C0147">
      <w:pPr>
        <w:pStyle w:val="Szvegtrzsbehzssal"/>
        <w:ind w:left="0"/>
      </w:pPr>
      <w:r w:rsidRPr="00312B15">
        <w:rPr>
          <w:rFonts w:cs="Tahoma"/>
        </w:rPr>
        <w:t xml:space="preserve">Minden olyan alkalmazás esetén, amikor a terméket más anyaggal elegyítik, illetve olyan eljárásokat alkalmaznak, amelyek nem felelnek meg az adatlapban foglaltaknak, akkor a teljes felelősség a felhasználót terheli. </w:t>
      </w:r>
      <w:r w:rsidRPr="00215B5D">
        <w:t>Mivel nincs befolyásunk a termék biztonságos használatra ható minden tényezőre, az adatalap nem képezi semmilyen közvetlen vagy közvetett jogi kötelezettség vagy felelősségvállalás alapját a bármilyen körülmények között történő használatból vagy helytelen használatból, tárolásából, kezeléséből, ártalmatlanításból adódó következményekért, kárért, veszteségért, költségért.</w:t>
      </w:r>
    </w:p>
    <w:p w14:paraId="6E0F9D8A" w14:textId="77777777" w:rsidR="002E4FCE" w:rsidRDefault="002E4FCE" w:rsidP="002E4FCE">
      <w:pPr>
        <w:pStyle w:val="Szvegtrzsbehzssal"/>
        <w:ind w:left="0"/>
      </w:pPr>
      <w:r w:rsidRPr="00215B5D">
        <w:t xml:space="preserve">A felhasználó saját felelősségére dönt az említett információk alkalmazásáról és a termék felhasználásáról. </w:t>
      </w:r>
    </w:p>
    <w:p w14:paraId="681BB310" w14:textId="77777777" w:rsidR="00824E5B" w:rsidRDefault="00824E5B" w:rsidP="002E4FCE">
      <w:pPr>
        <w:pStyle w:val="Szvegtrzsbehzssal"/>
        <w:ind w:left="0"/>
      </w:pPr>
    </w:p>
    <w:tbl>
      <w:tblPr>
        <w:tblW w:w="9144" w:type="dxa"/>
        <w:tblInd w:w="70" w:type="dxa"/>
        <w:tblLayout w:type="fixed"/>
        <w:tblCellMar>
          <w:left w:w="70" w:type="dxa"/>
          <w:right w:w="70" w:type="dxa"/>
        </w:tblCellMar>
        <w:tblLook w:val="0000" w:firstRow="0" w:lastRow="0" w:firstColumn="0" w:lastColumn="0" w:noHBand="0" w:noVBand="0"/>
      </w:tblPr>
      <w:tblGrid>
        <w:gridCol w:w="405"/>
        <w:gridCol w:w="1999"/>
        <w:gridCol w:w="1558"/>
        <w:gridCol w:w="5182"/>
      </w:tblGrid>
      <w:tr w:rsidR="00824E5B" w:rsidRPr="00844D75" w14:paraId="4A63F881" w14:textId="77777777" w:rsidTr="00200B38">
        <w:trPr>
          <w:cantSplit/>
        </w:trPr>
        <w:tc>
          <w:tcPr>
            <w:tcW w:w="405" w:type="dxa"/>
          </w:tcPr>
          <w:p w14:paraId="09B15770" w14:textId="77777777" w:rsidR="00824E5B" w:rsidRPr="00844D75" w:rsidRDefault="00824E5B" w:rsidP="00200B38">
            <w:pPr>
              <w:rPr>
                <w:rFonts w:ascii="Tahoma" w:hAnsi="Tahoma" w:cs="Tahoma"/>
              </w:rPr>
            </w:pPr>
          </w:p>
        </w:tc>
        <w:tc>
          <w:tcPr>
            <w:tcW w:w="8739" w:type="dxa"/>
            <w:gridSpan w:val="3"/>
          </w:tcPr>
          <w:p w14:paraId="7374295E" w14:textId="77777777" w:rsidR="00824E5B" w:rsidRPr="00844D75" w:rsidRDefault="00824E5B" w:rsidP="00200B38">
            <w:pPr>
              <w:ind w:right="82"/>
              <w:jc w:val="both"/>
              <w:rPr>
                <w:rFonts w:ascii="Tahoma" w:hAnsi="Tahoma" w:cs="Tahoma"/>
              </w:rPr>
            </w:pPr>
            <w:r w:rsidRPr="00844D75">
              <w:rPr>
                <w:rFonts w:ascii="Tahoma" w:hAnsi="Tahoma" w:cs="Tahoma"/>
                <w:color w:val="000000"/>
              </w:rPr>
              <w:t>A keverék osztályozása az 1272/2008/EK rendelet szerint (információértékelési módszer):</w:t>
            </w:r>
          </w:p>
        </w:tc>
      </w:tr>
      <w:tr w:rsidR="00824E5B" w:rsidRPr="004B0378" w14:paraId="2123881F" w14:textId="77777777" w:rsidTr="00200B38">
        <w:trPr>
          <w:cantSplit/>
        </w:trPr>
        <w:tc>
          <w:tcPr>
            <w:tcW w:w="405" w:type="dxa"/>
          </w:tcPr>
          <w:p w14:paraId="7841425A" w14:textId="77777777" w:rsidR="00824E5B" w:rsidRPr="004B0378" w:rsidRDefault="00824E5B" w:rsidP="00200B38">
            <w:pPr>
              <w:ind w:right="282"/>
              <w:jc w:val="both"/>
              <w:rPr>
                <w:rFonts w:ascii="Tahoma" w:hAnsi="Tahoma" w:cs="Tahoma"/>
                <w:b/>
                <w:bCs/>
              </w:rPr>
            </w:pPr>
          </w:p>
        </w:tc>
        <w:tc>
          <w:tcPr>
            <w:tcW w:w="1999" w:type="dxa"/>
          </w:tcPr>
          <w:p w14:paraId="7A9B808F" w14:textId="77777777" w:rsidR="00824E5B" w:rsidRPr="004B0378" w:rsidRDefault="00824E5B" w:rsidP="00200B38">
            <w:pPr>
              <w:rPr>
                <w:rFonts w:ascii="Tahoma" w:hAnsi="Tahoma" w:cs="Tahoma"/>
                <w:color w:val="000000"/>
              </w:rPr>
            </w:pPr>
            <w:proofErr w:type="spellStart"/>
            <w:r w:rsidRPr="004B0378">
              <w:rPr>
                <w:rFonts w:ascii="Tahoma" w:hAnsi="Tahoma" w:cs="Tahoma"/>
                <w:color w:val="000000"/>
              </w:rPr>
              <w:t>Skin</w:t>
            </w:r>
            <w:proofErr w:type="spellEnd"/>
            <w:r w:rsidRPr="004B0378">
              <w:rPr>
                <w:rFonts w:ascii="Tahoma" w:hAnsi="Tahoma" w:cs="Tahoma"/>
                <w:color w:val="000000"/>
              </w:rPr>
              <w:t xml:space="preserve"> </w:t>
            </w:r>
            <w:proofErr w:type="spellStart"/>
            <w:r w:rsidRPr="004B0378">
              <w:rPr>
                <w:rFonts w:ascii="Tahoma" w:hAnsi="Tahoma" w:cs="Tahoma"/>
                <w:color w:val="000000"/>
              </w:rPr>
              <w:t>Irrit</w:t>
            </w:r>
            <w:proofErr w:type="spellEnd"/>
            <w:r w:rsidRPr="004B0378">
              <w:rPr>
                <w:rFonts w:ascii="Tahoma" w:hAnsi="Tahoma" w:cs="Tahoma"/>
                <w:color w:val="000000"/>
              </w:rPr>
              <w:t>. 2</w:t>
            </w:r>
          </w:p>
        </w:tc>
        <w:tc>
          <w:tcPr>
            <w:tcW w:w="1558" w:type="dxa"/>
          </w:tcPr>
          <w:p w14:paraId="3A9FF68B" w14:textId="77777777" w:rsidR="00824E5B" w:rsidRPr="004B0378" w:rsidRDefault="00824E5B" w:rsidP="00200B38">
            <w:pPr>
              <w:rPr>
                <w:rFonts w:ascii="Tahoma" w:hAnsi="Tahoma" w:cs="Tahoma"/>
                <w:color w:val="000000"/>
              </w:rPr>
            </w:pPr>
            <w:r w:rsidRPr="004B0378">
              <w:rPr>
                <w:rFonts w:ascii="Tahoma" w:hAnsi="Tahoma" w:cs="Tahoma"/>
                <w:color w:val="000000"/>
              </w:rPr>
              <w:t>H315</w:t>
            </w:r>
          </w:p>
        </w:tc>
        <w:tc>
          <w:tcPr>
            <w:tcW w:w="5182" w:type="dxa"/>
          </w:tcPr>
          <w:p w14:paraId="25C2116F" w14:textId="77777777" w:rsidR="00824E5B" w:rsidRPr="004B0378" w:rsidRDefault="00824E5B" w:rsidP="00200B38">
            <w:pPr>
              <w:rPr>
                <w:rFonts w:ascii="Tahoma" w:hAnsi="Tahoma" w:cs="Tahoma"/>
              </w:rPr>
            </w:pPr>
            <w:r w:rsidRPr="004B0378">
              <w:rPr>
                <w:rFonts w:ascii="Tahoma" w:hAnsi="Tahoma" w:cs="Tahoma"/>
              </w:rPr>
              <w:t>kalkulációs</w:t>
            </w:r>
          </w:p>
        </w:tc>
      </w:tr>
      <w:tr w:rsidR="00824E5B" w:rsidRPr="004B0378" w14:paraId="27FD2726" w14:textId="77777777" w:rsidTr="00200B38">
        <w:trPr>
          <w:cantSplit/>
        </w:trPr>
        <w:tc>
          <w:tcPr>
            <w:tcW w:w="405" w:type="dxa"/>
          </w:tcPr>
          <w:p w14:paraId="6B29DAF6" w14:textId="77777777" w:rsidR="00824E5B" w:rsidRPr="004B0378" w:rsidRDefault="00824E5B" w:rsidP="00824E5B">
            <w:pPr>
              <w:ind w:right="282"/>
              <w:jc w:val="both"/>
              <w:rPr>
                <w:rFonts w:ascii="Tahoma" w:hAnsi="Tahoma" w:cs="Tahoma"/>
                <w:b/>
                <w:bCs/>
              </w:rPr>
            </w:pPr>
          </w:p>
        </w:tc>
        <w:tc>
          <w:tcPr>
            <w:tcW w:w="1999" w:type="dxa"/>
          </w:tcPr>
          <w:p w14:paraId="3FC1F711" w14:textId="77777777" w:rsidR="00824E5B" w:rsidRPr="004B0378" w:rsidRDefault="00824E5B" w:rsidP="00824E5B">
            <w:pPr>
              <w:rPr>
                <w:rFonts w:ascii="Tahoma" w:hAnsi="Tahoma" w:cs="Tahoma"/>
              </w:rPr>
            </w:pPr>
            <w:proofErr w:type="spellStart"/>
            <w:r w:rsidRPr="004B0378">
              <w:rPr>
                <w:rFonts w:ascii="Tahoma" w:hAnsi="Tahoma" w:cs="Tahoma"/>
              </w:rPr>
              <w:t>Eye</w:t>
            </w:r>
            <w:proofErr w:type="spellEnd"/>
            <w:r w:rsidRPr="004B0378">
              <w:rPr>
                <w:rFonts w:ascii="Tahoma" w:hAnsi="Tahoma" w:cs="Tahoma"/>
              </w:rPr>
              <w:t xml:space="preserve"> </w:t>
            </w:r>
            <w:proofErr w:type="spellStart"/>
            <w:r w:rsidRPr="004B0378">
              <w:rPr>
                <w:rFonts w:ascii="Tahoma" w:hAnsi="Tahoma" w:cs="Tahoma"/>
              </w:rPr>
              <w:t>Dam</w:t>
            </w:r>
            <w:proofErr w:type="spellEnd"/>
            <w:r w:rsidRPr="004B0378">
              <w:rPr>
                <w:rFonts w:ascii="Tahoma" w:hAnsi="Tahoma" w:cs="Tahoma"/>
              </w:rPr>
              <w:t>. 1</w:t>
            </w:r>
          </w:p>
        </w:tc>
        <w:tc>
          <w:tcPr>
            <w:tcW w:w="1558" w:type="dxa"/>
          </w:tcPr>
          <w:p w14:paraId="0F303001" w14:textId="77777777" w:rsidR="00824E5B" w:rsidRPr="004B0378" w:rsidRDefault="00824E5B" w:rsidP="00824E5B">
            <w:pPr>
              <w:rPr>
                <w:rFonts w:ascii="Tahoma" w:hAnsi="Tahoma" w:cs="Tahoma"/>
              </w:rPr>
            </w:pPr>
            <w:r w:rsidRPr="004B0378">
              <w:rPr>
                <w:rFonts w:ascii="Tahoma" w:hAnsi="Tahoma" w:cs="Tahoma"/>
              </w:rPr>
              <w:t>H318</w:t>
            </w:r>
          </w:p>
        </w:tc>
        <w:tc>
          <w:tcPr>
            <w:tcW w:w="5182" w:type="dxa"/>
          </w:tcPr>
          <w:p w14:paraId="46AE4E42" w14:textId="77777777" w:rsidR="00824E5B" w:rsidRPr="004B0378" w:rsidRDefault="00824E5B" w:rsidP="00824E5B">
            <w:pPr>
              <w:rPr>
                <w:rFonts w:ascii="Tahoma" w:hAnsi="Tahoma" w:cs="Tahoma"/>
              </w:rPr>
            </w:pPr>
            <w:r w:rsidRPr="004B0378">
              <w:rPr>
                <w:rFonts w:ascii="Tahoma" w:hAnsi="Tahoma" w:cs="Tahoma"/>
              </w:rPr>
              <w:t>kalkulációs</w:t>
            </w:r>
          </w:p>
        </w:tc>
      </w:tr>
      <w:tr w:rsidR="00824E5B" w:rsidRPr="004B0378" w14:paraId="3D52375B" w14:textId="77777777" w:rsidTr="00200B38">
        <w:trPr>
          <w:cantSplit/>
        </w:trPr>
        <w:tc>
          <w:tcPr>
            <w:tcW w:w="405" w:type="dxa"/>
          </w:tcPr>
          <w:p w14:paraId="35D3A93C" w14:textId="77777777" w:rsidR="00824E5B" w:rsidRPr="004B0378" w:rsidRDefault="00824E5B" w:rsidP="00200B38">
            <w:pPr>
              <w:ind w:right="282"/>
              <w:jc w:val="both"/>
              <w:rPr>
                <w:rFonts w:ascii="Tahoma" w:hAnsi="Tahoma" w:cs="Tahoma"/>
                <w:b/>
                <w:bCs/>
              </w:rPr>
            </w:pPr>
          </w:p>
        </w:tc>
        <w:tc>
          <w:tcPr>
            <w:tcW w:w="1999" w:type="dxa"/>
          </w:tcPr>
          <w:p w14:paraId="141020C4" w14:textId="77777777" w:rsidR="00824E5B" w:rsidRPr="004B0378" w:rsidRDefault="00824E5B" w:rsidP="00200B38">
            <w:pPr>
              <w:rPr>
                <w:rFonts w:ascii="Tahoma" w:hAnsi="Tahoma" w:cs="Tahoma"/>
                <w:color w:val="000000"/>
              </w:rPr>
            </w:pPr>
            <w:proofErr w:type="spellStart"/>
            <w:r w:rsidRPr="004B0378">
              <w:rPr>
                <w:rFonts w:ascii="Tahoma" w:hAnsi="Tahoma" w:cs="Tahoma"/>
                <w:color w:val="000000"/>
              </w:rPr>
              <w:t>Aquatic</w:t>
            </w:r>
            <w:proofErr w:type="spellEnd"/>
            <w:r w:rsidRPr="004B0378">
              <w:rPr>
                <w:rFonts w:ascii="Tahoma" w:hAnsi="Tahoma" w:cs="Tahoma"/>
                <w:color w:val="000000"/>
              </w:rPr>
              <w:t xml:space="preserve"> </w:t>
            </w:r>
            <w:proofErr w:type="spellStart"/>
            <w:r w:rsidRPr="004B0378">
              <w:rPr>
                <w:rFonts w:ascii="Tahoma" w:hAnsi="Tahoma" w:cs="Tahoma"/>
                <w:color w:val="000000"/>
              </w:rPr>
              <w:t>Acute</w:t>
            </w:r>
            <w:proofErr w:type="spellEnd"/>
            <w:r w:rsidRPr="004B0378">
              <w:rPr>
                <w:rFonts w:ascii="Tahoma" w:hAnsi="Tahoma" w:cs="Tahoma"/>
                <w:color w:val="000000"/>
              </w:rPr>
              <w:t xml:space="preserve"> 1</w:t>
            </w:r>
          </w:p>
        </w:tc>
        <w:tc>
          <w:tcPr>
            <w:tcW w:w="1558" w:type="dxa"/>
          </w:tcPr>
          <w:p w14:paraId="49C5BAFF" w14:textId="77777777" w:rsidR="00824E5B" w:rsidRPr="004B0378" w:rsidRDefault="00824E5B" w:rsidP="00200B38">
            <w:pPr>
              <w:rPr>
                <w:rFonts w:ascii="Tahoma" w:hAnsi="Tahoma" w:cs="Tahoma"/>
                <w:color w:val="000000"/>
              </w:rPr>
            </w:pPr>
            <w:r w:rsidRPr="004B0378">
              <w:rPr>
                <w:rFonts w:ascii="Tahoma" w:hAnsi="Tahoma" w:cs="Tahoma"/>
                <w:color w:val="000000"/>
              </w:rPr>
              <w:t>H400</w:t>
            </w:r>
          </w:p>
        </w:tc>
        <w:tc>
          <w:tcPr>
            <w:tcW w:w="5182" w:type="dxa"/>
          </w:tcPr>
          <w:p w14:paraId="41A3A087" w14:textId="77777777" w:rsidR="00824E5B" w:rsidRPr="004B0378" w:rsidRDefault="00824E5B" w:rsidP="00200B38">
            <w:pPr>
              <w:rPr>
                <w:rFonts w:ascii="Tahoma" w:hAnsi="Tahoma" w:cs="Tahoma"/>
              </w:rPr>
            </w:pPr>
            <w:r w:rsidRPr="004B0378">
              <w:rPr>
                <w:rFonts w:ascii="Tahoma" w:hAnsi="Tahoma" w:cs="Tahoma"/>
              </w:rPr>
              <w:t>kalkulációs</w:t>
            </w:r>
          </w:p>
        </w:tc>
      </w:tr>
      <w:tr w:rsidR="004B0378" w:rsidRPr="004B0378" w14:paraId="03D5B008" w14:textId="77777777" w:rsidTr="00200B38">
        <w:trPr>
          <w:cantSplit/>
        </w:trPr>
        <w:tc>
          <w:tcPr>
            <w:tcW w:w="405" w:type="dxa"/>
          </w:tcPr>
          <w:p w14:paraId="6C0DCB34" w14:textId="77777777" w:rsidR="004B0378" w:rsidRPr="004B0378" w:rsidRDefault="004B0378" w:rsidP="004B0378">
            <w:pPr>
              <w:ind w:right="282"/>
              <w:jc w:val="both"/>
              <w:rPr>
                <w:rFonts w:ascii="Tahoma" w:hAnsi="Tahoma" w:cs="Tahoma"/>
                <w:b/>
                <w:bCs/>
              </w:rPr>
            </w:pPr>
          </w:p>
        </w:tc>
        <w:tc>
          <w:tcPr>
            <w:tcW w:w="1999" w:type="dxa"/>
          </w:tcPr>
          <w:p w14:paraId="6839896B" w14:textId="5B9FFA43" w:rsidR="004B0378" w:rsidRPr="004B0378" w:rsidRDefault="004B0378" w:rsidP="004B0378">
            <w:pPr>
              <w:rPr>
                <w:rFonts w:ascii="Tahoma" w:hAnsi="Tahoma" w:cs="Tahoma"/>
                <w:color w:val="000000"/>
              </w:rPr>
            </w:pPr>
            <w:proofErr w:type="spellStart"/>
            <w:r w:rsidRPr="004B0378">
              <w:rPr>
                <w:rFonts w:ascii="Tahoma" w:hAnsi="Tahoma" w:cs="Tahoma"/>
                <w:color w:val="000000"/>
              </w:rPr>
              <w:t>Aquatic</w:t>
            </w:r>
            <w:proofErr w:type="spellEnd"/>
            <w:r w:rsidRPr="004B0378">
              <w:rPr>
                <w:rFonts w:ascii="Tahoma" w:hAnsi="Tahoma" w:cs="Tahoma"/>
                <w:color w:val="000000"/>
              </w:rPr>
              <w:t xml:space="preserve"> </w:t>
            </w:r>
            <w:proofErr w:type="spellStart"/>
            <w:r>
              <w:rPr>
                <w:rFonts w:ascii="Tahoma" w:hAnsi="Tahoma" w:cs="Tahoma"/>
                <w:color w:val="000000"/>
              </w:rPr>
              <w:t>Chronic</w:t>
            </w:r>
            <w:proofErr w:type="spellEnd"/>
            <w:r>
              <w:rPr>
                <w:rFonts w:ascii="Tahoma" w:hAnsi="Tahoma" w:cs="Tahoma"/>
                <w:color w:val="000000"/>
              </w:rPr>
              <w:t xml:space="preserve"> 2</w:t>
            </w:r>
          </w:p>
        </w:tc>
        <w:tc>
          <w:tcPr>
            <w:tcW w:w="1558" w:type="dxa"/>
          </w:tcPr>
          <w:p w14:paraId="0259ADB5" w14:textId="79DDD3B4" w:rsidR="004B0378" w:rsidRPr="004B0378" w:rsidRDefault="004B0378" w:rsidP="004B0378">
            <w:pPr>
              <w:rPr>
                <w:rFonts w:ascii="Tahoma" w:hAnsi="Tahoma" w:cs="Tahoma"/>
                <w:color w:val="000000"/>
              </w:rPr>
            </w:pPr>
            <w:r w:rsidRPr="004B0378">
              <w:rPr>
                <w:rFonts w:ascii="Tahoma" w:hAnsi="Tahoma" w:cs="Tahoma"/>
                <w:color w:val="000000"/>
              </w:rPr>
              <w:t>H4</w:t>
            </w:r>
            <w:r>
              <w:rPr>
                <w:rFonts w:ascii="Tahoma" w:hAnsi="Tahoma" w:cs="Tahoma"/>
                <w:color w:val="000000"/>
              </w:rPr>
              <w:t>11</w:t>
            </w:r>
          </w:p>
        </w:tc>
        <w:tc>
          <w:tcPr>
            <w:tcW w:w="5182" w:type="dxa"/>
          </w:tcPr>
          <w:p w14:paraId="4569B871" w14:textId="1BA5AA35" w:rsidR="004B0378" w:rsidRPr="004B0378" w:rsidRDefault="004B0378" w:rsidP="004B0378">
            <w:pPr>
              <w:rPr>
                <w:rFonts w:ascii="Tahoma" w:hAnsi="Tahoma" w:cs="Tahoma"/>
              </w:rPr>
            </w:pPr>
            <w:r w:rsidRPr="004B0378">
              <w:rPr>
                <w:rFonts w:ascii="Tahoma" w:hAnsi="Tahoma" w:cs="Tahoma"/>
              </w:rPr>
              <w:t>kalkulációs</w:t>
            </w:r>
          </w:p>
        </w:tc>
      </w:tr>
    </w:tbl>
    <w:p w14:paraId="16226F82" w14:textId="77777777" w:rsidR="00824E5B" w:rsidRDefault="00824E5B" w:rsidP="002E4FCE">
      <w:pPr>
        <w:pStyle w:val="Szvegtrzsbehzssal"/>
        <w:ind w:left="0"/>
      </w:pPr>
    </w:p>
    <w:p w14:paraId="421C92B6" w14:textId="491A9AC2" w:rsidR="002E4FCE" w:rsidRPr="008F461B" w:rsidRDefault="002E4FCE" w:rsidP="002E4FCE">
      <w:pPr>
        <w:pStyle w:val="Szvegtrzsbehzssal"/>
        <w:spacing w:before="120"/>
        <w:ind w:left="0"/>
        <w:rPr>
          <w:b/>
        </w:rPr>
      </w:pPr>
      <w:r w:rsidRPr="008F461B">
        <w:rPr>
          <w:b/>
        </w:rPr>
        <w:t>A 3. szakaszban felsorolt H-mondatok:</w:t>
      </w:r>
    </w:p>
    <w:p w14:paraId="5D352AB4" w14:textId="77777777" w:rsidR="003B7DF6" w:rsidRPr="003B7DF6" w:rsidRDefault="003B7DF6" w:rsidP="00B15C13">
      <w:pPr>
        <w:tabs>
          <w:tab w:val="left" w:pos="1701"/>
        </w:tabs>
        <w:spacing w:before="120"/>
        <w:ind w:left="567"/>
        <w:jc w:val="both"/>
        <w:rPr>
          <w:rFonts w:ascii="Tahoma" w:hAnsi="Tahoma"/>
          <w:snapToGrid w:val="0"/>
        </w:rPr>
      </w:pPr>
      <w:r w:rsidRPr="003B7DF6">
        <w:rPr>
          <w:rFonts w:ascii="Tahoma" w:hAnsi="Tahoma"/>
          <w:snapToGrid w:val="0"/>
        </w:rPr>
        <w:t>H290</w:t>
      </w:r>
      <w:r w:rsidRPr="003B7DF6">
        <w:rPr>
          <w:rFonts w:ascii="Tahoma" w:hAnsi="Tahoma"/>
          <w:snapToGrid w:val="0"/>
        </w:rPr>
        <w:tab/>
        <w:t>Fémekre korrozív hatású lehet.</w:t>
      </w:r>
    </w:p>
    <w:p w14:paraId="5BB42C62" w14:textId="77777777" w:rsidR="003B7DF6" w:rsidRPr="003B7DF6" w:rsidRDefault="003B7DF6" w:rsidP="003B7DF6">
      <w:pPr>
        <w:tabs>
          <w:tab w:val="left" w:pos="1701"/>
        </w:tabs>
        <w:ind w:left="567"/>
        <w:jc w:val="both"/>
        <w:rPr>
          <w:rFonts w:ascii="Tahoma" w:hAnsi="Tahoma"/>
          <w:snapToGrid w:val="0"/>
        </w:rPr>
      </w:pPr>
      <w:r w:rsidRPr="003B7DF6">
        <w:rPr>
          <w:rFonts w:ascii="Tahoma" w:hAnsi="Tahoma"/>
          <w:snapToGrid w:val="0"/>
        </w:rPr>
        <w:t>H314</w:t>
      </w:r>
      <w:r w:rsidRPr="003B7DF6">
        <w:rPr>
          <w:rFonts w:ascii="Tahoma" w:hAnsi="Tahoma"/>
          <w:snapToGrid w:val="0"/>
        </w:rPr>
        <w:tab/>
        <w:t>Súlyos égési sérülést és szemkárosodást okoz</w:t>
      </w:r>
      <w:r w:rsidR="00B15C13">
        <w:rPr>
          <w:rFonts w:ascii="Tahoma" w:hAnsi="Tahoma"/>
          <w:snapToGrid w:val="0"/>
        </w:rPr>
        <w:t>.</w:t>
      </w:r>
    </w:p>
    <w:p w14:paraId="2A178225" w14:textId="77777777" w:rsidR="003B7DF6" w:rsidRPr="003B7DF6" w:rsidRDefault="003B7DF6" w:rsidP="003B7DF6">
      <w:pPr>
        <w:tabs>
          <w:tab w:val="left" w:pos="1701"/>
        </w:tabs>
        <w:ind w:left="567"/>
        <w:jc w:val="both"/>
        <w:rPr>
          <w:rFonts w:ascii="Tahoma" w:hAnsi="Tahoma"/>
          <w:snapToGrid w:val="0"/>
        </w:rPr>
      </w:pPr>
      <w:r w:rsidRPr="003B7DF6">
        <w:rPr>
          <w:rFonts w:ascii="Tahoma" w:hAnsi="Tahoma"/>
          <w:snapToGrid w:val="0"/>
        </w:rPr>
        <w:t>H315</w:t>
      </w:r>
      <w:r w:rsidRPr="003B7DF6">
        <w:rPr>
          <w:rFonts w:ascii="Tahoma" w:hAnsi="Tahoma"/>
          <w:snapToGrid w:val="0"/>
        </w:rPr>
        <w:tab/>
        <w:t>Bőrirritáló hatású.</w:t>
      </w:r>
    </w:p>
    <w:p w14:paraId="62E89769" w14:textId="77777777" w:rsidR="003B7DF6" w:rsidRPr="003B7DF6" w:rsidRDefault="003B7DF6" w:rsidP="003B7DF6">
      <w:pPr>
        <w:tabs>
          <w:tab w:val="left" w:pos="1701"/>
        </w:tabs>
        <w:ind w:left="567"/>
        <w:jc w:val="both"/>
        <w:rPr>
          <w:rFonts w:ascii="Tahoma" w:hAnsi="Tahoma"/>
          <w:snapToGrid w:val="0"/>
        </w:rPr>
      </w:pPr>
      <w:r w:rsidRPr="003B7DF6">
        <w:rPr>
          <w:rFonts w:ascii="Tahoma" w:hAnsi="Tahoma"/>
          <w:snapToGrid w:val="0"/>
        </w:rPr>
        <w:t>H318</w:t>
      </w:r>
      <w:r w:rsidRPr="003B7DF6">
        <w:rPr>
          <w:rFonts w:ascii="Tahoma" w:hAnsi="Tahoma"/>
          <w:snapToGrid w:val="0"/>
        </w:rPr>
        <w:tab/>
        <w:t>Súlyos szemkárosodást okoz.</w:t>
      </w:r>
    </w:p>
    <w:p w14:paraId="10058C69" w14:textId="77777777" w:rsidR="003B7DF6" w:rsidRDefault="003B7DF6" w:rsidP="003B7DF6">
      <w:pPr>
        <w:tabs>
          <w:tab w:val="left" w:pos="1701"/>
        </w:tabs>
        <w:ind w:left="567"/>
        <w:jc w:val="both"/>
        <w:rPr>
          <w:rFonts w:ascii="Tahoma" w:hAnsi="Tahoma"/>
          <w:snapToGrid w:val="0"/>
        </w:rPr>
      </w:pPr>
      <w:r w:rsidRPr="003B7DF6">
        <w:rPr>
          <w:rFonts w:ascii="Tahoma" w:hAnsi="Tahoma"/>
          <w:snapToGrid w:val="0"/>
        </w:rPr>
        <w:t>H400</w:t>
      </w:r>
      <w:r w:rsidRPr="003B7DF6">
        <w:rPr>
          <w:rFonts w:ascii="Tahoma" w:hAnsi="Tahoma"/>
          <w:snapToGrid w:val="0"/>
        </w:rPr>
        <w:tab/>
        <w:t>Nagyon mérgező a vízi élővilágra</w:t>
      </w:r>
      <w:r w:rsidR="00B15C13">
        <w:rPr>
          <w:rFonts w:ascii="Tahoma" w:hAnsi="Tahoma"/>
          <w:snapToGrid w:val="0"/>
        </w:rPr>
        <w:t>.</w:t>
      </w:r>
    </w:p>
    <w:p w14:paraId="3FE855E3" w14:textId="77777777" w:rsidR="00824E5B" w:rsidRPr="003B7DF6" w:rsidRDefault="00824E5B" w:rsidP="003B7DF6">
      <w:pPr>
        <w:tabs>
          <w:tab w:val="left" w:pos="1701"/>
        </w:tabs>
        <w:ind w:left="567"/>
        <w:jc w:val="both"/>
        <w:rPr>
          <w:rFonts w:ascii="Tahoma" w:hAnsi="Tahoma"/>
          <w:snapToGrid w:val="0"/>
        </w:rPr>
      </w:pPr>
      <w:r>
        <w:rPr>
          <w:rFonts w:ascii="Tahoma" w:hAnsi="Tahoma"/>
          <w:snapToGrid w:val="0"/>
        </w:rPr>
        <w:t>H411</w:t>
      </w:r>
      <w:r>
        <w:rPr>
          <w:rFonts w:ascii="Tahoma" w:hAnsi="Tahoma"/>
          <w:snapToGrid w:val="0"/>
        </w:rPr>
        <w:tab/>
      </w:r>
      <w:r w:rsidRPr="00824E5B">
        <w:rPr>
          <w:rFonts w:ascii="Tahoma" w:hAnsi="Tahoma"/>
          <w:snapToGrid w:val="0"/>
        </w:rPr>
        <w:t>Mérgező a vízi élővilágra, hosszan tartó károsodást okoz.</w:t>
      </w:r>
    </w:p>
    <w:p w14:paraId="4F33B2B7" w14:textId="77777777" w:rsidR="003B7DF6" w:rsidRPr="003B7DF6" w:rsidRDefault="003B7DF6" w:rsidP="003B7DF6">
      <w:pPr>
        <w:tabs>
          <w:tab w:val="left" w:pos="1701"/>
        </w:tabs>
        <w:ind w:left="567"/>
        <w:jc w:val="both"/>
        <w:rPr>
          <w:rFonts w:ascii="Tahoma" w:hAnsi="Tahoma"/>
          <w:snapToGrid w:val="0"/>
        </w:rPr>
      </w:pPr>
      <w:r w:rsidRPr="003B7DF6">
        <w:rPr>
          <w:rFonts w:ascii="Tahoma" w:hAnsi="Tahoma"/>
          <w:snapToGrid w:val="0"/>
        </w:rPr>
        <w:t>EUH031</w:t>
      </w:r>
      <w:r w:rsidRPr="003B7DF6">
        <w:rPr>
          <w:rFonts w:ascii="Tahoma" w:hAnsi="Tahoma"/>
          <w:snapToGrid w:val="0"/>
        </w:rPr>
        <w:tab/>
        <w:t>Savval érintkezve mérgező gázok képződnek</w:t>
      </w:r>
      <w:r w:rsidR="00B15C13">
        <w:rPr>
          <w:rFonts w:ascii="Tahoma" w:hAnsi="Tahoma"/>
          <w:snapToGrid w:val="0"/>
        </w:rPr>
        <w:t>.</w:t>
      </w:r>
    </w:p>
    <w:p w14:paraId="0D5BFABD" w14:textId="77777777" w:rsidR="003E1283" w:rsidRDefault="003E1283" w:rsidP="003E1283">
      <w:pPr>
        <w:tabs>
          <w:tab w:val="left" w:pos="2552"/>
          <w:tab w:val="left" w:pos="5103"/>
        </w:tabs>
        <w:spacing w:before="120" w:after="120"/>
        <w:jc w:val="both"/>
        <w:rPr>
          <w:rFonts w:ascii="Tahoma" w:hAnsi="Tahoma" w:cs="Tahoma"/>
        </w:rPr>
      </w:pPr>
      <w:r>
        <w:rPr>
          <w:rFonts w:ascii="Tahoma" w:hAnsi="Tahoma" w:cs="Tahoma"/>
          <w:snapToGrid w:val="0"/>
        </w:rPr>
        <w:t>A</w:t>
      </w:r>
      <w:r>
        <w:rPr>
          <w:rFonts w:ascii="Tahoma" w:hAnsi="Tahoma" w:cs="Tahoma"/>
        </w:rPr>
        <w:t xml:space="preserve"> CLP szerinti besoroláshoz tartozó rövidítések utáni számok az osztályon belüli kategóriát jelentik, nagyobb számok kisebb veszélyt jelentenek:</w:t>
      </w:r>
    </w:p>
    <w:p w14:paraId="1CAED97D" w14:textId="77777777" w:rsidR="003B7DF6" w:rsidRPr="003B7DF6" w:rsidRDefault="003B7DF6" w:rsidP="008E6E72">
      <w:pPr>
        <w:tabs>
          <w:tab w:val="left" w:pos="1701"/>
        </w:tabs>
        <w:spacing w:before="240"/>
        <w:jc w:val="both"/>
        <w:rPr>
          <w:rFonts w:ascii="Tahoma" w:hAnsi="Tahoma"/>
          <w:snapToGrid w:val="0"/>
        </w:rPr>
      </w:pPr>
      <w:r w:rsidRPr="003E1283">
        <w:rPr>
          <w:rFonts w:ascii="Tahoma" w:hAnsi="Tahoma"/>
          <w:b/>
          <w:bCs/>
          <w:iCs/>
          <w:snapToGrid w:val="0"/>
        </w:rPr>
        <w:t>Veszélyességi osztályok rövidítései:</w:t>
      </w:r>
      <w:r w:rsidRPr="003B7DF6">
        <w:rPr>
          <w:rFonts w:ascii="Tahoma" w:hAnsi="Tahoma"/>
          <w:snapToGrid w:val="0"/>
        </w:rPr>
        <w:t xml:space="preserve"> </w:t>
      </w:r>
      <w:proofErr w:type="spellStart"/>
      <w:r w:rsidRPr="003B7DF6">
        <w:rPr>
          <w:rFonts w:ascii="Tahoma" w:hAnsi="Tahoma"/>
          <w:snapToGrid w:val="0"/>
        </w:rPr>
        <w:t>Skin</w:t>
      </w:r>
      <w:proofErr w:type="spellEnd"/>
      <w:r w:rsidRPr="003B7DF6">
        <w:rPr>
          <w:rFonts w:ascii="Tahoma" w:hAnsi="Tahoma"/>
          <w:snapToGrid w:val="0"/>
        </w:rPr>
        <w:t xml:space="preserve"> </w:t>
      </w:r>
      <w:proofErr w:type="spellStart"/>
      <w:r w:rsidRPr="003B7DF6">
        <w:rPr>
          <w:rFonts w:ascii="Tahoma" w:hAnsi="Tahoma"/>
          <w:snapToGrid w:val="0"/>
        </w:rPr>
        <w:t>Corr</w:t>
      </w:r>
      <w:proofErr w:type="spellEnd"/>
      <w:r w:rsidRPr="003B7DF6">
        <w:rPr>
          <w:rFonts w:ascii="Tahoma" w:hAnsi="Tahoma"/>
          <w:snapToGrid w:val="0"/>
        </w:rPr>
        <w:t xml:space="preserve">.: </w:t>
      </w:r>
      <w:r w:rsidR="00B15C13">
        <w:rPr>
          <w:rFonts w:ascii="Tahoma" w:hAnsi="Tahoma"/>
          <w:snapToGrid w:val="0"/>
        </w:rPr>
        <w:t>b</w:t>
      </w:r>
      <w:r w:rsidRPr="003B7DF6">
        <w:rPr>
          <w:rFonts w:ascii="Tahoma" w:hAnsi="Tahoma"/>
          <w:snapToGrid w:val="0"/>
        </w:rPr>
        <w:t>őrmaró</w:t>
      </w:r>
      <w:r w:rsidR="00B15C13">
        <w:rPr>
          <w:rFonts w:ascii="Tahoma" w:hAnsi="Tahoma"/>
          <w:snapToGrid w:val="0"/>
        </w:rPr>
        <w:t>/bőrirritáció</w:t>
      </w:r>
      <w:r w:rsidRPr="003B7DF6">
        <w:rPr>
          <w:rFonts w:ascii="Tahoma" w:hAnsi="Tahoma"/>
          <w:snapToGrid w:val="0"/>
        </w:rPr>
        <w:t xml:space="preserve">, </w:t>
      </w:r>
      <w:proofErr w:type="spellStart"/>
      <w:r w:rsidRPr="003B7DF6">
        <w:rPr>
          <w:rFonts w:ascii="Tahoma" w:hAnsi="Tahoma"/>
          <w:snapToGrid w:val="0"/>
        </w:rPr>
        <w:t>Aquatic</w:t>
      </w:r>
      <w:proofErr w:type="spellEnd"/>
      <w:r w:rsidRPr="003B7DF6">
        <w:rPr>
          <w:rFonts w:ascii="Tahoma" w:hAnsi="Tahoma"/>
          <w:snapToGrid w:val="0"/>
        </w:rPr>
        <w:t xml:space="preserve"> </w:t>
      </w:r>
      <w:proofErr w:type="spellStart"/>
      <w:r w:rsidRPr="003B7DF6">
        <w:rPr>
          <w:rFonts w:ascii="Tahoma" w:hAnsi="Tahoma"/>
          <w:snapToGrid w:val="0"/>
        </w:rPr>
        <w:t>Acute</w:t>
      </w:r>
      <w:proofErr w:type="spellEnd"/>
      <w:r w:rsidRPr="003B7DF6">
        <w:rPr>
          <w:rFonts w:ascii="Tahoma" w:hAnsi="Tahoma"/>
          <w:snapToGrid w:val="0"/>
        </w:rPr>
        <w:t xml:space="preserve">: </w:t>
      </w:r>
      <w:r>
        <w:rPr>
          <w:rFonts w:ascii="Tahoma" w:hAnsi="Tahoma"/>
          <w:snapToGrid w:val="0"/>
        </w:rPr>
        <w:t>v</w:t>
      </w:r>
      <w:r w:rsidRPr="003B7DF6">
        <w:rPr>
          <w:rFonts w:ascii="Tahoma" w:hAnsi="Tahoma"/>
          <w:snapToGrid w:val="0"/>
        </w:rPr>
        <w:t>ízi környezetre veszélyes,</w:t>
      </w:r>
      <w:r w:rsidR="00824E5B">
        <w:rPr>
          <w:rFonts w:ascii="Tahoma" w:hAnsi="Tahoma"/>
          <w:snapToGrid w:val="0"/>
        </w:rPr>
        <w:t xml:space="preserve"> akut veszély</w:t>
      </w:r>
      <w:r>
        <w:rPr>
          <w:rFonts w:ascii="Tahoma" w:hAnsi="Tahoma"/>
          <w:snapToGrid w:val="0"/>
        </w:rPr>
        <w:t>,</w:t>
      </w:r>
      <w:r w:rsidRPr="003B7DF6">
        <w:rPr>
          <w:rFonts w:ascii="Tahoma" w:hAnsi="Tahoma"/>
          <w:snapToGrid w:val="0"/>
        </w:rPr>
        <w:t xml:space="preserve"> </w:t>
      </w:r>
      <w:proofErr w:type="spellStart"/>
      <w:r w:rsidR="00824E5B">
        <w:rPr>
          <w:rFonts w:ascii="Tahoma" w:hAnsi="Tahoma"/>
          <w:snapToGrid w:val="0"/>
        </w:rPr>
        <w:t>Aquatic</w:t>
      </w:r>
      <w:proofErr w:type="spellEnd"/>
      <w:r w:rsidR="00824E5B">
        <w:rPr>
          <w:rFonts w:ascii="Tahoma" w:hAnsi="Tahoma"/>
          <w:snapToGrid w:val="0"/>
        </w:rPr>
        <w:t xml:space="preserve"> </w:t>
      </w:r>
      <w:proofErr w:type="spellStart"/>
      <w:r w:rsidR="00824E5B">
        <w:rPr>
          <w:rFonts w:ascii="Tahoma" w:hAnsi="Tahoma"/>
          <w:snapToGrid w:val="0"/>
        </w:rPr>
        <w:t>Chronic</w:t>
      </w:r>
      <w:proofErr w:type="spellEnd"/>
      <w:r w:rsidR="00824E5B">
        <w:rPr>
          <w:rFonts w:ascii="Tahoma" w:hAnsi="Tahoma"/>
          <w:snapToGrid w:val="0"/>
        </w:rPr>
        <w:t xml:space="preserve">: vízi környezetre veszélyes, krónikus veszély; </w:t>
      </w:r>
      <w:proofErr w:type="spellStart"/>
      <w:r w:rsidRPr="003B7DF6">
        <w:rPr>
          <w:rFonts w:ascii="Tahoma" w:hAnsi="Tahoma"/>
          <w:snapToGrid w:val="0"/>
        </w:rPr>
        <w:t>Skin</w:t>
      </w:r>
      <w:proofErr w:type="spellEnd"/>
      <w:r w:rsidRPr="003B7DF6">
        <w:rPr>
          <w:rFonts w:ascii="Tahoma" w:hAnsi="Tahoma"/>
          <w:snapToGrid w:val="0"/>
        </w:rPr>
        <w:t xml:space="preserve"> </w:t>
      </w:r>
      <w:proofErr w:type="spellStart"/>
      <w:r w:rsidRPr="003B7DF6">
        <w:rPr>
          <w:rFonts w:ascii="Tahoma" w:hAnsi="Tahoma"/>
          <w:snapToGrid w:val="0"/>
        </w:rPr>
        <w:t>Irrit</w:t>
      </w:r>
      <w:proofErr w:type="spellEnd"/>
      <w:r w:rsidRPr="003B7DF6">
        <w:rPr>
          <w:rFonts w:ascii="Tahoma" w:hAnsi="Tahoma"/>
          <w:snapToGrid w:val="0"/>
        </w:rPr>
        <w:t xml:space="preserve">.: bőrirritáló, </w:t>
      </w:r>
      <w:proofErr w:type="spellStart"/>
      <w:r w:rsidRPr="003B7DF6">
        <w:rPr>
          <w:rFonts w:ascii="Tahoma" w:hAnsi="Tahoma"/>
          <w:snapToGrid w:val="0"/>
        </w:rPr>
        <w:t>Eye</w:t>
      </w:r>
      <w:proofErr w:type="spellEnd"/>
      <w:r w:rsidRPr="003B7DF6">
        <w:rPr>
          <w:rFonts w:ascii="Tahoma" w:hAnsi="Tahoma"/>
          <w:snapToGrid w:val="0"/>
        </w:rPr>
        <w:t xml:space="preserve"> </w:t>
      </w:r>
      <w:proofErr w:type="spellStart"/>
      <w:r w:rsidRPr="003B7DF6">
        <w:rPr>
          <w:rFonts w:ascii="Tahoma" w:hAnsi="Tahoma"/>
          <w:snapToGrid w:val="0"/>
        </w:rPr>
        <w:t>Irrit</w:t>
      </w:r>
      <w:proofErr w:type="spellEnd"/>
      <w:r w:rsidRPr="003B7DF6">
        <w:rPr>
          <w:rFonts w:ascii="Tahoma" w:hAnsi="Tahoma"/>
          <w:snapToGrid w:val="0"/>
        </w:rPr>
        <w:t xml:space="preserve">.: szemirritáló, </w:t>
      </w:r>
      <w:proofErr w:type="spellStart"/>
      <w:r w:rsidRPr="003B7DF6">
        <w:rPr>
          <w:rFonts w:ascii="Tahoma" w:hAnsi="Tahoma"/>
          <w:snapToGrid w:val="0"/>
        </w:rPr>
        <w:t>Met</w:t>
      </w:r>
      <w:proofErr w:type="spellEnd"/>
      <w:r w:rsidRPr="003B7DF6">
        <w:rPr>
          <w:rFonts w:ascii="Tahoma" w:hAnsi="Tahoma"/>
          <w:snapToGrid w:val="0"/>
        </w:rPr>
        <w:t xml:space="preserve">. </w:t>
      </w:r>
      <w:proofErr w:type="spellStart"/>
      <w:r w:rsidRPr="003B7DF6">
        <w:rPr>
          <w:rFonts w:ascii="Tahoma" w:hAnsi="Tahoma"/>
          <w:snapToGrid w:val="0"/>
        </w:rPr>
        <w:t>Corr</w:t>
      </w:r>
      <w:proofErr w:type="spellEnd"/>
      <w:r w:rsidRPr="003B7DF6">
        <w:rPr>
          <w:rFonts w:ascii="Tahoma" w:hAnsi="Tahoma"/>
          <w:snapToGrid w:val="0"/>
        </w:rPr>
        <w:t>.: Fémekre korrozív hatású.</w:t>
      </w:r>
    </w:p>
    <w:p w14:paraId="512586D8" w14:textId="1CAFE390" w:rsidR="00582AD3" w:rsidRDefault="002E1B7C" w:rsidP="00C82715">
      <w:pPr>
        <w:pStyle w:val="Szvegtrzsbehzssal"/>
        <w:spacing w:before="120"/>
        <w:ind w:left="0"/>
        <w:rPr>
          <w:b/>
        </w:rPr>
      </w:pPr>
      <w:r w:rsidRPr="006E159B">
        <w:rPr>
          <w:b/>
        </w:rPr>
        <w:lastRenderedPageBreak/>
        <w:t>Adatlaptörténet:</w:t>
      </w:r>
      <w:r w:rsidR="00824E5B">
        <w:rPr>
          <w:b/>
        </w:rPr>
        <w:t xml:space="preserve"> </w:t>
      </w:r>
    </w:p>
    <w:p w14:paraId="7ADA460E" w14:textId="376D52C1" w:rsidR="00172A90" w:rsidRDefault="004B0378" w:rsidP="00C82715">
      <w:pPr>
        <w:pStyle w:val="Szvegtrzsbehzssal"/>
        <w:spacing w:before="120"/>
        <w:ind w:left="0"/>
      </w:pPr>
      <w:r>
        <w:t xml:space="preserve">5.0: </w:t>
      </w:r>
      <w:r w:rsidR="002E1B7C">
        <w:t xml:space="preserve">az </w:t>
      </w:r>
      <w:r w:rsidR="002E1B7C" w:rsidRPr="006E159B">
        <w:t xml:space="preserve">adatlap </w:t>
      </w:r>
      <w:r w:rsidR="002E1B7C">
        <w:t xml:space="preserve">a </w:t>
      </w:r>
      <w:r w:rsidR="002E1B7C" w:rsidRPr="006E159B">
        <w:t xml:space="preserve">gyártó adatai </w:t>
      </w:r>
      <w:r w:rsidR="002E1B7C">
        <w:t xml:space="preserve">és </w:t>
      </w:r>
      <w:r w:rsidR="00824E5B">
        <w:t>4</w:t>
      </w:r>
      <w:r w:rsidR="002E1B7C">
        <w:t>.0 verziószámú ad</w:t>
      </w:r>
      <w:r w:rsidR="00824E5B">
        <w:t>atlapja ismeretében készült 2017</w:t>
      </w:r>
      <w:r w:rsidR="002E1B7C">
        <w:t xml:space="preserve">. </w:t>
      </w:r>
      <w:r w:rsidR="00824E5B">
        <w:t>január</w:t>
      </w:r>
      <w:r w:rsidR="002E1B7C">
        <w:t xml:space="preserve"> 13-</w:t>
      </w:r>
      <w:r w:rsidR="00824E5B">
        <w:t>é</w:t>
      </w:r>
      <w:r w:rsidR="002E1B7C">
        <w:t xml:space="preserve">n, a módosítás a </w:t>
      </w:r>
      <w:r w:rsidR="00824E5B">
        <w:t>2015</w:t>
      </w:r>
      <w:r w:rsidR="002E1B7C">
        <w:t>/</w:t>
      </w:r>
      <w:r w:rsidR="00824E5B">
        <w:t>830</w:t>
      </w:r>
      <w:r w:rsidR="002E1B7C">
        <w:t>/EU és a 1272/2008/EK rendeletnek történő megfelelést célozza.</w:t>
      </w:r>
    </w:p>
    <w:p w14:paraId="133EAD4C" w14:textId="3BA55E45" w:rsidR="00582AD3" w:rsidRPr="004B0378" w:rsidRDefault="004B0378" w:rsidP="00582AD3">
      <w:pPr>
        <w:spacing w:before="120"/>
        <w:jc w:val="both"/>
        <w:rPr>
          <w:rFonts w:ascii="Tahoma" w:hAnsi="Tahoma"/>
          <w:snapToGrid w:val="0"/>
          <w:lang w:eastAsia="x-none"/>
        </w:rPr>
      </w:pPr>
      <w:r w:rsidRPr="004B0378">
        <w:rPr>
          <w:rFonts w:ascii="Tahoma" w:hAnsi="Tahoma"/>
          <w:snapToGrid w:val="0"/>
          <w:lang w:eastAsia="x-none"/>
        </w:rPr>
        <w:t xml:space="preserve">6.0: </w:t>
      </w:r>
      <w:r w:rsidR="00582AD3" w:rsidRPr="004B0378">
        <w:rPr>
          <w:rFonts w:ascii="Tahoma" w:hAnsi="Tahoma"/>
          <w:snapToGrid w:val="0"/>
          <w:lang w:val="x-none" w:eastAsia="x-none"/>
        </w:rPr>
        <w:t>Az adatlap a gyártó adatai ismeretében készült (A 2020/878/EU rendeletnek való megfeleltetés.)</w:t>
      </w:r>
      <w:r w:rsidR="00582AD3" w:rsidRPr="004B0378">
        <w:rPr>
          <w:rFonts w:ascii="Tahoma" w:hAnsi="Tahoma"/>
          <w:snapToGrid w:val="0"/>
          <w:lang w:eastAsia="x-none"/>
        </w:rPr>
        <w:t xml:space="preserve"> 2022. </w:t>
      </w:r>
      <w:r w:rsidRPr="004B0378">
        <w:rPr>
          <w:rFonts w:ascii="Tahoma" w:hAnsi="Tahoma"/>
          <w:snapToGrid w:val="0"/>
          <w:lang w:eastAsia="x-none"/>
        </w:rPr>
        <w:t>november</w:t>
      </w:r>
      <w:r w:rsidR="00582AD3" w:rsidRPr="004B0378">
        <w:rPr>
          <w:rFonts w:ascii="Tahoma" w:hAnsi="Tahoma"/>
          <w:snapToGrid w:val="0"/>
          <w:lang w:eastAsia="x-none"/>
        </w:rPr>
        <w:t xml:space="preserve"> </w:t>
      </w:r>
      <w:r w:rsidRPr="004B0378">
        <w:rPr>
          <w:rFonts w:ascii="Tahoma" w:hAnsi="Tahoma"/>
          <w:snapToGrid w:val="0"/>
          <w:lang w:eastAsia="x-none"/>
        </w:rPr>
        <w:t>14</w:t>
      </w:r>
      <w:r w:rsidR="00582AD3" w:rsidRPr="004B0378">
        <w:rPr>
          <w:rFonts w:ascii="Tahoma" w:hAnsi="Tahoma"/>
          <w:snapToGrid w:val="0"/>
          <w:lang w:eastAsia="x-none"/>
        </w:rPr>
        <w:t>-én</w:t>
      </w:r>
      <w:r w:rsidRPr="004B0378">
        <w:rPr>
          <w:rFonts w:ascii="Tahoma" w:hAnsi="Tahoma"/>
          <w:snapToGrid w:val="0"/>
          <w:lang w:eastAsia="x-none"/>
        </w:rPr>
        <w:t>.</w:t>
      </w:r>
      <w:r>
        <w:rPr>
          <w:rFonts w:ascii="Tahoma" w:hAnsi="Tahoma"/>
          <w:snapToGrid w:val="0"/>
          <w:lang w:eastAsia="x-none"/>
        </w:rPr>
        <w:t xml:space="preserve"> Teljes átdolgozás történt az összetétel változása miatt. </w:t>
      </w:r>
    </w:p>
    <w:p w14:paraId="2A278EA8" w14:textId="77777777" w:rsidR="00DF1D8F" w:rsidRDefault="00DF1D8F" w:rsidP="00C82715">
      <w:pPr>
        <w:pStyle w:val="Szvegtrzsbehzssal"/>
        <w:spacing w:before="120"/>
        <w:ind w:left="0"/>
      </w:pPr>
    </w:p>
    <w:tbl>
      <w:tblPr>
        <w:tblW w:w="9498" w:type="dxa"/>
        <w:tblInd w:w="-142" w:type="dxa"/>
        <w:tblLayout w:type="fixed"/>
        <w:tblCellMar>
          <w:left w:w="70" w:type="dxa"/>
          <w:right w:w="70" w:type="dxa"/>
        </w:tblCellMar>
        <w:tblLook w:val="0000" w:firstRow="0" w:lastRow="0" w:firstColumn="0" w:lastColumn="0" w:noHBand="0" w:noVBand="0"/>
      </w:tblPr>
      <w:tblGrid>
        <w:gridCol w:w="284"/>
        <w:gridCol w:w="1559"/>
        <w:gridCol w:w="7655"/>
      </w:tblGrid>
      <w:tr w:rsidR="004B0378" w:rsidRPr="003A6B8C" w14:paraId="6935307A" w14:textId="77777777" w:rsidTr="00713034">
        <w:trPr>
          <w:cantSplit/>
        </w:trPr>
        <w:tc>
          <w:tcPr>
            <w:tcW w:w="284" w:type="dxa"/>
          </w:tcPr>
          <w:p w14:paraId="5B3DD874" w14:textId="77777777" w:rsidR="004B0378" w:rsidRPr="003A6B8C" w:rsidRDefault="004B0378" w:rsidP="00713034">
            <w:pPr>
              <w:keepNext/>
              <w:ind w:right="69"/>
              <w:jc w:val="both"/>
              <w:outlineLvl w:val="5"/>
              <w:rPr>
                <w:rFonts w:ascii="Tahoma" w:hAnsi="Tahoma" w:cs="Tahoma"/>
              </w:rPr>
            </w:pPr>
          </w:p>
        </w:tc>
        <w:tc>
          <w:tcPr>
            <w:tcW w:w="9214" w:type="dxa"/>
            <w:gridSpan w:val="2"/>
          </w:tcPr>
          <w:p w14:paraId="6EA5C9A2" w14:textId="77777777" w:rsidR="004B0378" w:rsidRPr="003A6B8C" w:rsidRDefault="004B0378" w:rsidP="00713034">
            <w:pPr>
              <w:rPr>
                <w:rFonts w:ascii="Tahoma" w:hAnsi="Tahoma" w:cs="Tahoma"/>
              </w:rPr>
            </w:pPr>
            <w:r w:rsidRPr="003A6B8C">
              <w:rPr>
                <w:rFonts w:ascii="Tahoma" w:hAnsi="Tahoma" w:cs="Tahoma"/>
              </w:rPr>
              <w:t>A biztonsági adatlapban alkalmazható/alkalmazott rövidítések és betűszók magyarázata és feloldása</w:t>
            </w:r>
          </w:p>
        </w:tc>
      </w:tr>
      <w:tr w:rsidR="004B0378" w:rsidRPr="003A6B8C" w14:paraId="491041F9" w14:textId="77777777" w:rsidTr="00713034">
        <w:trPr>
          <w:cantSplit/>
        </w:trPr>
        <w:tc>
          <w:tcPr>
            <w:tcW w:w="9498" w:type="dxa"/>
            <w:gridSpan w:val="3"/>
          </w:tcPr>
          <w:p w14:paraId="3891B66D" w14:textId="77777777" w:rsidR="004B0378" w:rsidRPr="003A6B8C" w:rsidRDefault="004B0378" w:rsidP="00713034">
            <w:pPr>
              <w:rPr>
                <w:rFonts w:ascii="Tahoma" w:hAnsi="Tahoma" w:cs="Tahoma"/>
              </w:rPr>
            </w:pPr>
          </w:p>
        </w:tc>
      </w:tr>
      <w:tr w:rsidR="004B0378" w:rsidRPr="003A6B8C" w14:paraId="45AADFAE" w14:textId="77777777" w:rsidTr="00713034">
        <w:trPr>
          <w:cantSplit/>
        </w:trPr>
        <w:tc>
          <w:tcPr>
            <w:tcW w:w="284" w:type="dxa"/>
          </w:tcPr>
          <w:p w14:paraId="0FBFC726" w14:textId="77777777" w:rsidR="004B0378" w:rsidRPr="003A6B8C" w:rsidRDefault="004B0378" w:rsidP="00713034">
            <w:pPr>
              <w:keepNext/>
              <w:ind w:right="69"/>
              <w:jc w:val="both"/>
              <w:outlineLvl w:val="5"/>
              <w:rPr>
                <w:rFonts w:ascii="Tahoma" w:hAnsi="Tahoma" w:cs="Tahoma"/>
              </w:rPr>
            </w:pPr>
          </w:p>
        </w:tc>
        <w:tc>
          <w:tcPr>
            <w:tcW w:w="1559" w:type="dxa"/>
          </w:tcPr>
          <w:p w14:paraId="4B47C08A" w14:textId="77777777" w:rsidR="004B0378" w:rsidRPr="003A6B8C" w:rsidRDefault="004B0378" w:rsidP="00713034">
            <w:pPr>
              <w:rPr>
                <w:rFonts w:ascii="Tahoma" w:hAnsi="Tahoma" w:cs="Tahoma"/>
              </w:rPr>
            </w:pPr>
            <w:r w:rsidRPr="003A6B8C">
              <w:rPr>
                <w:rFonts w:ascii="Tahoma" w:hAnsi="Tahoma" w:cs="Tahoma"/>
              </w:rPr>
              <w:t>ADN</w:t>
            </w:r>
          </w:p>
        </w:tc>
        <w:tc>
          <w:tcPr>
            <w:tcW w:w="7655" w:type="dxa"/>
          </w:tcPr>
          <w:p w14:paraId="1AB24FC4" w14:textId="77777777" w:rsidR="004B0378" w:rsidRPr="003A6B8C" w:rsidRDefault="004B0378" w:rsidP="00713034">
            <w:pPr>
              <w:rPr>
                <w:rFonts w:ascii="Tahoma" w:hAnsi="Tahoma" w:cs="Tahoma"/>
              </w:rPr>
            </w:pPr>
            <w:r w:rsidRPr="003A6B8C">
              <w:rPr>
                <w:rFonts w:ascii="Tahoma" w:hAnsi="Tahoma" w:cs="Tahoma"/>
                <w:b/>
                <w:bCs/>
              </w:rPr>
              <w:t>(</w:t>
            </w:r>
            <w:r w:rsidRPr="003A6B8C">
              <w:rPr>
                <w:rFonts w:ascii="Tahoma" w:hAnsi="Tahoma" w:cs="Tahoma"/>
              </w:rPr>
              <w:t xml:space="preserve">European </w:t>
            </w:r>
            <w:proofErr w:type="spellStart"/>
            <w:r w:rsidRPr="003A6B8C">
              <w:rPr>
                <w:rFonts w:ascii="Tahoma" w:hAnsi="Tahoma" w:cs="Tahoma"/>
              </w:rPr>
              <w:t>Agreement</w:t>
            </w:r>
            <w:proofErr w:type="spellEnd"/>
            <w:r w:rsidRPr="003A6B8C">
              <w:rPr>
                <w:rFonts w:ascii="Tahoma" w:hAnsi="Tahoma" w:cs="Tahoma"/>
              </w:rPr>
              <w:t xml:space="preserve"> </w:t>
            </w:r>
            <w:proofErr w:type="spellStart"/>
            <w:r w:rsidRPr="003A6B8C">
              <w:rPr>
                <w:rFonts w:ascii="Tahoma" w:hAnsi="Tahoma" w:cs="Tahoma"/>
              </w:rPr>
              <w:t>concerning</w:t>
            </w:r>
            <w:proofErr w:type="spellEnd"/>
            <w:r w:rsidRPr="003A6B8C">
              <w:rPr>
                <w:rFonts w:ascii="Tahoma" w:hAnsi="Tahoma" w:cs="Tahoma"/>
              </w:rPr>
              <w:t xml:space="preserve"> </w:t>
            </w:r>
            <w:proofErr w:type="spellStart"/>
            <w:r w:rsidRPr="003A6B8C">
              <w:rPr>
                <w:rFonts w:ascii="Tahoma" w:hAnsi="Tahoma" w:cs="Tahoma"/>
              </w:rPr>
              <w:t>the</w:t>
            </w:r>
            <w:proofErr w:type="spellEnd"/>
            <w:r w:rsidRPr="003A6B8C">
              <w:rPr>
                <w:rFonts w:ascii="Tahoma" w:hAnsi="Tahoma" w:cs="Tahoma"/>
              </w:rPr>
              <w:t xml:space="preserve"> International </w:t>
            </w:r>
            <w:proofErr w:type="spellStart"/>
            <w:r w:rsidRPr="003A6B8C">
              <w:rPr>
                <w:rFonts w:ascii="Tahoma" w:hAnsi="Tahoma" w:cs="Tahoma"/>
              </w:rPr>
              <w:t>Carriage</w:t>
            </w:r>
            <w:proofErr w:type="spellEnd"/>
            <w:r w:rsidRPr="003A6B8C">
              <w:rPr>
                <w:rFonts w:ascii="Tahoma" w:hAnsi="Tahoma" w:cs="Tahoma"/>
              </w:rPr>
              <w:t xml:space="preserve"> of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xml:space="preserve"> </w:t>
            </w:r>
            <w:proofErr w:type="spellStart"/>
            <w:r w:rsidRPr="003A6B8C">
              <w:rPr>
                <w:rFonts w:ascii="Tahoma" w:hAnsi="Tahoma" w:cs="Tahoma"/>
              </w:rPr>
              <w:t>by</w:t>
            </w:r>
            <w:proofErr w:type="spellEnd"/>
            <w:r w:rsidRPr="003A6B8C">
              <w:rPr>
                <w:rFonts w:ascii="Tahoma" w:hAnsi="Tahoma" w:cs="Tahoma"/>
              </w:rPr>
              <w:t xml:space="preserve"> </w:t>
            </w:r>
            <w:proofErr w:type="spellStart"/>
            <w:r w:rsidRPr="003A6B8C">
              <w:rPr>
                <w:rFonts w:ascii="Tahoma" w:hAnsi="Tahoma" w:cs="Tahoma"/>
              </w:rPr>
              <w:t>Inland</w:t>
            </w:r>
            <w:proofErr w:type="spellEnd"/>
            <w:r w:rsidRPr="003A6B8C">
              <w:rPr>
                <w:rFonts w:ascii="Tahoma" w:hAnsi="Tahoma" w:cs="Tahoma"/>
              </w:rPr>
              <w:t xml:space="preserve"> </w:t>
            </w:r>
            <w:proofErr w:type="spellStart"/>
            <w:r w:rsidRPr="003A6B8C">
              <w:rPr>
                <w:rFonts w:ascii="Tahoma" w:hAnsi="Tahoma" w:cs="Tahoma"/>
              </w:rPr>
              <w:t>Waterways</w:t>
            </w:r>
            <w:proofErr w:type="spellEnd"/>
            <w:r w:rsidRPr="003A6B8C">
              <w:rPr>
                <w:rFonts w:ascii="Tahoma" w:hAnsi="Tahoma" w:cs="Tahoma"/>
                <w:b/>
                <w:bCs/>
              </w:rPr>
              <w:t xml:space="preserve">) </w:t>
            </w:r>
            <w:r w:rsidRPr="003A6B8C">
              <w:rPr>
                <w:rFonts w:ascii="Tahoma" w:hAnsi="Tahoma" w:cs="Tahoma"/>
              </w:rPr>
              <w:t>Európai megállapodás a veszélyes áruk nemzetközi belvízi szállításáról</w:t>
            </w:r>
          </w:p>
        </w:tc>
      </w:tr>
      <w:tr w:rsidR="004B0378" w:rsidRPr="003A6B8C" w14:paraId="0F0CA0DF" w14:textId="77777777" w:rsidTr="00713034">
        <w:trPr>
          <w:cantSplit/>
        </w:trPr>
        <w:tc>
          <w:tcPr>
            <w:tcW w:w="284" w:type="dxa"/>
          </w:tcPr>
          <w:p w14:paraId="4753E902" w14:textId="77777777" w:rsidR="004B0378" w:rsidRPr="003A6B8C" w:rsidRDefault="004B0378" w:rsidP="00713034">
            <w:pPr>
              <w:keepNext/>
              <w:ind w:right="69"/>
              <w:jc w:val="both"/>
              <w:outlineLvl w:val="5"/>
              <w:rPr>
                <w:rFonts w:ascii="Tahoma" w:hAnsi="Tahoma" w:cs="Tahoma"/>
              </w:rPr>
            </w:pPr>
          </w:p>
        </w:tc>
        <w:tc>
          <w:tcPr>
            <w:tcW w:w="1559" w:type="dxa"/>
          </w:tcPr>
          <w:p w14:paraId="791EC08C" w14:textId="77777777" w:rsidR="004B0378" w:rsidRPr="003A6B8C" w:rsidRDefault="004B0378" w:rsidP="00713034">
            <w:pPr>
              <w:rPr>
                <w:rFonts w:ascii="Tahoma" w:hAnsi="Tahoma" w:cs="Tahoma"/>
              </w:rPr>
            </w:pPr>
            <w:r w:rsidRPr="003A6B8C">
              <w:rPr>
                <w:rFonts w:ascii="Tahoma" w:hAnsi="Tahoma" w:cs="Tahoma"/>
              </w:rPr>
              <w:t>ADR</w:t>
            </w:r>
          </w:p>
        </w:tc>
        <w:tc>
          <w:tcPr>
            <w:tcW w:w="7655" w:type="dxa"/>
          </w:tcPr>
          <w:p w14:paraId="2BCDBE5C" w14:textId="77777777" w:rsidR="004B0378" w:rsidRPr="003A6B8C" w:rsidRDefault="004B0378" w:rsidP="00713034">
            <w:pPr>
              <w:rPr>
                <w:rFonts w:ascii="Tahoma" w:hAnsi="Tahoma" w:cs="Tahoma"/>
                <w:b/>
                <w:bCs/>
              </w:rPr>
            </w:pPr>
            <w:r w:rsidRPr="003A6B8C">
              <w:rPr>
                <w:rFonts w:ascii="Tahoma" w:hAnsi="Tahoma" w:cs="Tahoma"/>
              </w:rPr>
              <w:t xml:space="preserve">(European </w:t>
            </w:r>
            <w:proofErr w:type="spellStart"/>
            <w:r w:rsidRPr="003A6B8C">
              <w:rPr>
                <w:rFonts w:ascii="Tahoma" w:hAnsi="Tahoma" w:cs="Tahoma"/>
              </w:rPr>
              <w:t>Agreement</w:t>
            </w:r>
            <w:proofErr w:type="spellEnd"/>
            <w:r w:rsidRPr="003A6B8C">
              <w:rPr>
                <w:rFonts w:ascii="Tahoma" w:hAnsi="Tahoma" w:cs="Tahoma"/>
              </w:rPr>
              <w:t xml:space="preserve"> </w:t>
            </w:r>
            <w:proofErr w:type="spellStart"/>
            <w:r w:rsidRPr="003A6B8C">
              <w:rPr>
                <w:rFonts w:ascii="Tahoma" w:hAnsi="Tahoma" w:cs="Tahoma"/>
              </w:rPr>
              <w:t>concerning</w:t>
            </w:r>
            <w:proofErr w:type="spellEnd"/>
            <w:r w:rsidRPr="003A6B8C">
              <w:rPr>
                <w:rFonts w:ascii="Tahoma" w:hAnsi="Tahoma" w:cs="Tahoma"/>
              </w:rPr>
              <w:t xml:space="preserve"> </w:t>
            </w:r>
            <w:proofErr w:type="spellStart"/>
            <w:r w:rsidRPr="003A6B8C">
              <w:rPr>
                <w:rFonts w:ascii="Tahoma" w:hAnsi="Tahoma" w:cs="Tahoma"/>
              </w:rPr>
              <w:t>the</w:t>
            </w:r>
            <w:proofErr w:type="spellEnd"/>
            <w:r w:rsidRPr="003A6B8C">
              <w:rPr>
                <w:rFonts w:ascii="Tahoma" w:hAnsi="Tahoma" w:cs="Tahoma"/>
              </w:rPr>
              <w:t xml:space="preserve"> International </w:t>
            </w:r>
            <w:proofErr w:type="spellStart"/>
            <w:r w:rsidRPr="003A6B8C">
              <w:rPr>
                <w:rFonts w:ascii="Tahoma" w:hAnsi="Tahoma" w:cs="Tahoma"/>
              </w:rPr>
              <w:t>Carriage</w:t>
            </w:r>
            <w:proofErr w:type="spellEnd"/>
            <w:r w:rsidRPr="003A6B8C">
              <w:rPr>
                <w:rFonts w:ascii="Tahoma" w:hAnsi="Tahoma" w:cs="Tahoma"/>
              </w:rPr>
              <w:t xml:space="preserve"> of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xml:space="preserve"> </w:t>
            </w:r>
            <w:proofErr w:type="spellStart"/>
            <w:r w:rsidRPr="003A6B8C">
              <w:rPr>
                <w:rFonts w:ascii="Tahoma" w:hAnsi="Tahoma" w:cs="Tahoma"/>
              </w:rPr>
              <w:t>by</w:t>
            </w:r>
            <w:proofErr w:type="spellEnd"/>
            <w:r w:rsidRPr="003A6B8C">
              <w:rPr>
                <w:rFonts w:ascii="Tahoma" w:hAnsi="Tahoma" w:cs="Tahoma"/>
              </w:rPr>
              <w:t xml:space="preserve"> </w:t>
            </w:r>
            <w:proofErr w:type="spellStart"/>
            <w:r w:rsidRPr="003A6B8C">
              <w:rPr>
                <w:rFonts w:ascii="Tahoma" w:hAnsi="Tahoma" w:cs="Tahoma"/>
              </w:rPr>
              <w:t>Road</w:t>
            </w:r>
            <w:proofErr w:type="spellEnd"/>
            <w:r w:rsidRPr="003A6B8C">
              <w:rPr>
                <w:rFonts w:ascii="Tahoma" w:hAnsi="Tahoma" w:cs="Tahoma"/>
              </w:rPr>
              <w:t xml:space="preserve">) A veszélyes áruk nemzetközi közúti szállításáról szóló európai megállapodás </w:t>
            </w:r>
          </w:p>
        </w:tc>
      </w:tr>
      <w:tr w:rsidR="004B0378" w:rsidRPr="003A6B8C" w14:paraId="2D4919F1" w14:textId="77777777" w:rsidTr="00713034">
        <w:trPr>
          <w:cantSplit/>
        </w:trPr>
        <w:tc>
          <w:tcPr>
            <w:tcW w:w="284" w:type="dxa"/>
          </w:tcPr>
          <w:p w14:paraId="72844F7E" w14:textId="77777777" w:rsidR="004B0378" w:rsidRPr="003A6B8C" w:rsidRDefault="004B0378" w:rsidP="00713034">
            <w:pPr>
              <w:keepNext/>
              <w:ind w:right="69"/>
              <w:jc w:val="both"/>
              <w:outlineLvl w:val="5"/>
              <w:rPr>
                <w:rFonts w:ascii="Tahoma" w:hAnsi="Tahoma" w:cs="Tahoma"/>
              </w:rPr>
            </w:pPr>
          </w:p>
        </w:tc>
        <w:tc>
          <w:tcPr>
            <w:tcW w:w="1559" w:type="dxa"/>
          </w:tcPr>
          <w:p w14:paraId="58EA95B9" w14:textId="77777777" w:rsidR="004B0378" w:rsidRPr="003A6B8C" w:rsidRDefault="004B0378" w:rsidP="00713034">
            <w:pPr>
              <w:rPr>
                <w:rFonts w:ascii="Tahoma" w:hAnsi="Tahoma" w:cs="Tahoma"/>
              </w:rPr>
            </w:pPr>
            <w:r w:rsidRPr="003A6B8C">
              <w:rPr>
                <w:rFonts w:ascii="Tahoma" w:hAnsi="Tahoma" w:cs="Tahoma"/>
              </w:rPr>
              <w:t>ÁK-érték</w:t>
            </w:r>
          </w:p>
        </w:tc>
        <w:tc>
          <w:tcPr>
            <w:tcW w:w="7655" w:type="dxa"/>
          </w:tcPr>
          <w:p w14:paraId="3A7ECB46" w14:textId="77777777" w:rsidR="004B0378" w:rsidRPr="003A6B8C" w:rsidRDefault="004B0378" w:rsidP="00713034">
            <w:pPr>
              <w:rPr>
                <w:rFonts w:ascii="Tahoma" w:hAnsi="Tahoma" w:cs="Tahoma"/>
              </w:rPr>
            </w:pPr>
            <w:r w:rsidRPr="003A6B8C">
              <w:rPr>
                <w:rFonts w:ascii="Tahoma" w:hAnsi="Tahoma" w:cs="Tahoma"/>
              </w:rPr>
              <w:t>Megengedett átlagos koncentráció-érték</w:t>
            </w:r>
          </w:p>
        </w:tc>
      </w:tr>
      <w:tr w:rsidR="004B0378" w:rsidRPr="003A6B8C" w14:paraId="28DE7930" w14:textId="77777777" w:rsidTr="00713034">
        <w:trPr>
          <w:cantSplit/>
        </w:trPr>
        <w:tc>
          <w:tcPr>
            <w:tcW w:w="284" w:type="dxa"/>
          </w:tcPr>
          <w:p w14:paraId="68750066" w14:textId="77777777" w:rsidR="004B0378" w:rsidRPr="003A6B8C" w:rsidRDefault="004B0378" w:rsidP="00713034">
            <w:pPr>
              <w:keepNext/>
              <w:ind w:right="69"/>
              <w:jc w:val="both"/>
              <w:outlineLvl w:val="5"/>
              <w:rPr>
                <w:rFonts w:ascii="Tahoma" w:hAnsi="Tahoma" w:cs="Tahoma"/>
              </w:rPr>
            </w:pPr>
          </w:p>
        </w:tc>
        <w:tc>
          <w:tcPr>
            <w:tcW w:w="1559" w:type="dxa"/>
          </w:tcPr>
          <w:p w14:paraId="6B9D3EB1" w14:textId="77777777" w:rsidR="004B0378" w:rsidRPr="003A6B8C" w:rsidRDefault="004B0378" w:rsidP="00713034">
            <w:pPr>
              <w:rPr>
                <w:rFonts w:ascii="Tahoma" w:hAnsi="Tahoma" w:cs="Tahoma"/>
              </w:rPr>
            </w:pPr>
            <w:r w:rsidRPr="003A6B8C">
              <w:rPr>
                <w:rFonts w:ascii="Tahoma" w:hAnsi="Tahoma" w:cs="Tahoma"/>
              </w:rPr>
              <w:t>ATE</w:t>
            </w:r>
          </w:p>
        </w:tc>
        <w:tc>
          <w:tcPr>
            <w:tcW w:w="7655" w:type="dxa"/>
          </w:tcPr>
          <w:p w14:paraId="0A7AECE3"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Acute</w:t>
            </w:r>
            <w:proofErr w:type="spellEnd"/>
            <w:r w:rsidRPr="003A6B8C">
              <w:rPr>
                <w:rFonts w:ascii="Tahoma" w:hAnsi="Tahoma" w:cs="Tahoma"/>
              </w:rPr>
              <w:t xml:space="preserve"> </w:t>
            </w:r>
            <w:proofErr w:type="spellStart"/>
            <w:r w:rsidRPr="003A6B8C">
              <w:rPr>
                <w:rFonts w:ascii="Tahoma" w:hAnsi="Tahoma" w:cs="Tahoma"/>
              </w:rPr>
              <w:t>Toxicity</w:t>
            </w:r>
            <w:proofErr w:type="spellEnd"/>
            <w:r w:rsidRPr="003A6B8C">
              <w:rPr>
                <w:rFonts w:ascii="Tahoma" w:hAnsi="Tahoma" w:cs="Tahoma"/>
              </w:rPr>
              <w:t xml:space="preserve"> </w:t>
            </w:r>
            <w:proofErr w:type="spellStart"/>
            <w:r w:rsidRPr="003A6B8C">
              <w:rPr>
                <w:rFonts w:ascii="Tahoma" w:hAnsi="Tahoma" w:cs="Tahoma"/>
              </w:rPr>
              <w:t>Estimate</w:t>
            </w:r>
            <w:proofErr w:type="spellEnd"/>
            <w:r w:rsidRPr="003A6B8C">
              <w:rPr>
                <w:rFonts w:ascii="Tahoma" w:hAnsi="Tahoma" w:cs="Tahoma"/>
              </w:rPr>
              <w:t>) Becsült akut toxicitási érték.</w:t>
            </w:r>
          </w:p>
        </w:tc>
      </w:tr>
      <w:tr w:rsidR="004B0378" w:rsidRPr="003A6B8C" w14:paraId="5D34B127" w14:textId="77777777" w:rsidTr="00713034">
        <w:trPr>
          <w:cantSplit/>
        </w:trPr>
        <w:tc>
          <w:tcPr>
            <w:tcW w:w="284" w:type="dxa"/>
          </w:tcPr>
          <w:p w14:paraId="79DBED2B" w14:textId="77777777" w:rsidR="004B0378" w:rsidRPr="003A6B8C" w:rsidRDefault="004B0378" w:rsidP="00713034">
            <w:pPr>
              <w:keepNext/>
              <w:ind w:right="69"/>
              <w:jc w:val="both"/>
              <w:outlineLvl w:val="5"/>
              <w:rPr>
                <w:rFonts w:ascii="Tahoma" w:hAnsi="Tahoma" w:cs="Tahoma"/>
              </w:rPr>
            </w:pPr>
          </w:p>
        </w:tc>
        <w:tc>
          <w:tcPr>
            <w:tcW w:w="1559" w:type="dxa"/>
          </w:tcPr>
          <w:p w14:paraId="05267672" w14:textId="77777777" w:rsidR="004B0378" w:rsidRPr="003A6B8C" w:rsidRDefault="004B0378" w:rsidP="00713034">
            <w:pPr>
              <w:rPr>
                <w:rFonts w:ascii="Tahoma" w:hAnsi="Tahoma" w:cs="Tahoma"/>
              </w:rPr>
            </w:pPr>
            <w:r w:rsidRPr="003A6B8C">
              <w:rPr>
                <w:rFonts w:ascii="Tahoma" w:hAnsi="Tahoma" w:cs="Tahoma"/>
              </w:rPr>
              <w:t>BCF</w:t>
            </w:r>
          </w:p>
        </w:tc>
        <w:tc>
          <w:tcPr>
            <w:tcW w:w="7655" w:type="dxa"/>
          </w:tcPr>
          <w:p w14:paraId="2F9AB594" w14:textId="77777777" w:rsidR="004B0378" w:rsidRPr="003A6B8C" w:rsidRDefault="004B0378" w:rsidP="00713034">
            <w:pPr>
              <w:rPr>
                <w:rFonts w:ascii="Tahoma" w:hAnsi="Tahoma" w:cs="Tahoma"/>
              </w:rPr>
            </w:pPr>
            <w:r w:rsidRPr="00E50ABD">
              <w:rPr>
                <w:rFonts w:ascii="Tahoma" w:hAnsi="Tahoma" w:cs="Tahoma"/>
              </w:rPr>
              <w:t>(</w:t>
            </w:r>
            <w:proofErr w:type="spellStart"/>
            <w:r w:rsidRPr="00E50ABD">
              <w:rPr>
                <w:rFonts w:ascii="Tahoma" w:hAnsi="Tahoma" w:cs="Tahoma"/>
              </w:rPr>
              <w:t>Bioconcentration</w:t>
            </w:r>
            <w:proofErr w:type="spellEnd"/>
            <w:r w:rsidRPr="00E50ABD">
              <w:rPr>
                <w:rFonts w:ascii="Tahoma" w:hAnsi="Tahoma" w:cs="Tahoma"/>
              </w:rPr>
              <w:t xml:space="preserve"> </w:t>
            </w:r>
            <w:proofErr w:type="spellStart"/>
            <w:r w:rsidRPr="00E50ABD">
              <w:rPr>
                <w:rFonts w:ascii="Tahoma" w:hAnsi="Tahoma" w:cs="Tahoma"/>
              </w:rPr>
              <w:t>factor</w:t>
            </w:r>
            <w:proofErr w:type="spellEnd"/>
            <w:r w:rsidRPr="00E50ABD">
              <w:rPr>
                <w:rFonts w:ascii="Tahoma" w:hAnsi="Tahoma" w:cs="Tahoma"/>
              </w:rPr>
              <w:t xml:space="preserve">) </w:t>
            </w:r>
            <w:proofErr w:type="spellStart"/>
            <w:r w:rsidRPr="00E50ABD">
              <w:rPr>
                <w:rFonts w:ascii="Tahoma" w:hAnsi="Tahoma" w:cs="Tahoma"/>
              </w:rPr>
              <w:t>Biokoncentrációs</w:t>
            </w:r>
            <w:proofErr w:type="spellEnd"/>
            <w:r w:rsidRPr="00E50ABD">
              <w:rPr>
                <w:rFonts w:ascii="Tahoma" w:hAnsi="Tahoma" w:cs="Tahoma"/>
              </w:rPr>
              <w:t xml:space="preserve"> tényező</w:t>
            </w:r>
          </w:p>
        </w:tc>
      </w:tr>
      <w:tr w:rsidR="004B0378" w:rsidRPr="003A6B8C" w14:paraId="435B1FBF" w14:textId="77777777" w:rsidTr="00713034">
        <w:trPr>
          <w:cantSplit/>
        </w:trPr>
        <w:tc>
          <w:tcPr>
            <w:tcW w:w="284" w:type="dxa"/>
          </w:tcPr>
          <w:p w14:paraId="497CFC76" w14:textId="77777777" w:rsidR="004B0378" w:rsidRPr="003A6B8C" w:rsidRDefault="004B0378" w:rsidP="00713034">
            <w:pPr>
              <w:keepNext/>
              <w:ind w:right="69"/>
              <w:jc w:val="both"/>
              <w:outlineLvl w:val="5"/>
              <w:rPr>
                <w:rFonts w:ascii="Tahoma" w:hAnsi="Tahoma" w:cs="Tahoma"/>
              </w:rPr>
            </w:pPr>
          </w:p>
        </w:tc>
        <w:tc>
          <w:tcPr>
            <w:tcW w:w="1559" w:type="dxa"/>
          </w:tcPr>
          <w:p w14:paraId="5AEE05CB" w14:textId="77777777" w:rsidR="004B0378" w:rsidRPr="003A6B8C" w:rsidRDefault="004B0378" w:rsidP="00713034">
            <w:pPr>
              <w:rPr>
                <w:rFonts w:ascii="Tahoma" w:hAnsi="Tahoma" w:cs="Tahoma"/>
              </w:rPr>
            </w:pPr>
            <w:r w:rsidRPr="003A6B8C">
              <w:rPr>
                <w:rFonts w:ascii="Tahoma" w:hAnsi="Tahoma" w:cs="Tahoma"/>
              </w:rPr>
              <w:t>BOI</w:t>
            </w:r>
          </w:p>
        </w:tc>
        <w:tc>
          <w:tcPr>
            <w:tcW w:w="7655" w:type="dxa"/>
          </w:tcPr>
          <w:p w14:paraId="78612F29" w14:textId="77777777" w:rsidR="004B0378" w:rsidRPr="003A6B8C" w:rsidRDefault="004B0378" w:rsidP="00713034">
            <w:pPr>
              <w:rPr>
                <w:rFonts w:ascii="Tahoma" w:hAnsi="Tahoma" w:cs="Tahoma"/>
              </w:rPr>
            </w:pPr>
            <w:r w:rsidRPr="003A6B8C">
              <w:rPr>
                <w:rFonts w:ascii="Tahoma" w:hAnsi="Tahoma" w:cs="Tahoma"/>
              </w:rPr>
              <w:t>Biológiai oxigénigény: Az az oldott oxigénmennyiség, amely a vízben lévő szerves anyagok mikroorganizmusokkal történő lebontásához szükséges.</w:t>
            </w:r>
          </w:p>
        </w:tc>
      </w:tr>
      <w:tr w:rsidR="004B0378" w:rsidRPr="003A6B8C" w14:paraId="55665F97" w14:textId="77777777" w:rsidTr="00713034">
        <w:trPr>
          <w:cantSplit/>
        </w:trPr>
        <w:tc>
          <w:tcPr>
            <w:tcW w:w="284" w:type="dxa"/>
          </w:tcPr>
          <w:p w14:paraId="19DDB2F0" w14:textId="77777777" w:rsidR="004B0378" w:rsidRPr="003A6B8C" w:rsidRDefault="004B0378" w:rsidP="00713034">
            <w:pPr>
              <w:keepNext/>
              <w:ind w:right="69"/>
              <w:jc w:val="both"/>
              <w:outlineLvl w:val="5"/>
              <w:rPr>
                <w:rFonts w:ascii="Tahoma" w:hAnsi="Tahoma" w:cs="Tahoma"/>
              </w:rPr>
            </w:pPr>
          </w:p>
        </w:tc>
        <w:tc>
          <w:tcPr>
            <w:tcW w:w="1559" w:type="dxa"/>
          </w:tcPr>
          <w:p w14:paraId="69265EC7" w14:textId="77777777" w:rsidR="004B0378" w:rsidRPr="003A6B8C" w:rsidRDefault="004B0378" w:rsidP="00713034">
            <w:pPr>
              <w:rPr>
                <w:rFonts w:ascii="Tahoma" w:hAnsi="Tahoma" w:cs="Tahoma"/>
              </w:rPr>
            </w:pPr>
            <w:proofErr w:type="spellStart"/>
            <w:r w:rsidRPr="003A6B8C">
              <w:rPr>
                <w:rFonts w:ascii="Tahoma" w:hAnsi="Tahoma" w:cs="Tahoma"/>
              </w:rPr>
              <w:t>Bw</w:t>
            </w:r>
            <w:proofErr w:type="spellEnd"/>
          </w:p>
        </w:tc>
        <w:tc>
          <w:tcPr>
            <w:tcW w:w="7655" w:type="dxa"/>
          </w:tcPr>
          <w:p w14:paraId="000EDDFA" w14:textId="77777777" w:rsidR="004B0378" w:rsidRPr="003A6B8C" w:rsidRDefault="004B0378" w:rsidP="00713034">
            <w:pPr>
              <w:rPr>
                <w:rFonts w:ascii="Tahoma" w:hAnsi="Tahoma" w:cs="Tahoma"/>
              </w:rPr>
            </w:pPr>
            <w:r w:rsidRPr="003A6B8C">
              <w:rPr>
                <w:rFonts w:ascii="Tahoma" w:hAnsi="Tahoma" w:cs="Tahoma"/>
              </w:rPr>
              <w:t xml:space="preserve">(Body </w:t>
            </w:r>
            <w:proofErr w:type="spellStart"/>
            <w:r w:rsidRPr="003A6B8C">
              <w:rPr>
                <w:rFonts w:ascii="Tahoma" w:hAnsi="Tahoma" w:cs="Tahoma"/>
              </w:rPr>
              <w:t>Weight</w:t>
            </w:r>
            <w:proofErr w:type="spellEnd"/>
            <w:r w:rsidRPr="003A6B8C">
              <w:rPr>
                <w:rFonts w:ascii="Tahoma" w:hAnsi="Tahoma" w:cs="Tahoma"/>
              </w:rPr>
              <w:t>) Testtömeg</w:t>
            </w:r>
          </w:p>
        </w:tc>
      </w:tr>
      <w:tr w:rsidR="004B0378" w:rsidRPr="003A6B8C" w14:paraId="57AE09CC" w14:textId="77777777" w:rsidTr="00713034">
        <w:trPr>
          <w:cantSplit/>
        </w:trPr>
        <w:tc>
          <w:tcPr>
            <w:tcW w:w="284" w:type="dxa"/>
          </w:tcPr>
          <w:p w14:paraId="536DFE4B" w14:textId="77777777" w:rsidR="004B0378" w:rsidRPr="003A6B8C" w:rsidRDefault="004B0378" w:rsidP="00713034">
            <w:pPr>
              <w:keepNext/>
              <w:ind w:right="69"/>
              <w:jc w:val="both"/>
              <w:outlineLvl w:val="5"/>
              <w:rPr>
                <w:rFonts w:ascii="Tahoma" w:hAnsi="Tahoma" w:cs="Tahoma"/>
              </w:rPr>
            </w:pPr>
          </w:p>
        </w:tc>
        <w:tc>
          <w:tcPr>
            <w:tcW w:w="1559" w:type="dxa"/>
          </w:tcPr>
          <w:p w14:paraId="3DC173F0" w14:textId="77777777" w:rsidR="004B0378" w:rsidRPr="003A6B8C" w:rsidRDefault="004B0378" w:rsidP="00713034">
            <w:pPr>
              <w:rPr>
                <w:rFonts w:ascii="Tahoma" w:hAnsi="Tahoma" w:cs="Tahoma"/>
              </w:rPr>
            </w:pPr>
            <w:r w:rsidRPr="003A6B8C">
              <w:rPr>
                <w:rFonts w:ascii="Tahoma" w:hAnsi="Tahoma" w:cs="Tahoma"/>
              </w:rPr>
              <w:t>C&amp;L</w:t>
            </w:r>
          </w:p>
        </w:tc>
        <w:tc>
          <w:tcPr>
            <w:tcW w:w="7655" w:type="dxa"/>
          </w:tcPr>
          <w:p w14:paraId="41899F38" w14:textId="77777777" w:rsidR="004B0378" w:rsidRPr="003A6B8C" w:rsidRDefault="004B0378" w:rsidP="00713034">
            <w:pPr>
              <w:rPr>
                <w:rFonts w:ascii="Tahoma" w:hAnsi="Tahoma" w:cs="Tahoma"/>
              </w:rPr>
            </w:pPr>
            <w:r w:rsidRPr="00E50ABD">
              <w:rPr>
                <w:rFonts w:ascii="Tahoma" w:hAnsi="Tahoma" w:cs="Tahoma"/>
              </w:rPr>
              <w:t>(</w:t>
            </w:r>
            <w:proofErr w:type="spellStart"/>
            <w:r w:rsidRPr="00E50ABD">
              <w:rPr>
                <w:rFonts w:ascii="Tahoma" w:hAnsi="Tahoma" w:cs="Tahoma"/>
              </w:rPr>
              <w:t>Classification</w:t>
            </w:r>
            <w:proofErr w:type="spellEnd"/>
            <w:r w:rsidRPr="00E50ABD">
              <w:rPr>
                <w:rFonts w:ascii="Tahoma" w:hAnsi="Tahoma" w:cs="Tahoma"/>
              </w:rPr>
              <w:t xml:space="preserve"> and </w:t>
            </w:r>
            <w:proofErr w:type="spellStart"/>
            <w:r w:rsidRPr="00E50ABD">
              <w:rPr>
                <w:rFonts w:ascii="Tahoma" w:hAnsi="Tahoma" w:cs="Tahoma"/>
              </w:rPr>
              <w:t>Labelling</w:t>
            </w:r>
            <w:proofErr w:type="spellEnd"/>
            <w:r w:rsidRPr="00E50ABD">
              <w:rPr>
                <w:rFonts w:ascii="Tahoma" w:hAnsi="Tahoma" w:cs="Tahoma"/>
              </w:rPr>
              <w:t>) Osztályozás és Címkézés</w:t>
            </w:r>
          </w:p>
        </w:tc>
      </w:tr>
      <w:tr w:rsidR="004B0378" w:rsidRPr="003A6B8C" w14:paraId="577DEE94" w14:textId="77777777" w:rsidTr="00713034">
        <w:trPr>
          <w:cantSplit/>
        </w:trPr>
        <w:tc>
          <w:tcPr>
            <w:tcW w:w="284" w:type="dxa"/>
          </w:tcPr>
          <w:p w14:paraId="4ABACAE0" w14:textId="77777777" w:rsidR="004B0378" w:rsidRPr="003A6B8C" w:rsidRDefault="004B0378" w:rsidP="00713034">
            <w:pPr>
              <w:keepNext/>
              <w:ind w:right="69"/>
              <w:jc w:val="both"/>
              <w:outlineLvl w:val="5"/>
              <w:rPr>
                <w:rFonts w:ascii="Tahoma" w:hAnsi="Tahoma" w:cs="Tahoma"/>
              </w:rPr>
            </w:pPr>
          </w:p>
        </w:tc>
        <w:tc>
          <w:tcPr>
            <w:tcW w:w="1559" w:type="dxa"/>
          </w:tcPr>
          <w:p w14:paraId="7B05BF33" w14:textId="77777777" w:rsidR="004B0378" w:rsidRPr="003A6B8C" w:rsidRDefault="004B0378" w:rsidP="00713034">
            <w:pPr>
              <w:rPr>
                <w:rFonts w:ascii="Tahoma" w:hAnsi="Tahoma" w:cs="Tahoma"/>
              </w:rPr>
            </w:pPr>
            <w:r w:rsidRPr="003A6B8C">
              <w:rPr>
                <w:rFonts w:ascii="Tahoma" w:hAnsi="Tahoma" w:cs="Tahoma"/>
              </w:rPr>
              <w:t>CAS</w:t>
            </w:r>
          </w:p>
        </w:tc>
        <w:tc>
          <w:tcPr>
            <w:tcW w:w="7655" w:type="dxa"/>
          </w:tcPr>
          <w:p w14:paraId="268500D7"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Abstracts</w:t>
            </w:r>
            <w:proofErr w:type="spellEnd"/>
            <w:r w:rsidRPr="003A6B8C">
              <w:rPr>
                <w:rFonts w:ascii="Tahoma" w:hAnsi="Tahoma" w:cs="Tahoma"/>
              </w:rPr>
              <w:t xml:space="preserve"> Service) Vegyianyag Nyilvántartási Szolgálat</w:t>
            </w:r>
          </w:p>
        </w:tc>
      </w:tr>
      <w:tr w:rsidR="004B0378" w:rsidRPr="003A6B8C" w14:paraId="762C3D19" w14:textId="77777777" w:rsidTr="00713034">
        <w:trPr>
          <w:cantSplit/>
        </w:trPr>
        <w:tc>
          <w:tcPr>
            <w:tcW w:w="284" w:type="dxa"/>
          </w:tcPr>
          <w:p w14:paraId="15367FA1" w14:textId="77777777" w:rsidR="004B0378" w:rsidRPr="003A6B8C" w:rsidRDefault="004B0378" w:rsidP="00713034">
            <w:pPr>
              <w:keepNext/>
              <w:ind w:right="69"/>
              <w:jc w:val="both"/>
              <w:outlineLvl w:val="5"/>
              <w:rPr>
                <w:rFonts w:ascii="Tahoma" w:hAnsi="Tahoma" w:cs="Tahoma"/>
              </w:rPr>
            </w:pPr>
          </w:p>
        </w:tc>
        <w:tc>
          <w:tcPr>
            <w:tcW w:w="1559" w:type="dxa"/>
          </w:tcPr>
          <w:p w14:paraId="66CB117D" w14:textId="77777777" w:rsidR="004B0378" w:rsidRPr="003A6B8C" w:rsidRDefault="004B0378" w:rsidP="00713034">
            <w:pPr>
              <w:rPr>
                <w:rFonts w:ascii="Tahoma" w:hAnsi="Tahoma" w:cs="Tahoma"/>
              </w:rPr>
            </w:pPr>
            <w:r w:rsidRPr="003A6B8C">
              <w:rPr>
                <w:rFonts w:ascii="Tahoma" w:hAnsi="Tahoma" w:cs="Tahoma"/>
              </w:rPr>
              <w:t>CK-érték</w:t>
            </w:r>
          </w:p>
        </w:tc>
        <w:tc>
          <w:tcPr>
            <w:tcW w:w="7655" w:type="dxa"/>
          </w:tcPr>
          <w:p w14:paraId="176AC5A0" w14:textId="77777777" w:rsidR="004B0378" w:rsidRPr="003A6B8C" w:rsidRDefault="004B0378" w:rsidP="00713034">
            <w:pPr>
              <w:rPr>
                <w:rFonts w:ascii="Tahoma" w:hAnsi="Tahoma" w:cs="Tahoma"/>
                <w:b/>
                <w:bCs/>
              </w:rPr>
            </w:pPr>
            <w:r w:rsidRPr="003A6B8C">
              <w:rPr>
                <w:rFonts w:ascii="Tahoma" w:hAnsi="Tahoma" w:cs="Tahoma"/>
              </w:rPr>
              <w:t>Megengedett csúcskoncentráció-érték.</w:t>
            </w:r>
          </w:p>
        </w:tc>
      </w:tr>
      <w:tr w:rsidR="004B0378" w:rsidRPr="003A6B8C" w14:paraId="4FDF60D3" w14:textId="77777777" w:rsidTr="00713034">
        <w:trPr>
          <w:cantSplit/>
        </w:trPr>
        <w:tc>
          <w:tcPr>
            <w:tcW w:w="284" w:type="dxa"/>
          </w:tcPr>
          <w:p w14:paraId="1A30EE35" w14:textId="77777777" w:rsidR="004B0378" w:rsidRPr="003A6B8C" w:rsidRDefault="004B0378" w:rsidP="00713034">
            <w:pPr>
              <w:keepNext/>
              <w:ind w:right="69"/>
              <w:jc w:val="both"/>
              <w:outlineLvl w:val="5"/>
              <w:rPr>
                <w:rFonts w:ascii="Tahoma" w:hAnsi="Tahoma" w:cs="Tahoma"/>
              </w:rPr>
            </w:pPr>
          </w:p>
        </w:tc>
        <w:tc>
          <w:tcPr>
            <w:tcW w:w="1559" w:type="dxa"/>
          </w:tcPr>
          <w:p w14:paraId="622F201F" w14:textId="77777777" w:rsidR="004B0378" w:rsidRPr="003A6B8C" w:rsidRDefault="004B0378" w:rsidP="00713034">
            <w:pPr>
              <w:rPr>
                <w:rFonts w:ascii="Tahoma" w:hAnsi="Tahoma" w:cs="Tahoma"/>
              </w:rPr>
            </w:pPr>
            <w:r w:rsidRPr="003A6B8C">
              <w:rPr>
                <w:rFonts w:ascii="Tahoma" w:hAnsi="Tahoma" w:cs="Tahoma"/>
              </w:rPr>
              <w:t>CLP</w:t>
            </w:r>
          </w:p>
        </w:tc>
        <w:tc>
          <w:tcPr>
            <w:tcW w:w="7655" w:type="dxa"/>
          </w:tcPr>
          <w:p w14:paraId="44F0404B" w14:textId="77777777" w:rsidR="004B0378" w:rsidRPr="003A6B8C" w:rsidRDefault="004B0378" w:rsidP="00713034">
            <w:pPr>
              <w:spacing w:beforeAutospacing="1" w:afterAutospacing="1"/>
              <w:rPr>
                <w:rFonts w:ascii="Tahoma" w:hAnsi="Tahoma" w:cs="Tahoma"/>
              </w:rPr>
            </w:pPr>
            <w:r w:rsidRPr="00E50ABD">
              <w:rPr>
                <w:rFonts w:ascii="Tahoma" w:hAnsi="Tahoma" w:cs="Tahoma"/>
              </w:rPr>
              <w:t>(</w:t>
            </w:r>
            <w:proofErr w:type="spellStart"/>
            <w:r w:rsidRPr="00E50ABD">
              <w:rPr>
                <w:rFonts w:ascii="Tahoma" w:hAnsi="Tahoma" w:cs="Tahoma"/>
              </w:rPr>
              <w:t>Classification</w:t>
            </w:r>
            <w:proofErr w:type="spellEnd"/>
            <w:r w:rsidRPr="00E50ABD">
              <w:rPr>
                <w:rFonts w:ascii="Tahoma" w:hAnsi="Tahoma" w:cs="Tahoma"/>
              </w:rPr>
              <w:t xml:space="preserve">, </w:t>
            </w:r>
            <w:proofErr w:type="spellStart"/>
            <w:r w:rsidRPr="00E50ABD">
              <w:rPr>
                <w:rFonts w:ascii="Tahoma" w:hAnsi="Tahoma" w:cs="Tahoma"/>
              </w:rPr>
              <w:t>Labelling</w:t>
            </w:r>
            <w:proofErr w:type="spellEnd"/>
            <w:r w:rsidRPr="00E50ABD">
              <w:rPr>
                <w:rFonts w:ascii="Tahoma" w:hAnsi="Tahoma" w:cs="Tahoma"/>
              </w:rPr>
              <w:t xml:space="preserve"> and </w:t>
            </w:r>
            <w:proofErr w:type="spellStart"/>
            <w:r w:rsidRPr="00E50ABD">
              <w:rPr>
                <w:rFonts w:ascii="Tahoma" w:hAnsi="Tahoma" w:cs="Tahoma"/>
              </w:rPr>
              <w:t>Packaging</w:t>
            </w:r>
            <w:proofErr w:type="spellEnd"/>
            <w:r w:rsidRPr="00E50ABD">
              <w:rPr>
                <w:rFonts w:ascii="Tahoma" w:hAnsi="Tahoma" w:cs="Tahoma"/>
              </w:rPr>
              <w:t>) Osztályozás, címkézés és csomagolás (1272/2008/EK rendelet)</w:t>
            </w:r>
          </w:p>
        </w:tc>
      </w:tr>
      <w:tr w:rsidR="004B0378" w:rsidRPr="003A6B8C" w14:paraId="0D219FA2" w14:textId="77777777" w:rsidTr="00713034">
        <w:trPr>
          <w:cantSplit/>
        </w:trPr>
        <w:tc>
          <w:tcPr>
            <w:tcW w:w="284" w:type="dxa"/>
          </w:tcPr>
          <w:p w14:paraId="479267DA" w14:textId="77777777" w:rsidR="004B0378" w:rsidRPr="003A6B8C" w:rsidRDefault="004B0378" w:rsidP="00713034">
            <w:pPr>
              <w:keepNext/>
              <w:ind w:right="69"/>
              <w:jc w:val="both"/>
              <w:outlineLvl w:val="5"/>
              <w:rPr>
                <w:rFonts w:ascii="Tahoma" w:hAnsi="Tahoma" w:cs="Tahoma"/>
              </w:rPr>
            </w:pPr>
          </w:p>
        </w:tc>
        <w:tc>
          <w:tcPr>
            <w:tcW w:w="1559" w:type="dxa"/>
          </w:tcPr>
          <w:p w14:paraId="56A6F0EF" w14:textId="77777777" w:rsidR="004B0378" w:rsidRPr="003A6B8C" w:rsidRDefault="004B0378" w:rsidP="00713034">
            <w:pPr>
              <w:rPr>
                <w:rFonts w:ascii="Tahoma" w:hAnsi="Tahoma" w:cs="Tahoma"/>
              </w:rPr>
            </w:pPr>
            <w:r w:rsidRPr="003A6B8C">
              <w:rPr>
                <w:rFonts w:ascii="Tahoma" w:hAnsi="Tahoma" w:cs="Tahoma"/>
              </w:rPr>
              <w:t>CMR</w:t>
            </w:r>
          </w:p>
        </w:tc>
        <w:tc>
          <w:tcPr>
            <w:tcW w:w="7655" w:type="dxa"/>
          </w:tcPr>
          <w:p w14:paraId="5D75D963"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Carci</w:t>
            </w:r>
            <w:r>
              <w:rPr>
                <w:rFonts w:ascii="Tahoma" w:hAnsi="Tahoma" w:cs="Tahoma"/>
              </w:rPr>
              <w:t>nogenic</w:t>
            </w:r>
            <w:proofErr w:type="spellEnd"/>
            <w:r w:rsidRPr="003A6B8C">
              <w:rPr>
                <w:rFonts w:ascii="Tahoma" w:hAnsi="Tahoma" w:cs="Tahoma"/>
              </w:rPr>
              <w:t xml:space="preserve">, </w:t>
            </w:r>
            <w:proofErr w:type="spellStart"/>
            <w:r w:rsidRPr="003A6B8C">
              <w:rPr>
                <w:rFonts w:ascii="Tahoma" w:hAnsi="Tahoma" w:cs="Tahoma"/>
              </w:rPr>
              <w:t>Mutagenic</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toxic</w:t>
            </w:r>
            <w:proofErr w:type="spellEnd"/>
            <w:r w:rsidRPr="003A6B8C">
              <w:rPr>
                <w:rFonts w:ascii="Tahoma" w:hAnsi="Tahoma" w:cs="Tahoma"/>
              </w:rPr>
              <w:t xml:space="preserve"> </w:t>
            </w:r>
            <w:proofErr w:type="spellStart"/>
            <w:r w:rsidRPr="003A6B8C">
              <w:rPr>
                <w:rFonts w:ascii="Tahoma" w:hAnsi="Tahoma" w:cs="Tahoma"/>
              </w:rPr>
              <w:t>to</w:t>
            </w:r>
            <w:proofErr w:type="spellEnd"/>
            <w:r w:rsidRPr="003A6B8C">
              <w:rPr>
                <w:rFonts w:ascii="Tahoma" w:hAnsi="Tahoma" w:cs="Tahoma"/>
              </w:rPr>
              <w:t xml:space="preserve"> </w:t>
            </w:r>
            <w:proofErr w:type="spellStart"/>
            <w:r w:rsidRPr="003A6B8C">
              <w:rPr>
                <w:rFonts w:ascii="Tahoma" w:hAnsi="Tahoma" w:cs="Tahoma"/>
              </w:rPr>
              <w:t>Reproduction</w:t>
            </w:r>
            <w:proofErr w:type="spellEnd"/>
            <w:r w:rsidRPr="003A6B8C">
              <w:rPr>
                <w:rFonts w:ascii="Tahoma" w:hAnsi="Tahoma" w:cs="Tahoma"/>
              </w:rPr>
              <w:t>) Rákkeltő, mutagén vagy reprodukciót károsító</w:t>
            </w:r>
          </w:p>
        </w:tc>
      </w:tr>
      <w:tr w:rsidR="004B0378" w:rsidRPr="003A6B8C" w14:paraId="6ACDCAFA" w14:textId="77777777" w:rsidTr="00713034">
        <w:trPr>
          <w:cantSplit/>
        </w:trPr>
        <w:tc>
          <w:tcPr>
            <w:tcW w:w="284" w:type="dxa"/>
          </w:tcPr>
          <w:p w14:paraId="5DF5B635" w14:textId="77777777" w:rsidR="004B0378" w:rsidRPr="003A6B8C" w:rsidRDefault="004B0378" w:rsidP="00713034">
            <w:pPr>
              <w:keepNext/>
              <w:ind w:right="69"/>
              <w:jc w:val="both"/>
              <w:outlineLvl w:val="5"/>
              <w:rPr>
                <w:rFonts w:ascii="Tahoma" w:hAnsi="Tahoma" w:cs="Tahoma"/>
              </w:rPr>
            </w:pPr>
          </w:p>
        </w:tc>
        <w:tc>
          <w:tcPr>
            <w:tcW w:w="1559" w:type="dxa"/>
          </w:tcPr>
          <w:p w14:paraId="365BFD79" w14:textId="77777777" w:rsidR="004B0378" w:rsidRPr="003A6B8C" w:rsidRDefault="004B0378" w:rsidP="00713034">
            <w:pPr>
              <w:rPr>
                <w:rFonts w:ascii="Tahoma" w:hAnsi="Tahoma" w:cs="Tahoma"/>
              </w:rPr>
            </w:pPr>
            <w:r w:rsidRPr="003A6B8C">
              <w:rPr>
                <w:rFonts w:ascii="Tahoma" w:hAnsi="Tahoma" w:cs="Tahoma"/>
              </w:rPr>
              <w:t>CSA</w:t>
            </w:r>
          </w:p>
        </w:tc>
        <w:tc>
          <w:tcPr>
            <w:tcW w:w="7655" w:type="dxa"/>
          </w:tcPr>
          <w:p w14:paraId="0217EC38"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Safety</w:t>
            </w:r>
            <w:proofErr w:type="spellEnd"/>
            <w:r w:rsidRPr="003A6B8C">
              <w:rPr>
                <w:rFonts w:ascii="Tahoma" w:hAnsi="Tahoma" w:cs="Tahoma"/>
              </w:rPr>
              <w:t xml:space="preserve"> </w:t>
            </w:r>
            <w:proofErr w:type="spellStart"/>
            <w:r w:rsidRPr="003A6B8C">
              <w:rPr>
                <w:rFonts w:ascii="Tahoma" w:hAnsi="Tahoma" w:cs="Tahoma"/>
              </w:rPr>
              <w:t>Assessment</w:t>
            </w:r>
            <w:proofErr w:type="spellEnd"/>
            <w:r w:rsidRPr="003A6B8C">
              <w:rPr>
                <w:rFonts w:ascii="Tahoma" w:hAnsi="Tahoma" w:cs="Tahoma"/>
              </w:rPr>
              <w:t>) Kémiai Biztonsági Értékelés</w:t>
            </w:r>
          </w:p>
        </w:tc>
      </w:tr>
      <w:tr w:rsidR="004B0378" w:rsidRPr="003A6B8C" w14:paraId="546EBBDF" w14:textId="77777777" w:rsidTr="00713034">
        <w:trPr>
          <w:cantSplit/>
        </w:trPr>
        <w:tc>
          <w:tcPr>
            <w:tcW w:w="284" w:type="dxa"/>
          </w:tcPr>
          <w:p w14:paraId="73F0C039" w14:textId="77777777" w:rsidR="004B0378" w:rsidRPr="003A6B8C" w:rsidRDefault="004B0378" w:rsidP="00713034">
            <w:pPr>
              <w:keepNext/>
              <w:ind w:right="69"/>
              <w:jc w:val="both"/>
              <w:outlineLvl w:val="5"/>
              <w:rPr>
                <w:rFonts w:ascii="Tahoma" w:hAnsi="Tahoma" w:cs="Tahoma"/>
              </w:rPr>
            </w:pPr>
          </w:p>
        </w:tc>
        <w:tc>
          <w:tcPr>
            <w:tcW w:w="1559" w:type="dxa"/>
          </w:tcPr>
          <w:p w14:paraId="760B2EBC" w14:textId="77777777" w:rsidR="004B0378" w:rsidRPr="003A6B8C" w:rsidRDefault="004B0378" w:rsidP="00713034">
            <w:pPr>
              <w:rPr>
                <w:rFonts w:ascii="Tahoma" w:hAnsi="Tahoma" w:cs="Tahoma"/>
              </w:rPr>
            </w:pPr>
            <w:r w:rsidRPr="003A6B8C">
              <w:rPr>
                <w:rFonts w:ascii="Tahoma" w:hAnsi="Tahoma" w:cs="Tahoma"/>
              </w:rPr>
              <w:t>CSR</w:t>
            </w:r>
          </w:p>
        </w:tc>
        <w:tc>
          <w:tcPr>
            <w:tcW w:w="7655" w:type="dxa"/>
          </w:tcPr>
          <w:p w14:paraId="260CCF05"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Safety</w:t>
            </w:r>
            <w:proofErr w:type="spellEnd"/>
            <w:r w:rsidRPr="003A6B8C">
              <w:rPr>
                <w:rFonts w:ascii="Tahoma" w:hAnsi="Tahoma" w:cs="Tahoma"/>
              </w:rPr>
              <w:t xml:space="preserve"> </w:t>
            </w:r>
            <w:proofErr w:type="spellStart"/>
            <w:r w:rsidRPr="003A6B8C">
              <w:rPr>
                <w:rFonts w:ascii="Tahoma" w:hAnsi="Tahoma" w:cs="Tahoma"/>
              </w:rPr>
              <w:t>Report</w:t>
            </w:r>
            <w:proofErr w:type="spellEnd"/>
            <w:r w:rsidRPr="003A6B8C">
              <w:rPr>
                <w:rFonts w:ascii="Tahoma" w:hAnsi="Tahoma" w:cs="Tahoma"/>
              </w:rPr>
              <w:t>) Kémiai Biztonsági Jelentés</w:t>
            </w:r>
          </w:p>
        </w:tc>
      </w:tr>
      <w:tr w:rsidR="004B0378" w:rsidRPr="003A6B8C" w14:paraId="7F648932" w14:textId="77777777" w:rsidTr="00713034">
        <w:trPr>
          <w:cantSplit/>
        </w:trPr>
        <w:tc>
          <w:tcPr>
            <w:tcW w:w="284" w:type="dxa"/>
          </w:tcPr>
          <w:p w14:paraId="372A37AC" w14:textId="77777777" w:rsidR="004B0378" w:rsidRPr="003A6B8C" w:rsidRDefault="004B0378" w:rsidP="00713034">
            <w:pPr>
              <w:keepNext/>
              <w:ind w:right="69"/>
              <w:jc w:val="both"/>
              <w:outlineLvl w:val="5"/>
              <w:rPr>
                <w:rFonts w:ascii="Tahoma" w:hAnsi="Tahoma" w:cs="Tahoma"/>
              </w:rPr>
            </w:pPr>
          </w:p>
        </w:tc>
        <w:tc>
          <w:tcPr>
            <w:tcW w:w="1559" w:type="dxa"/>
          </w:tcPr>
          <w:p w14:paraId="69A69D45" w14:textId="77777777" w:rsidR="004B0378" w:rsidRPr="003A6B8C" w:rsidRDefault="004B0378" w:rsidP="00713034">
            <w:pPr>
              <w:rPr>
                <w:rFonts w:ascii="Tahoma" w:hAnsi="Tahoma" w:cs="Tahoma"/>
              </w:rPr>
            </w:pPr>
            <w:r w:rsidRPr="003A6B8C">
              <w:rPr>
                <w:rFonts w:ascii="Tahoma" w:hAnsi="Tahoma" w:cs="Tahoma"/>
              </w:rPr>
              <w:t>DMEL</w:t>
            </w:r>
          </w:p>
        </w:tc>
        <w:tc>
          <w:tcPr>
            <w:tcW w:w="7655" w:type="dxa"/>
          </w:tcPr>
          <w:p w14:paraId="37EC4D76"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Derived</w:t>
            </w:r>
            <w:proofErr w:type="spellEnd"/>
            <w:r w:rsidRPr="003A6B8C">
              <w:rPr>
                <w:rFonts w:ascii="Tahoma" w:hAnsi="Tahoma" w:cs="Tahoma"/>
              </w:rPr>
              <w:t xml:space="preserve"> </w:t>
            </w:r>
            <w:proofErr w:type="spellStart"/>
            <w:r w:rsidRPr="003A6B8C">
              <w:rPr>
                <w:rFonts w:ascii="Tahoma" w:hAnsi="Tahoma" w:cs="Tahoma"/>
              </w:rPr>
              <w:t>Minimal</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Származtatott minimális hatást okozó szint</w:t>
            </w:r>
          </w:p>
        </w:tc>
      </w:tr>
      <w:tr w:rsidR="004B0378" w:rsidRPr="003A6B8C" w14:paraId="0E12FB4D" w14:textId="77777777" w:rsidTr="00713034">
        <w:trPr>
          <w:cantSplit/>
        </w:trPr>
        <w:tc>
          <w:tcPr>
            <w:tcW w:w="284" w:type="dxa"/>
          </w:tcPr>
          <w:p w14:paraId="4EF0417E" w14:textId="77777777" w:rsidR="004B0378" w:rsidRPr="003A6B8C" w:rsidRDefault="004B0378" w:rsidP="00713034">
            <w:pPr>
              <w:keepNext/>
              <w:ind w:right="69"/>
              <w:jc w:val="both"/>
              <w:outlineLvl w:val="5"/>
              <w:rPr>
                <w:rFonts w:ascii="Tahoma" w:hAnsi="Tahoma" w:cs="Tahoma"/>
              </w:rPr>
            </w:pPr>
          </w:p>
        </w:tc>
        <w:tc>
          <w:tcPr>
            <w:tcW w:w="1559" w:type="dxa"/>
          </w:tcPr>
          <w:p w14:paraId="720D6233" w14:textId="77777777" w:rsidR="004B0378" w:rsidRPr="003A6B8C" w:rsidRDefault="004B0378" w:rsidP="00713034">
            <w:pPr>
              <w:rPr>
                <w:rFonts w:ascii="Tahoma" w:hAnsi="Tahoma" w:cs="Tahoma"/>
              </w:rPr>
            </w:pPr>
            <w:r w:rsidRPr="003A6B8C">
              <w:rPr>
                <w:rFonts w:ascii="Tahoma" w:hAnsi="Tahoma" w:cs="Tahoma"/>
              </w:rPr>
              <w:t>DNEL</w:t>
            </w:r>
          </w:p>
        </w:tc>
        <w:tc>
          <w:tcPr>
            <w:tcW w:w="7655" w:type="dxa"/>
          </w:tcPr>
          <w:p w14:paraId="067D4028"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Derived</w:t>
            </w:r>
            <w:proofErr w:type="spellEnd"/>
            <w:r w:rsidRPr="003A6B8C">
              <w:rPr>
                <w:rFonts w:ascii="Tahoma" w:hAnsi="Tahoma" w:cs="Tahoma"/>
              </w:rPr>
              <w:t xml:space="preserve"> No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Származtatott hatásmentes szint</w:t>
            </w:r>
          </w:p>
        </w:tc>
      </w:tr>
      <w:tr w:rsidR="004B0378" w:rsidRPr="003A6B8C" w14:paraId="64530216" w14:textId="77777777" w:rsidTr="00713034">
        <w:trPr>
          <w:cantSplit/>
        </w:trPr>
        <w:tc>
          <w:tcPr>
            <w:tcW w:w="284" w:type="dxa"/>
          </w:tcPr>
          <w:p w14:paraId="093F785E" w14:textId="77777777" w:rsidR="004B0378" w:rsidRPr="003A6B8C" w:rsidRDefault="004B0378" w:rsidP="00713034">
            <w:pPr>
              <w:keepNext/>
              <w:ind w:right="69"/>
              <w:jc w:val="both"/>
              <w:outlineLvl w:val="5"/>
              <w:rPr>
                <w:rFonts w:ascii="Tahoma" w:hAnsi="Tahoma" w:cs="Tahoma"/>
              </w:rPr>
            </w:pPr>
          </w:p>
        </w:tc>
        <w:tc>
          <w:tcPr>
            <w:tcW w:w="1559" w:type="dxa"/>
          </w:tcPr>
          <w:p w14:paraId="62F954E2" w14:textId="77777777" w:rsidR="004B0378" w:rsidRPr="003A6B8C" w:rsidRDefault="004B0378" w:rsidP="00713034">
            <w:pPr>
              <w:rPr>
                <w:rFonts w:ascii="Tahoma" w:hAnsi="Tahoma" w:cs="Tahoma"/>
              </w:rPr>
            </w:pPr>
            <w:r w:rsidRPr="003A6B8C">
              <w:rPr>
                <w:rFonts w:ascii="Tahoma" w:hAnsi="Tahoma" w:cs="Tahoma"/>
              </w:rPr>
              <w:t>ECHA</w:t>
            </w:r>
          </w:p>
        </w:tc>
        <w:tc>
          <w:tcPr>
            <w:tcW w:w="7655" w:type="dxa"/>
          </w:tcPr>
          <w:p w14:paraId="123A5EC9" w14:textId="77777777" w:rsidR="004B0378" w:rsidRPr="003A6B8C" w:rsidRDefault="004B0378" w:rsidP="00713034">
            <w:pPr>
              <w:rPr>
                <w:rFonts w:ascii="Tahoma" w:hAnsi="Tahoma" w:cs="Tahoma"/>
              </w:rPr>
            </w:pPr>
            <w:r w:rsidRPr="00E50ABD">
              <w:rPr>
                <w:rFonts w:ascii="Tahoma" w:hAnsi="Tahoma" w:cs="Tahoma"/>
              </w:rPr>
              <w:t xml:space="preserve">(European </w:t>
            </w:r>
            <w:proofErr w:type="spellStart"/>
            <w:r w:rsidRPr="00E50ABD">
              <w:rPr>
                <w:rFonts w:ascii="Tahoma" w:hAnsi="Tahoma" w:cs="Tahoma"/>
              </w:rPr>
              <w:t>Chemicals</w:t>
            </w:r>
            <w:proofErr w:type="spellEnd"/>
            <w:r w:rsidRPr="00E50ABD">
              <w:rPr>
                <w:rFonts w:ascii="Tahoma" w:hAnsi="Tahoma" w:cs="Tahoma"/>
              </w:rPr>
              <w:t xml:space="preserve"> </w:t>
            </w:r>
            <w:proofErr w:type="spellStart"/>
            <w:r w:rsidRPr="00E50ABD">
              <w:rPr>
                <w:rFonts w:ascii="Tahoma" w:hAnsi="Tahoma" w:cs="Tahoma"/>
              </w:rPr>
              <w:t>Agency</w:t>
            </w:r>
            <w:proofErr w:type="spellEnd"/>
            <w:r w:rsidRPr="00E50ABD">
              <w:rPr>
                <w:rFonts w:ascii="Tahoma" w:hAnsi="Tahoma" w:cs="Tahoma"/>
              </w:rPr>
              <w:t>) Európai Vegyianyag-ügynökség</w:t>
            </w:r>
          </w:p>
        </w:tc>
      </w:tr>
      <w:tr w:rsidR="004B0378" w:rsidRPr="003A6B8C" w14:paraId="051CBA9B" w14:textId="77777777" w:rsidTr="00713034">
        <w:trPr>
          <w:cantSplit/>
        </w:trPr>
        <w:tc>
          <w:tcPr>
            <w:tcW w:w="284" w:type="dxa"/>
          </w:tcPr>
          <w:p w14:paraId="5F83E141" w14:textId="77777777" w:rsidR="004B0378" w:rsidRPr="003A6B8C" w:rsidRDefault="004B0378" w:rsidP="00713034">
            <w:pPr>
              <w:keepNext/>
              <w:ind w:right="69"/>
              <w:jc w:val="both"/>
              <w:outlineLvl w:val="5"/>
              <w:rPr>
                <w:rFonts w:ascii="Tahoma" w:hAnsi="Tahoma" w:cs="Tahoma"/>
              </w:rPr>
            </w:pPr>
          </w:p>
        </w:tc>
        <w:tc>
          <w:tcPr>
            <w:tcW w:w="1559" w:type="dxa"/>
          </w:tcPr>
          <w:p w14:paraId="61655D98" w14:textId="77777777" w:rsidR="004B0378" w:rsidRPr="003A6B8C" w:rsidRDefault="004B0378" w:rsidP="00713034">
            <w:pPr>
              <w:rPr>
                <w:rFonts w:ascii="Tahoma" w:hAnsi="Tahoma" w:cs="Tahoma"/>
              </w:rPr>
            </w:pPr>
            <w:proofErr w:type="spellStart"/>
            <w:r w:rsidRPr="003A6B8C">
              <w:rPr>
                <w:rFonts w:ascii="Tahoma" w:hAnsi="Tahoma" w:cs="Tahoma"/>
              </w:rPr>
              <w:t>Ecx</w:t>
            </w:r>
            <w:proofErr w:type="spellEnd"/>
          </w:p>
        </w:tc>
        <w:tc>
          <w:tcPr>
            <w:tcW w:w="7655" w:type="dxa"/>
          </w:tcPr>
          <w:p w14:paraId="08C4680A"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Effective</w:t>
            </w:r>
            <w:proofErr w:type="spellEnd"/>
            <w:r w:rsidRPr="003A6B8C">
              <w:rPr>
                <w:rFonts w:ascii="Tahoma" w:hAnsi="Tahoma" w:cs="Tahoma"/>
              </w:rPr>
              <w:t xml:space="preserve"> Concentration x%) Hatásos koncentráció x%.</w:t>
            </w:r>
          </w:p>
          <w:p w14:paraId="71D7F69C" w14:textId="77777777" w:rsidR="004B0378" w:rsidRPr="003A6B8C" w:rsidRDefault="004B0378" w:rsidP="00713034">
            <w:pPr>
              <w:rPr>
                <w:rFonts w:ascii="Tahoma" w:hAnsi="Tahoma" w:cs="Tahoma"/>
              </w:rPr>
            </w:pPr>
            <w:r w:rsidRPr="003A6B8C">
              <w:rPr>
                <w:rFonts w:ascii="Tahoma" w:hAnsi="Tahoma" w:cs="Tahoma"/>
              </w:rPr>
              <w:t xml:space="preserve">Az </w:t>
            </w:r>
            <w:proofErr w:type="spellStart"/>
            <w:r w:rsidRPr="003A6B8C">
              <w:rPr>
                <w:rFonts w:ascii="Tahoma" w:hAnsi="Tahoma" w:cs="Tahoma"/>
              </w:rPr>
              <w:t>Ecx</w:t>
            </w:r>
            <w:proofErr w:type="spellEnd"/>
            <w:r w:rsidRPr="003A6B8C">
              <w:rPr>
                <w:rFonts w:ascii="Tahoma" w:hAnsi="Tahoma" w:cs="Tahoma"/>
              </w:rPr>
              <w:t xml:space="preserve"> a vizsgált anyag azon koncentrációja, amely meghatározott időintervallum alatt válaszként x% mértékű változást idéz elő (pl. a növekedésben).</w:t>
            </w:r>
          </w:p>
        </w:tc>
      </w:tr>
      <w:tr w:rsidR="004B0378" w:rsidRPr="003A6B8C" w14:paraId="3660EFF2" w14:textId="77777777" w:rsidTr="00713034">
        <w:trPr>
          <w:cantSplit/>
        </w:trPr>
        <w:tc>
          <w:tcPr>
            <w:tcW w:w="284" w:type="dxa"/>
          </w:tcPr>
          <w:p w14:paraId="3A2F9092" w14:textId="77777777" w:rsidR="004B0378" w:rsidRPr="003A6B8C" w:rsidRDefault="004B0378" w:rsidP="00713034">
            <w:pPr>
              <w:keepNext/>
              <w:ind w:right="69"/>
              <w:jc w:val="both"/>
              <w:outlineLvl w:val="5"/>
              <w:rPr>
                <w:rFonts w:ascii="Tahoma" w:hAnsi="Tahoma" w:cs="Tahoma"/>
              </w:rPr>
            </w:pPr>
          </w:p>
        </w:tc>
        <w:tc>
          <w:tcPr>
            <w:tcW w:w="1559" w:type="dxa"/>
          </w:tcPr>
          <w:p w14:paraId="4DC9F6B9" w14:textId="77777777" w:rsidR="004B0378" w:rsidRPr="003A6B8C" w:rsidRDefault="004B0378" w:rsidP="00713034">
            <w:pPr>
              <w:rPr>
                <w:rFonts w:ascii="Tahoma" w:hAnsi="Tahoma" w:cs="Tahoma"/>
              </w:rPr>
            </w:pPr>
            <w:r w:rsidRPr="003A6B8C">
              <w:rPr>
                <w:rFonts w:ascii="Tahoma" w:hAnsi="Tahoma" w:cs="Tahoma"/>
              </w:rPr>
              <w:t>ErC50</w:t>
            </w:r>
          </w:p>
        </w:tc>
        <w:tc>
          <w:tcPr>
            <w:tcW w:w="7655" w:type="dxa"/>
          </w:tcPr>
          <w:p w14:paraId="580AEE33" w14:textId="77777777" w:rsidR="004B0378" w:rsidRPr="003A6B8C" w:rsidRDefault="004B0378" w:rsidP="00713034">
            <w:pPr>
              <w:rPr>
                <w:rFonts w:ascii="Tahoma" w:hAnsi="Tahoma" w:cs="Tahoma"/>
              </w:rPr>
            </w:pPr>
            <w:proofErr w:type="spellStart"/>
            <w:r w:rsidRPr="003A6B8C">
              <w:rPr>
                <w:rFonts w:ascii="Tahoma" w:hAnsi="Tahoma" w:cs="Tahoma"/>
              </w:rPr>
              <w:t>Ecx</w:t>
            </w:r>
            <w:proofErr w:type="spellEnd"/>
            <w:r w:rsidRPr="003A6B8C">
              <w:rPr>
                <w:rFonts w:ascii="Tahoma" w:hAnsi="Tahoma" w:cs="Tahoma"/>
              </w:rPr>
              <w:t xml:space="preserve"> a szaporodási sebesség gátlására vonatkoztatva.</w:t>
            </w:r>
          </w:p>
        </w:tc>
      </w:tr>
      <w:tr w:rsidR="004B0378" w:rsidRPr="003A6B8C" w14:paraId="0B7BFEAC" w14:textId="77777777" w:rsidTr="00713034">
        <w:trPr>
          <w:cantSplit/>
        </w:trPr>
        <w:tc>
          <w:tcPr>
            <w:tcW w:w="284" w:type="dxa"/>
          </w:tcPr>
          <w:p w14:paraId="3FE1F373" w14:textId="77777777" w:rsidR="004B0378" w:rsidRPr="003A6B8C" w:rsidRDefault="004B0378" w:rsidP="00713034">
            <w:pPr>
              <w:keepNext/>
              <w:ind w:right="69"/>
              <w:jc w:val="both"/>
              <w:outlineLvl w:val="5"/>
              <w:rPr>
                <w:rFonts w:ascii="Tahoma" w:hAnsi="Tahoma" w:cs="Tahoma"/>
              </w:rPr>
            </w:pPr>
          </w:p>
        </w:tc>
        <w:tc>
          <w:tcPr>
            <w:tcW w:w="1559" w:type="dxa"/>
          </w:tcPr>
          <w:p w14:paraId="5A456921" w14:textId="77777777" w:rsidR="004B0378" w:rsidRPr="003A6B8C" w:rsidRDefault="004B0378" w:rsidP="00713034">
            <w:pPr>
              <w:rPr>
                <w:rFonts w:ascii="Tahoma" w:hAnsi="Tahoma" w:cs="Tahoma"/>
              </w:rPr>
            </w:pPr>
            <w:proofErr w:type="spellStart"/>
            <w:r w:rsidRPr="003A6B8C">
              <w:rPr>
                <w:rFonts w:ascii="Tahoma" w:hAnsi="Tahoma" w:cs="Tahoma"/>
              </w:rPr>
              <w:t>Edx</w:t>
            </w:r>
            <w:proofErr w:type="spellEnd"/>
          </w:p>
        </w:tc>
        <w:tc>
          <w:tcPr>
            <w:tcW w:w="7655" w:type="dxa"/>
          </w:tcPr>
          <w:p w14:paraId="33DEF579"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Effective</w:t>
            </w:r>
            <w:proofErr w:type="spellEnd"/>
            <w:r w:rsidRPr="003A6B8C">
              <w:rPr>
                <w:rFonts w:ascii="Tahoma" w:hAnsi="Tahoma" w:cs="Tahoma"/>
              </w:rPr>
              <w:t xml:space="preserve"> </w:t>
            </w:r>
            <w:proofErr w:type="spellStart"/>
            <w:r w:rsidRPr="003A6B8C">
              <w:rPr>
                <w:rFonts w:ascii="Tahoma" w:hAnsi="Tahoma" w:cs="Tahoma"/>
              </w:rPr>
              <w:t>Dose</w:t>
            </w:r>
            <w:proofErr w:type="spellEnd"/>
            <w:r w:rsidRPr="003A6B8C">
              <w:rPr>
                <w:rFonts w:ascii="Tahoma" w:hAnsi="Tahoma" w:cs="Tahoma"/>
              </w:rPr>
              <w:t xml:space="preserve"> x%) Hatásos dózis 10%. Az </w:t>
            </w:r>
            <w:proofErr w:type="spellStart"/>
            <w:r w:rsidRPr="003A6B8C">
              <w:rPr>
                <w:rFonts w:ascii="Tahoma" w:hAnsi="Tahoma" w:cs="Tahoma"/>
              </w:rPr>
              <w:t>Edx</w:t>
            </w:r>
            <w:proofErr w:type="spellEnd"/>
            <w:r w:rsidRPr="003A6B8C">
              <w:rPr>
                <w:rFonts w:ascii="Tahoma" w:hAnsi="Tahoma" w:cs="Tahoma"/>
              </w:rPr>
              <w:t xml:space="preserve"> a vizsgált anyag azon dózisa, amely meghatározott időintervallum alatt 10%-kal növeli egy válasz előfordulását.</w:t>
            </w:r>
          </w:p>
        </w:tc>
      </w:tr>
      <w:tr w:rsidR="004B0378" w:rsidRPr="003A6B8C" w14:paraId="2878CD79" w14:textId="77777777" w:rsidTr="00713034">
        <w:trPr>
          <w:cantSplit/>
        </w:trPr>
        <w:tc>
          <w:tcPr>
            <w:tcW w:w="284" w:type="dxa"/>
          </w:tcPr>
          <w:p w14:paraId="2EE5CC8D" w14:textId="77777777" w:rsidR="004B0378" w:rsidRPr="003A6B8C" w:rsidRDefault="004B0378" w:rsidP="00713034">
            <w:pPr>
              <w:keepNext/>
              <w:ind w:right="69"/>
              <w:jc w:val="both"/>
              <w:outlineLvl w:val="5"/>
              <w:rPr>
                <w:rFonts w:ascii="Tahoma" w:hAnsi="Tahoma" w:cs="Tahoma"/>
              </w:rPr>
            </w:pPr>
          </w:p>
        </w:tc>
        <w:tc>
          <w:tcPr>
            <w:tcW w:w="1559" w:type="dxa"/>
          </w:tcPr>
          <w:p w14:paraId="40E4FC50" w14:textId="77777777" w:rsidR="004B0378" w:rsidRPr="003A6B8C" w:rsidRDefault="004B0378" w:rsidP="00713034">
            <w:pPr>
              <w:rPr>
                <w:rFonts w:ascii="Tahoma" w:hAnsi="Tahoma" w:cs="Tahoma"/>
              </w:rPr>
            </w:pPr>
            <w:r w:rsidRPr="003A6B8C">
              <w:rPr>
                <w:rFonts w:ascii="Tahoma" w:hAnsi="Tahoma" w:cs="Tahoma"/>
              </w:rPr>
              <w:t>EK</w:t>
            </w:r>
          </w:p>
        </w:tc>
        <w:tc>
          <w:tcPr>
            <w:tcW w:w="7655" w:type="dxa"/>
          </w:tcPr>
          <w:p w14:paraId="2BB060A8" w14:textId="77777777" w:rsidR="004B0378" w:rsidRPr="003A6B8C" w:rsidRDefault="004B0378" w:rsidP="00713034">
            <w:pPr>
              <w:rPr>
                <w:rFonts w:ascii="Tahoma" w:hAnsi="Tahoma" w:cs="Tahoma"/>
              </w:rPr>
            </w:pPr>
            <w:r w:rsidRPr="003A6B8C">
              <w:rPr>
                <w:rFonts w:ascii="Tahoma" w:hAnsi="Tahoma" w:cs="Tahoma"/>
              </w:rPr>
              <w:t>Európai Közösség</w:t>
            </w:r>
          </w:p>
        </w:tc>
      </w:tr>
      <w:tr w:rsidR="004B0378" w:rsidRPr="003A6B8C" w14:paraId="3C4F51BE" w14:textId="77777777" w:rsidTr="00713034">
        <w:trPr>
          <w:cantSplit/>
        </w:trPr>
        <w:tc>
          <w:tcPr>
            <w:tcW w:w="284" w:type="dxa"/>
          </w:tcPr>
          <w:p w14:paraId="3D6F5687" w14:textId="77777777" w:rsidR="004B0378" w:rsidRPr="003A6B8C" w:rsidRDefault="004B0378" w:rsidP="00713034">
            <w:pPr>
              <w:keepNext/>
              <w:ind w:right="69"/>
              <w:jc w:val="both"/>
              <w:outlineLvl w:val="5"/>
              <w:rPr>
                <w:rFonts w:ascii="Tahoma" w:hAnsi="Tahoma" w:cs="Tahoma"/>
              </w:rPr>
            </w:pPr>
          </w:p>
        </w:tc>
        <w:tc>
          <w:tcPr>
            <w:tcW w:w="1559" w:type="dxa"/>
          </w:tcPr>
          <w:p w14:paraId="73573C07" w14:textId="77777777" w:rsidR="004B0378" w:rsidRPr="003A6B8C" w:rsidRDefault="004B0378" w:rsidP="00713034">
            <w:pPr>
              <w:rPr>
                <w:rFonts w:ascii="Tahoma" w:hAnsi="Tahoma" w:cs="Tahoma"/>
              </w:rPr>
            </w:pPr>
            <w:r w:rsidRPr="003A6B8C">
              <w:rPr>
                <w:rFonts w:ascii="Tahoma" w:hAnsi="Tahoma" w:cs="Tahoma"/>
              </w:rPr>
              <w:t>EU szám</w:t>
            </w:r>
          </w:p>
        </w:tc>
        <w:tc>
          <w:tcPr>
            <w:tcW w:w="7655" w:type="dxa"/>
          </w:tcPr>
          <w:p w14:paraId="74A6C137" w14:textId="77777777" w:rsidR="004B0378" w:rsidRPr="003A6B8C" w:rsidRDefault="004B0378" w:rsidP="00713034">
            <w:pPr>
              <w:rPr>
                <w:rFonts w:ascii="Tahoma" w:hAnsi="Tahoma" w:cs="Tahoma"/>
              </w:rPr>
            </w:pPr>
            <w:r w:rsidRPr="003A6B8C">
              <w:rPr>
                <w:rFonts w:ascii="Tahoma" w:hAnsi="Tahoma" w:cs="Tahoma"/>
              </w:rPr>
              <w:t>A vegyi anyagok korábbi uniós szabályozási keretéből származó három európai anyagjegyzéket, az EINECS-t, az ELINCS-t és a NLP-jegyzéket együttesen EU-jegyzéknek nevezik.</w:t>
            </w:r>
          </w:p>
        </w:tc>
      </w:tr>
      <w:tr w:rsidR="004B0378" w:rsidRPr="003A6B8C" w14:paraId="704FF8DA" w14:textId="77777777" w:rsidTr="00713034">
        <w:trPr>
          <w:cantSplit/>
        </w:trPr>
        <w:tc>
          <w:tcPr>
            <w:tcW w:w="284" w:type="dxa"/>
          </w:tcPr>
          <w:p w14:paraId="49FFBC1E" w14:textId="77777777" w:rsidR="004B0378" w:rsidRPr="003A6B8C" w:rsidRDefault="004B0378" w:rsidP="00713034">
            <w:pPr>
              <w:keepNext/>
              <w:ind w:right="69"/>
              <w:jc w:val="both"/>
              <w:outlineLvl w:val="5"/>
              <w:rPr>
                <w:rFonts w:ascii="Tahoma" w:hAnsi="Tahoma" w:cs="Tahoma"/>
              </w:rPr>
            </w:pPr>
          </w:p>
        </w:tc>
        <w:tc>
          <w:tcPr>
            <w:tcW w:w="1559" w:type="dxa"/>
          </w:tcPr>
          <w:p w14:paraId="72E0996C" w14:textId="77777777" w:rsidR="004B0378" w:rsidRPr="003A6B8C" w:rsidRDefault="004B0378" w:rsidP="00713034">
            <w:pPr>
              <w:rPr>
                <w:rFonts w:ascii="Tahoma" w:hAnsi="Tahoma" w:cs="Tahoma"/>
              </w:rPr>
            </w:pPr>
            <w:r w:rsidRPr="003A6B8C">
              <w:rPr>
                <w:rFonts w:ascii="Tahoma" w:hAnsi="Tahoma" w:cs="Tahoma"/>
              </w:rPr>
              <w:t>ELINCS</w:t>
            </w:r>
          </w:p>
        </w:tc>
        <w:tc>
          <w:tcPr>
            <w:tcW w:w="7655" w:type="dxa"/>
          </w:tcPr>
          <w:p w14:paraId="2D6AABDD" w14:textId="77777777" w:rsidR="004B0378" w:rsidRPr="003A6B8C" w:rsidRDefault="004B0378" w:rsidP="00713034">
            <w:pPr>
              <w:rPr>
                <w:rFonts w:ascii="Tahoma" w:hAnsi="Tahoma" w:cs="Tahoma"/>
              </w:rPr>
            </w:pPr>
            <w:r w:rsidRPr="003A6B8C">
              <w:rPr>
                <w:rFonts w:ascii="Tahoma" w:hAnsi="Tahoma" w:cs="Tahoma"/>
              </w:rPr>
              <w:t xml:space="preserve">(European List of </w:t>
            </w:r>
            <w:proofErr w:type="spellStart"/>
            <w:r w:rsidRPr="003A6B8C">
              <w:rPr>
                <w:rFonts w:ascii="Tahoma" w:hAnsi="Tahoma" w:cs="Tahoma"/>
              </w:rPr>
              <w:t>Notified</w:t>
            </w:r>
            <w:proofErr w:type="spellEnd"/>
            <w:r w:rsidRPr="003A6B8C">
              <w:rPr>
                <w:rFonts w:ascii="Tahoma" w:hAnsi="Tahoma" w:cs="Tahoma"/>
              </w:rPr>
              <w:t xml:space="preserve"> </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Substances</w:t>
            </w:r>
            <w:proofErr w:type="spellEnd"/>
            <w:r w:rsidRPr="003A6B8C">
              <w:rPr>
                <w:rFonts w:ascii="Tahoma" w:hAnsi="Tahoma" w:cs="Tahoma"/>
              </w:rPr>
              <w:t>) Törzskönyvezett Vegyi Anyagok Európai Jegyzéke</w:t>
            </w:r>
          </w:p>
        </w:tc>
      </w:tr>
      <w:tr w:rsidR="004B0378" w:rsidRPr="003A6B8C" w14:paraId="65BE02AE" w14:textId="77777777" w:rsidTr="00713034">
        <w:trPr>
          <w:cantSplit/>
        </w:trPr>
        <w:tc>
          <w:tcPr>
            <w:tcW w:w="284" w:type="dxa"/>
          </w:tcPr>
          <w:p w14:paraId="470AAC8B" w14:textId="77777777" w:rsidR="004B0378" w:rsidRPr="003A6B8C" w:rsidRDefault="004B0378" w:rsidP="00713034">
            <w:pPr>
              <w:keepNext/>
              <w:ind w:right="69"/>
              <w:jc w:val="both"/>
              <w:outlineLvl w:val="5"/>
              <w:rPr>
                <w:rFonts w:ascii="Tahoma" w:hAnsi="Tahoma" w:cs="Tahoma"/>
              </w:rPr>
            </w:pPr>
          </w:p>
        </w:tc>
        <w:tc>
          <w:tcPr>
            <w:tcW w:w="1559" w:type="dxa"/>
          </w:tcPr>
          <w:p w14:paraId="7F8A3951" w14:textId="77777777" w:rsidR="004B0378" w:rsidRPr="003A6B8C" w:rsidRDefault="004B0378" w:rsidP="00713034">
            <w:pPr>
              <w:rPr>
                <w:rFonts w:ascii="Tahoma" w:hAnsi="Tahoma" w:cs="Tahoma"/>
              </w:rPr>
            </w:pPr>
            <w:r w:rsidRPr="003A6B8C">
              <w:rPr>
                <w:rFonts w:ascii="Tahoma" w:hAnsi="Tahoma" w:cs="Tahoma"/>
              </w:rPr>
              <w:t>ES</w:t>
            </w:r>
          </w:p>
        </w:tc>
        <w:tc>
          <w:tcPr>
            <w:tcW w:w="7655" w:type="dxa"/>
          </w:tcPr>
          <w:p w14:paraId="74C5DD0C"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Exposure</w:t>
            </w:r>
            <w:proofErr w:type="spellEnd"/>
            <w:r w:rsidRPr="003A6B8C">
              <w:rPr>
                <w:rFonts w:ascii="Tahoma" w:hAnsi="Tahoma" w:cs="Tahoma"/>
              </w:rPr>
              <w:t xml:space="preserve"> </w:t>
            </w:r>
            <w:proofErr w:type="spellStart"/>
            <w:r w:rsidRPr="003A6B8C">
              <w:rPr>
                <w:rFonts w:ascii="Tahoma" w:hAnsi="Tahoma" w:cs="Tahoma"/>
              </w:rPr>
              <w:t>Scenario</w:t>
            </w:r>
            <w:proofErr w:type="spellEnd"/>
            <w:r w:rsidRPr="003A6B8C">
              <w:rPr>
                <w:rFonts w:ascii="Tahoma" w:hAnsi="Tahoma" w:cs="Tahoma"/>
              </w:rPr>
              <w:t>) Expozíciós forgatókönyv</w:t>
            </w:r>
          </w:p>
        </w:tc>
      </w:tr>
      <w:tr w:rsidR="004B0378" w:rsidRPr="003A6B8C" w14:paraId="2229287A" w14:textId="77777777" w:rsidTr="00713034">
        <w:trPr>
          <w:cantSplit/>
        </w:trPr>
        <w:tc>
          <w:tcPr>
            <w:tcW w:w="284" w:type="dxa"/>
          </w:tcPr>
          <w:p w14:paraId="4579A7A6" w14:textId="77777777" w:rsidR="004B0378" w:rsidRPr="003A6B8C" w:rsidRDefault="004B0378" w:rsidP="00713034">
            <w:pPr>
              <w:keepNext/>
              <w:ind w:right="69"/>
              <w:jc w:val="both"/>
              <w:outlineLvl w:val="5"/>
              <w:rPr>
                <w:rFonts w:ascii="Tahoma" w:hAnsi="Tahoma" w:cs="Tahoma"/>
              </w:rPr>
            </w:pPr>
          </w:p>
        </w:tc>
        <w:tc>
          <w:tcPr>
            <w:tcW w:w="1559" w:type="dxa"/>
          </w:tcPr>
          <w:p w14:paraId="67216E5C" w14:textId="77777777" w:rsidR="004B0378" w:rsidRPr="003A6B8C" w:rsidRDefault="004B0378" w:rsidP="00713034">
            <w:pPr>
              <w:rPr>
                <w:rFonts w:ascii="Tahoma" w:hAnsi="Tahoma" w:cs="Tahoma"/>
              </w:rPr>
            </w:pPr>
            <w:r w:rsidRPr="003A6B8C">
              <w:rPr>
                <w:rFonts w:ascii="Tahoma" w:hAnsi="Tahoma" w:cs="Tahoma"/>
              </w:rPr>
              <w:t>IARC</w:t>
            </w:r>
          </w:p>
        </w:tc>
        <w:tc>
          <w:tcPr>
            <w:tcW w:w="7655" w:type="dxa"/>
          </w:tcPr>
          <w:p w14:paraId="08939E36" w14:textId="77777777" w:rsidR="004B0378" w:rsidRPr="003A6B8C" w:rsidRDefault="004B0378" w:rsidP="00713034">
            <w:pPr>
              <w:rPr>
                <w:rFonts w:ascii="Tahoma" w:hAnsi="Tahoma" w:cs="Tahoma"/>
              </w:rPr>
            </w:pPr>
            <w:r w:rsidRPr="003A6B8C">
              <w:rPr>
                <w:rFonts w:ascii="Tahoma" w:hAnsi="Tahoma" w:cs="Tahoma"/>
              </w:rPr>
              <w:t xml:space="preserve">(International </w:t>
            </w:r>
            <w:proofErr w:type="spellStart"/>
            <w:r w:rsidRPr="003A6B8C">
              <w:rPr>
                <w:rFonts w:ascii="Tahoma" w:hAnsi="Tahoma" w:cs="Tahoma"/>
              </w:rPr>
              <w:t>Agency</w:t>
            </w:r>
            <w:proofErr w:type="spellEnd"/>
            <w:r w:rsidRPr="003A6B8C">
              <w:rPr>
                <w:rFonts w:ascii="Tahoma" w:hAnsi="Tahoma" w:cs="Tahoma"/>
              </w:rPr>
              <w:t xml:space="preserve"> </w:t>
            </w:r>
            <w:proofErr w:type="spellStart"/>
            <w:r w:rsidRPr="003A6B8C">
              <w:rPr>
                <w:rFonts w:ascii="Tahoma" w:hAnsi="Tahoma" w:cs="Tahoma"/>
              </w:rPr>
              <w:t>for</w:t>
            </w:r>
            <w:proofErr w:type="spellEnd"/>
            <w:r w:rsidRPr="003A6B8C">
              <w:rPr>
                <w:rFonts w:ascii="Tahoma" w:hAnsi="Tahoma" w:cs="Tahoma"/>
              </w:rPr>
              <w:t xml:space="preserve"> Research </w:t>
            </w:r>
            <w:proofErr w:type="spellStart"/>
            <w:r w:rsidRPr="003A6B8C">
              <w:rPr>
                <w:rFonts w:ascii="Tahoma" w:hAnsi="Tahoma" w:cs="Tahoma"/>
              </w:rPr>
              <w:t>on</w:t>
            </w:r>
            <w:proofErr w:type="spellEnd"/>
            <w:r w:rsidRPr="003A6B8C">
              <w:rPr>
                <w:rFonts w:ascii="Tahoma" w:hAnsi="Tahoma" w:cs="Tahoma"/>
              </w:rPr>
              <w:t xml:space="preserve"> </w:t>
            </w:r>
            <w:proofErr w:type="spellStart"/>
            <w:r w:rsidRPr="003A6B8C">
              <w:rPr>
                <w:rFonts w:ascii="Tahoma" w:hAnsi="Tahoma" w:cs="Tahoma"/>
              </w:rPr>
              <w:t>Cancer</w:t>
            </w:r>
            <w:proofErr w:type="spellEnd"/>
            <w:r w:rsidRPr="003A6B8C">
              <w:rPr>
                <w:rFonts w:ascii="Tahoma" w:hAnsi="Tahoma" w:cs="Tahoma"/>
              </w:rPr>
              <w:t>) Nemzetközi Rákkutató Ügynökség</w:t>
            </w:r>
          </w:p>
        </w:tc>
      </w:tr>
      <w:tr w:rsidR="004B0378" w:rsidRPr="003A6B8C" w14:paraId="0B754BDC" w14:textId="77777777" w:rsidTr="00713034">
        <w:trPr>
          <w:cantSplit/>
        </w:trPr>
        <w:tc>
          <w:tcPr>
            <w:tcW w:w="284" w:type="dxa"/>
          </w:tcPr>
          <w:p w14:paraId="2002A644" w14:textId="77777777" w:rsidR="004B0378" w:rsidRPr="003A6B8C" w:rsidRDefault="004B0378" w:rsidP="00713034">
            <w:pPr>
              <w:keepNext/>
              <w:ind w:right="69"/>
              <w:jc w:val="both"/>
              <w:outlineLvl w:val="5"/>
              <w:rPr>
                <w:rFonts w:ascii="Tahoma" w:hAnsi="Tahoma" w:cs="Tahoma"/>
              </w:rPr>
            </w:pPr>
          </w:p>
        </w:tc>
        <w:tc>
          <w:tcPr>
            <w:tcW w:w="1559" w:type="dxa"/>
          </w:tcPr>
          <w:p w14:paraId="20B13F4B" w14:textId="77777777" w:rsidR="004B0378" w:rsidRPr="003A6B8C" w:rsidRDefault="004B0378" w:rsidP="00713034">
            <w:pPr>
              <w:rPr>
                <w:rFonts w:ascii="Tahoma" w:hAnsi="Tahoma" w:cs="Tahoma"/>
              </w:rPr>
            </w:pPr>
            <w:r w:rsidRPr="003A6B8C">
              <w:rPr>
                <w:rFonts w:ascii="Tahoma" w:hAnsi="Tahoma" w:cs="Tahoma"/>
              </w:rPr>
              <w:t>IATA</w:t>
            </w:r>
          </w:p>
        </w:tc>
        <w:tc>
          <w:tcPr>
            <w:tcW w:w="7655" w:type="dxa"/>
          </w:tcPr>
          <w:p w14:paraId="4AD5E9C0" w14:textId="77777777" w:rsidR="004B0378" w:rsidRPr="003A6B8C" w:rsidRDefault="004B0378" w:rsidP="00713034">
            <w:pPr>
              <w:rPr>
                <w:rFonts w:ascii="Tahoma" w:hAnsi="Tahoma" w:cs="Tahoma"/>
              </w:rPr>
            </w:pPr>
            <w:r w:rsidRPr="003A6B8C">
              <w:rPr>
                <w:rFonts w:ascii="Tahoma" w:hAnsi="Tahoma" w:cs="Tahoma"/>
              </w:rPr>
              <w:t xml:space="preserve">(International Air </w:t>
            </w:r>
            <w:proofErr w:type="spellStart"/>
            <w:r w:rsidRPr="003A6B8C">
              <w:rPr>
                <w:rFonts w:ascii="Tahoma" w:hAnsi="Tahoma" w:cs="Tahoma"/>
              </w:rPr>
              <w:t>Transport</w:t>
            </w:r>
            <w:proofErr w:type="spellEnd"/>
            <w:r w:rsidRPr="003A6B8C">
              <w:rPr>
                <w:rFonts w:ascii="Tahoma" w:hAnsi="Tahoma" w:cs="Tahoma"/>
              </w:rPr>
              <w:t xml:space="preserve"> </w:t>
            </w:r>
            <w:proofErr w:type="spellStart"/>
            <w:r w:rsidRPr="003A6B8C">
              <w:rPr>
                <w:rFonts w:ascii="Tahoma" w:hAnsi="Tahoma" w:cs="Tahoma"/>
              </w:rPr>
              <w:t>Association</w:t>
            </w:r>
            <w:proofErr w:type="spellEnd"/>
            <w:r w:rsidRPr="003A6B8C">
              <w:rPr>
                <w:rFonts w:ascii="Tahoma" w:hAnsi="Tahoma" w:cs="Tahoma"/>
              </w:rPr>
              <w:t>) Nemzetközi Légi Szállítási Szövetség</w:t>
            </w:r>
          </w:p>
        </w:tc>
      </w:tr>
      <w:tr w:rsidR="004B0378" w:rsidRPr="003A6B8C" w14:paraId="32FBA9C5" w14:textId="77777777" w:rsidTr="00713034">
        <w:trPr>
          <w:cantSplit/>
        </w:trPr>
        <w:tc>
          <w:tcPr>
            <w:tcW w:w="284" w:type="dxa"/>
          </w:tcPr>
          <w:p w14:paraId="2DEBF9FC" w14:textId="77777777" w:rsidR="004B0378" w:rsidRPr="003A6B8C" w:rsidRDefault="004B0378" w:rsidP="00713034">
            <w:pPr>
              <w:keepNext/>
              <w:ind w:right="69"/>
              <w:jc w:val="both"/>
              <w:outlineLvl w:val="5"/>
              <w:rPr>
                <w:rFonts w:ascii="Tahoma" w:hAnsi="Tahoma" w:cs="Tahoma"/>
              </w:rPr>
            </w:pPr>
          </w:p>
        </w:tc>
        <w:tc>
          <w:tcPr>
            <w:tcW w:w="1559" w:type="dxa"/>
          </w:tcPr>
          <w:p w14:paraId="50E201D3" w14:textId="77777777" w:rsidR="004B0378" w:rsidRPr="003A6B8C" w:rsidRDefault="004B0378" w:rsidP="00713034">
            <w:pPr>
              <w:rPr>
                <w:rFonts w:ascii="Tahoma" w:hAnsi="Tahoma" w:cs="Tahoma"/>
              </w:rPr>
            </w:pPr>
            <w:r w:rsidRPr="003A6B8C">
              <w:rPr>
                <w:rFonts w:ascii="Tahoma" w:hAnsi="Tahoma" w:cs="Tahoma"/>
              </w:rPr>
              <w:t>IMDG</w:t>
            </w:r>
          </w:p>
        </w:tc>
        <w:tc>
          <w:tcPr>
            <w:tcW w:w="7655" w:type="dxa"/>
          </w:tcPr>
          <w:p w14:paraId="096CEE39" w14:textId="77777777" w:rsidR="004B0378" w:rsidRPr="003A6B8C" w:rsidRDefault="004B0378" w:rsidP="00713034">
            <w:pPr>
              <w:rPr>
                <w:rFonts w:ascii="Tahoma" w:hAnsi="Tahoma" w:cs="Tahoma"/>
              </w:rPr>
            </w:pPr>
            <w:r w:rsidRPr="003A6B8C">
              <w:rPr>
                <w:rFonts w:ascii="Tahoma" w:hAnsi="Tahoma" w:cs="Tahoma"/>
              </w:rPr>
              <w:t xml:space="preserve">(International </w:t>
            </w:r>
            <w:proofErr w:type="spellStart"/>
            <w:r w:rsidRPr="003A6B8C">
              <w:rPr>
                <w:rFonts w:ascii="Tahoma" w:hAnsi="Tahoma" w:cs="Tahoma"/>
              </w:rPr>
              <w:t>Maritime</w:t>
            </w:r>
            <w:proofErr w:type="spellEnd"/>
            <w:r w:rsidRPr="003A6B8C">
              <w:rPr>
                <w:rFonts w:ascii="Tahoma" w:hAnsi="Tahoma" w:cs="Tahoma"/>
              </w:rPr>
              <w:t xml:space="preserve">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Nemzetközi Szabályzat Veszélyes Áruk Tengeri Fuvarozásáról</w:t>
            </w:r>
          </w:p>
        </w:tc>
      </w:tr>
      <w:tr w:rsidR="004B0378" w:rsidRPr="003A6B8C" w14:paraId="71622184" w14:textId="77777777" w:rsidTr="00713034">
        <w:trPr>
          <w:cantSplit/>
        </w:trPr>
        <w:tc>
          <w:tcPr>
            <w:tcW w:w="284" w:type="dxa"/>
          </w:tcPr>
          <w:p w14:paraId="7BACB2B8" w14:textId="77777777" w:rsidR="004B0378" w:rsidRPr="003A6B8C" w:rsidRDefault="004B0378" w:rsidP="00713034">
            <w:pPr>
              <w:keepNext/>
              <w:ind w:right="69"/>
              <w:jc w:val="both"/>
              <w:outlineLvl w:val="5"/>
              <w:rPr>
                <w:rFonts w:ascii="Tahoma" w:hAnsi="Tahoma" w:cs="Tahoma"/>
              </w:rPr>
            </w:pPr>
          </w:p>
        </w:tc>
        <w:tc>
          <w:tcPr>
            <w:tcW w:w="1559" w:type="dxa"/>
          </w:tcPr>
          <w:p w14:paraId="2B5139FA" w14:textId="77777777" w:rsidR="004B0378" w:rsidRPr="003A6B8C" w:rsidRDefault="004B0378" w:rsidP="00713034">
            <w:pPr>
              <w:rPr>
                <w:rFonts w:ascii="Tahoma" w:hAnsi="Tahoma" w:cs="Tahoma"/>
              </w:rPr>
            </w:pPr>
            <w:r w:rsidRPr="003A6B8C">
              <w:rPr>
                <w:rFonts w:ascii="Tahoma" w:hAnsi="Tahoma" w:cs="Tahoma"/>
              </w:rPr>
              <w:t>KOI</w:t>
            </w:r>
          </w:p>
        </w:tc>
        <w:tc>
          <w:tcPr>
            <w:tcW w:w="7655" w:type="dxa"/>
          </w:tcPr>
          <w:p w14:paraId="6629EC7B" w14:textId="77777777" w:rsidR="004B0378" w:rsidRPr="003A6B8C" w:rsidRDefault="004B0378" w:rsidP="00713034">
            <w:pPr>
              <w:rPr>
                <w:rFonts w:ascii="Tahoma" w:hAnsi="Tahoma" w:cs="Tahoma"/>
              </w:rPr>
            </w:pPr>
            <w:r w:rsidRPr="003A6B8C">
              <w:rPr>
                <w:rFonts w:ascii="Tahoma" w:hAnsi="Tahoma" w:cs="Tahoma"/>
              </w:rPr>
              <w:t>Kémiai oxigénigény. A vízben levő szerves és szervetlen anyagok kémiai lebontásához szükséges oxigénmennyiség.</w:t>
            </w:r>
          </w:p>
        </w:tc>
      </w:tr>
      <w:tr w:rsidR="004B0378" w:rsidRPr="003A6B8C" w14:paraId="7857E7C9" w14:textId="77777777" w:rsidTr="00713034">
        <w:trPr>
          <w:cantSplit/>
        </w:trPr>
        <w:tc>
          <w:tcPr>
            <w:tcW w:w="284" w:type="dxa"/>
          </w:tcPr>
          <w:p w14:paraId="5CACC84D" w14:textId="77777777" w:rsidR="004B0378" w:rsidRPr="003A6B8C" w:rsidRDefault="004B0378" w:rsidP="00713034">
            <w:pPr>
              <w:keepNext/>
              <w:ind w:right="69"/>
              <w:jc w:val="both"/>
              <w:outlineLvl w:val="5"/>
              <w:rPr>
                <w:rFonts w:ascii="Tahoma" w:hAnsi="Tahoma" w:cs="Tahoma"/>
              </w:rPr>
            </w:pPr>
          </w:p>
        </w:tc>
        <w:tc>
          <w:tcPr>
            <w:tcW w:w="1559" w:type="dxa"/>
          </w:tcPr>
          <w:p w14:paraId="6B8D1BD8" w14:textId="77777777" w:rsidR="004B0378" w:rsidRPr="003A6B8C" w:rsidRDefault="004B0378" w:rsidP="00713034">
            <w:pPr>
              <w:rPr>
                <w:rFonts w:ascii="Tahoma" w:hAnsi="Tahoma" w:cs="Tahoma"/>
              </w:rPr>
            </w:pPr>
            <w:proofErr w:type="spellStart"/>
            <w:r w:rsidRPr="003A6B8C">
              <w:rPr>
                <w:rFonts w:ascii="Tahoma" w:hAnsi="Tahoma" w:cs="Tahoma"/>
              </w:rPr>
              <w:t>LCx</w:t>
            </w:r>
            <w:proofErr w:type="spellEnd"/>
          </w:p>
        </w:tc>
        <w:tc>
          <w:tcPr>
            <w:tcW w:w="7655" w:type="dxa"/>
          </w:tcPr>
          <w:p w14:paraId="1F722090"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Lethal</w:t>
            </w:r>
            <w:proofErr w:type="spellEnd"/>
            <w:r w:rsidRPr="003A6B8C">
              <w:rPr>
                <w:rFonts w:ascii="Tahoma" w:hAnsi="Tahoma" w:cs="Tahoma"/>
              </w:rPr>
              <w:t xml:space="preserve"> Concentration x%) Halálos koncentráció x%</w:t>
            </w:r>
          </w:p>
        </w:tc>
      </w:tr>
    </w:tbl>
    <w:p w14:paraId="15BFA2F4" w14:textId="77777777" w:rsidR="003918C4" w:rsidRDefault="003918C4">
      <w:r>
        <w:br w:type="page"/>
      </w:r>
    </w:p>
    <w:tbl>
      <w:tblPr>
        <w:tblW w:w="9498" w:type="dxa"/>
        <w:tblInd w:w="-142" w:type="dxa"/>
        <w:tblLayout w:type="fixed"/>
        <w:tblCellMar>
          <w:left w:w="70" w:type="dxa"/>
          <w:right w:w="70" w:type="dxa"/>
        </w:tblCellMar>
        <w:tblLook w:val="0000" w:firstRow="0" w:lastRow="0" w:firstColumn="0" w:lastColumn="0" w:noHBand="0" w:noVBand="0"/>
      </w:tblPr>
      <w:tblGrid>
        <w:gridCol w:w="284"/>
        <w:gridCol w:w="1559"/>
        <w:gridCol w:w="7655"/>
      </w:tblGrid>
      <w:tr w:rsidR="004B0378" w:rsidRPr="003A6B8C" w14:paraId="6927A464" w14:textId="77777777" w:rsidTr="00713034">
        <w:trPr>
          <w:cantSplit/>
        </w:trPr>
        <w:tc>
          <w:tcPr>
            <w:tcW w:w="284" w:type="dxa"/>
          </w:tcPr>
          <w:p w14:paraId="5F64020E" w14:textId="4A0DFD6A" w:rsidR="004B0378" w:rsidRPr="003A6B8C" w:rsidRDefault="004B0378" w:rsidP="00713034">
            <w:pPr>
              <w:keepNext/>
              <w:ind w:right="69"/>
              <w:jc w:val="both"/>
              <w:outlineLvl w:val="5"/>
              <w:rPr>
                <w:rFonts w:ascii="Tahoma" w:hAnsi="Tahoma" w:cs="Tahoma"/>
              </w:rPr>
            </w:pPr>
          </w:p>
        </w:tc>
        <w:tc>
          <w:tcPr>
            <w:tcW w:w="1559" w:type="dxa"/>
          </w:tcPr>
          <w:p w14:paraId="1AAFACA1" w14:textId="77777777" w:rsidR="004B0378" w:rsidRPr="003A6B8C" w:rsidRDefault="004B0378" w:rsidP="00713034">
            <w:pPr>
              <w:rPr>
                <w:rFonts w:ascii="Tahoma" w:hAnsi="Tahoma" w:cs="Tahoma"/>
              </w:rPr>
            </w:pPr>
            <w:proofErr w:type="spellStart"/>
            <w:r w:rsidRPr="003A6B8C">
              <w:rPr>
                <w:rFonts w:ascii="Tahoma" w:hAnsi="Tahoma" w:cs="Tahoma"/>
              </w:rPr>
              <w:t>LDx</w:t>
            </w:r>
            <w:proofErr w:type="spellEnd"/>
          </w:p>
        </w:tc>
        <w:tc>
          <w:tcPr>
            <w:tcW w:w="7655" w:type="dxa"/>
          </w:tcPr>
          <w:p w14:paraId="607E5249"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Lethal</w:t>
            </w:r>
            <w:proofErr w:type="spellEnd"/>
            <w:r w:rsidRPr="003A6B8C">
              <w:rPr>
                <w:rFonts w:ascii="Tahoma" w:hAnsi="Tahoma" w:cs="Tahoma"/>
              </w:rPr>
              <w:t xml:space="preserve"> </w:t>
            </w:r>
            <w:proofErr w:type="spellStart"/>
            <w:r w:rsidRPr="003A6B8C">
              <w:rPr>
                <w:rFonts w:ascii="Tahoma" w:hAnsi="Tahoma" w:cs="Tahoma"/>
              </w:rPr>
              <w:t>Dose</w:t>
            </w:r>
            <w:proofErr w:type="spellEnd"/>
            <w:r w:rsidRPr="003A6B8C">
              <w:rPr>
                <w:rFonts w:ascii="Tahoma" w:hAnsi="Tahoma" w:cs="Tahoma"/>
              </w:rPr>
              <w:t xml:space="preserve"> x%) Halálos dózis x%</w:t>
            </w:r>
          </w:p>
        </w:tc>
      </w:tr>
      <w:tr w:rsidR="004B0378" w:rsidRPr="003A6B8C" w14:paraId="4A497AC6" w14:textId="77777777" w:rsidTr="00713034">
        <w:trPr>
          <w:cantSplit/>
        </w:trPr>
        <w:tc>
          <w:tcPr>
            <w:tcW w:w="284" w:type="dxa"/>
          </w:tcPr>
          <w:p w14:paraId="30DA836B" w14:textId="77777777" w:rsidR="004B0378" w:rsidRPr="003A6B8C" w:rsidRDefault="004B0378" w:rsidP="00713034">
            <w:pPr>
              <w:keepNext/>
              <w:ind w:right="69"/>
              <w:jc w:val="both"/>
              <w:outlineLvl w:val="5"/>
              <w:rPr>
                <w:rFonts w:ascii="Tahoma" w:hAnsi="Tahoma" w:cs="Tahoma"/>
              </w:rPr>
            </w:pPr>
          </w:p>
        </w:tc>
        <w:tc>
          <w:tcPr>
            <w:tcW w:w="1559" w:type="dxa"/>
          </w:tcPr>
          <w:p w14:paraId="49F079B6" w14:textId="77777777" w:rsidR="004B0378" w:rsidRPr="003A6B8C" w:rsidRDefault="004B0378" w:rsidP="00713034">
            <w:pPr>
              <w:rPr>
                <w:rFonts w:ascii="Tahoma" w:hAnsi="Tahoma" w:cs="Tahoma"/>
              </w:rPr>
            </w:pPr>
            <w:r w:rsidRPr="003A6B8C">
              <w:rPr>
                <w:rFonts w:ascii="Tahoma" w:hAnsi="Tahoma" w:cs="Tahoma"/>
              </w:rPr>
              <w:t>LOAEC</w:t>
            </w:r>
          </w:p>
        </w:tc>
        <w:tc>
          <w:tcPr>
            <w:tcW w:w="7655" w:type="dxa"/>
          </w:tcPr>
          <w:p w14:paraId="297A0CCA"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A megfigyelhető káros hatást okozó legalacsonyabb koncentráció.</w:t>
            </w:r>
          </w:p>
        </w:tc>
      </w:tr>
      <w:tr w:rsidR="004B0378" w:rsidRPr="003A6B8C" w14:paraId="0AC3AAE5" w14:textId="77777777" w:rsidTr="00713034">
        <w:trPr>
          <w:cantSplit/>
        </w:trPr>
        <w:tc>
          <w:tcPr>
            <w:tcW w:w="284" w:type="dxa"/>
          </w:tcPr>
          <w:p w14:paraId="7FF7CC27" w14:textId="77777777" w:rsidR="004B0378" w:rsidRPr="003A6B8C" w:rsidRDefault="004B0378" w:rsidP="00713034">
            <w:pPr>
              <w:keepNext/>
              <w:ind w:right="69"/>
              <w:jc w:val="both"/>
              <w:outlineLvl w:val="5"/>
              <w:rPr>
                <w:rFonts w:ascii="Tahoma" w:hAnsi="Tahoma" w:cs="Tahoma"/>
              </w:rPr>
            </w:pPr>
          </w:p>
        </w:tc>
        <w:tc>
          <w:tcPr>
            <w:tcW w:w="1559" w:type="dxa"/>
          </w:tcPr>
          <w:p w14:paraId="605FE648" w14:textId="77777777" w:rsidR="004B0378" w:rsidRPr="003A6B8C" w:rsidRDefault="004B0378" w:rsidP="00713034">
            <w:pPr>
              <w:rPr>
                <w:rFonts w:ascii="Tahoma" w:hAnsi="Tahoma" w:cs="Tahoma"/>
              </w:rPr>
            </w:pPr>
            <w:r w:rsidRPr="003A6B8C">
              <w:rPr>
                <w:rFonts w:ascii="Tahoma" w:hAnsi="Tahoma" w:cs="Tahoma"/>
              </w:rPr>
              <w:t>LOAEL</w:t>
            </w:r>
          </w:p>
        </w:tc>
        <w:tc>
          <w:tcPr>
            <w:tcW w:w="7655" w:type="dxa"/>
          </w:tcPr>
          <w:p w14:paraId="5A124A92"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A megfigyelhető káros hatást okozó legalacsonyabb szint.</w:t>
            </w:r>
          </w:p>
        </w:tc>
      </w:tr>
      <w:tr w:rsidR="004B0378" w:rsidRPr="003A6B8C" w14:paraId="1A433B65" w14:textId="77777777" w:rsidTr="00713034">
        <w:trPr>
          <w:cantSplit/>
        </w:trPr>
        <w:tc>
          <w:tcPr>
            <w:tcW w:w="284" w:type="dxa"/>
          </w:tcPr>
          <w:p w14:paraId="0F7FBD3B" w14:textId="77777777" w:rsidR="004B0378" w:rsidRPr="003A6B8C" w:rsidRDefault="004B0378" w:rsidP="00713034">
            <w:pPr>
              <w:keepNext/>
              <w:ind w:right="69"/>
              <w:jc w:val="both"/>
              <w:outlineLvl w:val="5"/>
              <w:rPr>
                <w:rFonts w:ascii="Tahoma" w:hAnsi="Tahoma" w:cs="Tahoma"/>
              </w:rPr>
            </w:pPr>
          </w:p>
        </w:tc>
        <w:tc>
          <w:tcPr>
            <w:tcW w:w="1559" w:type="dxa"/>
          </w:tcPr>
          <w:p w14:paraId="328B3017" w14:textId="77777777" w:rsidR="004B0378" w:rsidRPr="003A6B8C" w:rsidRDefault="004B0378" w:rsidP="00713034">
            <w:pPr>
              <w:rPr>
                <w:rFonts w:ascii="Tahoma" w:hAnsi="Tahoma" w:cs="Tahoma"/>
              </w:rPr>
            </w:pPr>
            <w:r w:rsidRPr="003A6B8C">
              <w:rPr>
                <w:rFonts w:ascii="Tahoma" w:hAnsi="Tahoma" w:cs="Tahoma"/>
              </w:rPr>
              <w:t>LOEC</w:t>
            </w:r>
          </w:p>
        </w:tc>
        <w:tc>
          <w:tcPr>
            <w:tcW w:w="7655" w:type="dxa"/>
          </w:tcPr>
          <w:p w14:paraId="20C0A9EA"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A megfigyelhető hatást okozó legalacsonyabb koncentráció.</w:t>
            </w:r>
          </w:p>
        </w:tc>
      </w:tr>
      <w:tr w:rsidR="004B0378" w:rsidRPr="003A6B8C" w14:paraId="5483221F" w14:textId="77777777" w:rsidTr="00713034">
        <w:trPr>
          <w:cantSplit/>
        </w:trPr>
        <w:tc>
          <w:tcPr>
            <w:tcW w:w="284" w:type="dxa"/>
          </w:tcPr>
          <w:p w14:paraId="204A4CD0" w14:textId="77777777" w:rsidR="004B0378" w:rsidRPr="003A6B8C" w:rsidRDefault="004B0378" w:rsidP="00713034">
            <w:pPr>
              <w:keepNext/>
              <w:ind w:right="69"/>
              <w:jc w:val="both"/>
              <w:outlineLvl w:val="5"/>
              <w:rPr>
                <w:rFonts w:ascii="Tahoma" w:hAnsi="Tahoma" w:cs="Tahoma"/>
              </w:rPr>
            </w:pPr>
          </w:p>
        </w:tc>
        <w:tc>
          <w:tcPr>
            <w:tcW w:w="1559" w:type="dxa"/>
          </w:tcPr>
          <w:p w14:paraId="5D71871A" w14:textId="77777777" w:rsidR="004B0378" w:rsidRPr="003A6B8C" w:rsidRDefault="004B0378" w:rsidP="00713034">
            <w:pPr>
              <w:rPr>
                <w:rFonts w:ascii="Tahoma" w:hAnsi="Tahoma" w:cs="Tahoma"/>
              </w:rPr>
            </w:pPr>
            <w:r w:rsidRPr="003A6B8C">
              <w:rPr>
                <w:rFonts w:ascii="Tahoma" w:hAnsi="Tahoma" w:cs="Tahoma"/>
              </w:rPr>
              <w:t>LOEL</w:t>
            </w:r>
          </w:p>
        </w:tc>
        <w:tc>
          <w:tcPr>
            <w:tcW w:w="7655" w:type="dxa"/>
          </w:tcPr>
          <w:p w14:paraId="6758CB7B"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A megfigyelhető hatást okozó legalacsonyabb szint.</w:t>
            </w:r>
          </w:p>
        </w:tc>
      </w:tr>
      <w:tr w:rsidR="004B0378" w:rsidRPr="003A6B8C" w14:paraId="4C1F0517" w14:textId="77777777" w:rsidTr="00713034">
        <w:trPr>
          <w:cantSplit/>
        </w:trPr>
        <w:tc>
          <w:tcPr>
            <w:tcW w:w="284" w:type="dxa"/>
          </w:tcPr>
          <w:p w14:paraId="45C0E371" w14:textId="77777777" w:rsidR="004B0378" w:rsidRPr="003A6B8C" w:rsidRDefault="004B0378" w:rsidP="00713034">
            <w:pPr>
              <w:keepNext/>
              <w:ind w:right="69"/>
              <w:jc w:val="both"/>
              <w:outlineLvl w:val="5"/>
              <w:rPr>
                <w:rFonts w:ascii="Tahoma" w:hAnsi="Tahoma" w:cs="Tahoma"/>
              </w:rPr>
            </w:pPr>
          </w:p>
        </w:tc>
        <w:tc>
          <w:tcPr>
            <w:tcW w:w="1559" w:type="dxa"/>
          </w:tcPr>
          <w:p w14:paraId="13E23A46" w14:textId="77777777" w:rsidR="004B0378" w:rsidRPr="003A6B8C" w:rsidRDefault="004B0378" w:rsidP="00713034">
            <w:pPr>
              <w:rPr>
                <w:rFonts w:ascii="Tahoma" w:hAnsi="Tahoma" w:cs="Tahoma"/>
              </w:rPr>
            </w:pPr>
            <w:r w:rsidRPr="003A6B8C">
              <w:rPr>
                <w:rFonts w:ascii="Tahoma" w:hAnsi="Tahoma" w:cs="Tahoma"/>
              </w:rPr>
              <w:t>MK-érték</w:t>
            </w:r>
          </w:p>
        </w:tc>
        <w:tc>
          <w:tcPr>
            <w:tcW w:w="7655" w:type="dxa"/>
          </w:tcPr>
          <w:p w14:paraId="68E24932" w14:textId="77777777" w:rsidR="004B0378" w:rsidRPr="003A6B8C" w:rsidRDefault="004B0378" w:rsidP="00713034">
            <w:pPr>
              <w:rPr>
                <w:rFonts w:ascii="Tahoma" w:hAnsi="Tahoma" w:cs="Tahoma"/>
              </w:rPr>
            </w:pPr>
            <w:r w:rsidRPr="003A6B8C">
              <w:rPr>
                <w:rFonts w:ascii="Tahoma" w:hAnsi="Tahoma" w:cs="Tahoma"/>
              </w:rPr>
              <w:t>Maximális koncentráció-érték</w:t>
            </w:r>
          </w:p>
        </w:tc>
      </w:tr>
      <w:tr w:rsidR="004B0378" w:rsidRPr="003A6B8C" w14:paraId="2ADE7E79" w14:textId="77777777" w:rsidTr="004B0378">
        <w:trPr>
          <w:cantSplit/>
        </w:trPr>
        <w:tc>
          <w:tcPr>
            <w:tcW w:w="284" w:type="dxa"/>
          </w:tcPr>
          <w:p w14:paraId="0F95E587" w14:textId="77777777" w:rsidR="004B0378" w:rsidRPr="003A6B8C" w:rsidRDefault="004B0378" w:rsidP="00713034">
            <w:pPr>
              <w:keepNext/>
              <w:ind w:right="69"/>
              <w:jc w:val="both"/>
              <w:outlineLvl w:val="5"/>
              <w:rPr>
                <w:rFonts w:ascii="Tahoma" w:hAnsi="Tahoma" w:cs="Tahoma"/>
              </w:rPr>
            </w:pPr>
          </w:p>
        </w:tc>
        <w:tc>
          <w:tcPr>
            <w:tcW w:w="1559" w:type="dxa"/>
          </w:tcPr>
          <w:p w14:paraId="04931D5A" w14:textId="77777777" w:rsidR="004B0378" w:rsidRPr="003A6B8C" w:rsidRDefault="004B0378" w:rsidP="00713034">
            <w:pPr>
              <w:rPr>
                <w:rFonts w:ascii="Tahoma" w:hAnsi="Tahoma" w:cs="Tahoma"/>
              </w:rPr>
            </w:pPr>
            <w:r w:rsidRPr="003A6B8C">
              <w:rPr>
                <w:rFonts w:ascii="Tahoma" w:hAnsi="Tahoma" w:cs="Tahoma"/>
              </w:rPr>
              <w:t xml:space="preserve">NOEC </w:t>
            </w:r>
          </w:p>
        </w:tc>
        <w:tc>
          <w:tcPr>
            <w:tcW w:w="7655" w:type="dxa"/>
          </w:tcPr>
          <w:p w14:paraId="1AD9A6BE" w14:textId="77777777" w:rsidR="004B0378" w:rsidRPr="003A6B8C" w:rsidRDefault="004B0378" w:rsidP="00713034">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Megfigyelhető hatást nem okozó koncentráció</w:t>
            </w:r>
          </w:p>
        </w:tc>
      </w:tr>
      <w:tr w:rsidR="004B0378" w:rsidRPr="003A6B8C" w14:paraId="128C67D5" w14:textId="77777777" w:rsidTr="004B0378">
        <w:trPr>
          <w:cantSplit/>
        </w:trPr>
        <w:tc>
          <w:tcPr>
            <w:tcW w:w="284" w:type="dxa"/>
          </w:tcPr>
          <w:p w14:paraId="34A6AB52" w14:textId="77777777" w:rsidR="004B0378" w:rsidRPr="003A6B8C" w:rsidRDefault="004B0378" w:rsidP="00713034">
            <w:pPr>
              <w:keepNext/>
              <w:ind w:right="69"/>
              <w:jc w:val="both"/>
              <w:outlineLvl w:val="5"/>
              <w:rPr>
                <w:rFonts w:ascii="Tahoma" w:hAnsi="Tahoma" w:cs="Tahoma"/>
              </w:rPr>
            </w:pPr>
          </w:p>
        </w:tc>
        <w:tc>
          <w:tcPr>
            <w:tcW w:w="1559" w:type="dxa"/>
          </w:tcPr>
          <w:p w14:paraId="79072793" w14:textId="77777777" w:rsidR="004B0378" w:rsidRPr="003A6B8C" w:rsidRDefault="004B0378" w:rsidP="00713034">
            <w:pPr>
              <w:rPr>
                <w:rFonts w:ascii="Tahoma" w:hAnsi="Tahoma" w:cs="Tahoma"/>
              </w:rPr>
            </w:pPr>
            <w:r w:rsidRPr="003A6B8C">
              <w:rPr>
                <w:rFonts w:ascii="Tahoma" w:hAnsi="Tahoma" w:cs="Tahoma"/>
              </w:rPr>
              <w:t>NOEL</w:t>
            </w:r>
          </w:p>
        </w:tc>
        <w:tc>
          <w:tcPr>
            <w:tcW w:w="7655" w:type="dxa"/>
          </w:tcPr>
          <w:p w14:paraId="22863AD9" w14:textId="77777777" w:rsidR="004B0378" w:rsidRPr="003A6B8C" w:rsidRDefault="004B0378" w:rsidP="00713034">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Megfigyelhető hatást nem okozó szint</w:t>
            </w:r>
          </w:p>
        </w:tc>
      </w:tr>
      <w:tr w:rsidR="004B0378" w:rsidRPr="003A6B8C" w14:paraId="43AE3994" w14:textId="77777777" w:rsidTr="004B0378">
        <w:trPr>
          <w:cantSplit/>
        </w:trPr>
        <w:tc>
          <w:tcPr>
            <w:tcW w:w="284" w:type="dxa"/>
          </w:tcPr>
          <w:p w14:paraId="2F78176B" w14:textId="77777777" w:rsidR="004B0378" w:rsidRPr="003A6B8C" w:rsidRDefault="004B0378" w:rsidP="00713034">
            <w:pPr>
              <w:keepNext/>
              <w:ind w:right="69"/>
              <w:jc w:val="both"/>
              <w:outlineLvl w:val="5"/>
              <w:rPr>
                <w:rFonts w:ascii="Tahoma" w:hAnsi="Tahoma" w:cs="Tahoma"/>
              </w:rPr>
            </w:pPr>
          </w:p>
        </w:tc>
        <w:tc>
          <w:tcPr>
            <w:tcW w:w="1559" w:type="dxa"/>
          </w:tcPr>
          <w:p w14:paraId="2D2730D3" w14:textId="77777777" w:rsidR="004B0378" w:rsidRPr="003A6B8C" w:rsidRDefault="004B0378" w:rsidP="00713034">
            <w:pPr>
              <w:rPr>
                <w:rFonts w:ascii="Tahoma" w:hAnsi="Tahoma" w:cs="Tahoma"/>
              </w:rPr>
            </w:pPr>
            <w:r w:rsidRPr="003A6B8C">
              <w:rPr>
                <w:rFonts w:ascii="Tahoma" w:hAnsi="Tahoma" w:cs="Tahoma"/>
              </w:rPr>
              <w:t>NLP</w:t>
            </w:r>
          </w:p>
        </w:tc>
        <w:tc>
          <w:tcPr>
            <w:tcW w:w="7655" w:type="dxa"/>
          </w:tcPr>
          <w:p w14:paraId="5388D708" w14:textId="77777777" w:rsidR="004B0378" w:rsidRPr="003A6B8C" w:rsidRDefault="004B0378" w:rsidP="00713034">
            <w:pPr>
              <w:rPr>
                <w:rFonts w:ascii="Tahoma" w:hAnsi="Tahoma" w:cs="Tahoma"/>
              </w:rPr>
            </w:pPr>
            <w:r w:rsidRPr="003A6B8C">
              <w:rPr>
                <w:rFonts w:ascii="Tahoma" w:hAnsi="Tahoma" w:cs="Tahoma"/>
              </w:rPr>
              <w:t>(No-</w:t>
            </w:r>
            <w:proofErr w:type="spellStart"/>
            <w:r w:rsidRPr="003A6B8C">
              <w:rPr>
                <w:rFonts w:ascii="Tahoma" w:hAnsi="Tahoma" w:cs="Tahoma"/>
              </w:rPr>
              <w:t>Longer</w:t>
            </w:r>
            <w:proofErr w:type="spellEnd"/>
            <w:r w:rsidRPr="003A6B8C">
              <w:rPr>
                <w:rFonts w:ascii="Tahoma" w:hAnsi="Tahoma" w:cs="Tahoma"/>
              </w:rPr>
              <w:t xml:space="preserve"> </w:t>
            </w:r>
            <w:proofErr w:type="spellStart"/>
            <w:r w:rsidRPr="003A6B8C">
              <w:rPr>
                <w:rFonts w:ascii="Tahoma" w:hAnsi="Tahoma" w:cs="Tahoma"/>
              </w:rPr>
              <w:t>Polymer</w:t>
            </w:r>
            <w:proofErr w:type="spellEnd"/>
            <w:r w:rsidRPr="003A6B8C">
              <w:rPr>
                <w:rFonts w:ascii="Tahoma" w:hAnsi="Tahoma" w:cs="Tahoma"/>
              </w:rPr>
              <w:t>) Polimernek nem minősülő anyag</w:t>
            </w:r>
          </w:p>
        </w:tc>
      </w:tr>
      <w:tr w:rsidR="004B0378" w:rsidRPr="003A6B8C" w14:paraId="5C68D49A" w14:textId="77777777" w:rsidTr="004B0378">
        <w:trPr>
          <w:cantSplit/>
        </w:trPr>
        <w:tc>
          <w:tcPr>
            <w:tcW w:w="284" w:type="dxa"/>
          </w:tcPr>
          <w:p w14:paraId="0DE3BD48" w14:textId="77777777" w:rsidR="004B0378" w:rsidRPr="003A6B8C" w:rsidRDefault="004B0378" w:rsidP="00713034">
            <w:pPr>
              <w:keepNext/>
              <w:ind w:right="69"/>
              <w:jc w:val="both"/>
              <w:outlineLvl w:val="5"/>
              <w:rPr>
                <w:rFonts w:ascii="Tahoma" w:hAnsi="Tahoma" w:cs="Tahoma"/>
              </w:rPr>
            </w:pPr>
          </w:p>
        </w:tc>
        <w:tc>
          <w:tcPr>
            <w:tcW w:w="1559" w:type="dxa"/>
          </w:tcPr>
          <w:p w14:paraId="74E136D0" w14:textId="77777777" w:rsidR="004B0378" w:rsidRPr="003A6B8C" w:rsidRDefault="004B0378" w:rsidP="00713034">
            <w:pPr>
              <w:rPr>
                <w:rFonts w:ascii="Tahoma" w:hAnsi="Tahoma" w:cs="Tahoma"/>
              </w:rPr>
            </w:pPr>
            <w:r w:rsidRPr="003A6B8C">
              <w:rPr>
                <w:rFonts w:ascii="Tahoma" w:hAnsi="Tahoma" w:cs="Tahoma"/>
              </w:rPr>
              <w:t>NOAEL</w:t>
            </w:r>
          </w:p>
        </w:tc>
        <w:tc>
          <w:tcPr>
            <w:tcW w:w="7655" w:type="dxa"/>
          </w:tcPr>
          <w:p w14:paraId="7F00CA96" w14:textId="77777777" w:rsidR="004B0378" w:rsidRPr="003A6B8C" w:rsidRDefault="004B0378" w:rsidP="00713034">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Megfigyelhető káros hatást nem okozó szint.</w:t>
            </w:r>
          </w:p>
        </w:tc>
      </w:tr>
      <w:tr w:rsidR="004B0378" w:rsidRPr="003A6B8C" w14:paraId="196D8E72" w14:textId="77777777" w:rsidTr="004B0378">
        <w:trPr>
          <w:cantSplit/>
        </w:trPr>
        <w:tc>
          <w:tcPr>
            <w:tcW w:w="284" w:type="dxa"/>
          </w:tcPr>
          <w:p w14:paraId="3CB0F861" w14:textId="77777777" w:rsidR="004B0378" w:rsidRPr="003A6B8C" w:rsidRDefault="004B0378" w:rsidP="00713034">
            <w:pPr>
              <w:keepNext/>
              <w:ind w:right="69"/>
              <w:jc w:val="both"/>
              <w:outlineLvl w:val="5"/>
              <w:rPr>
                <w:rFonts w:ascii="Tahoma" w:hAnsi="Tahoma" w:cs="Tahoma"/>
              </w:rPr>
            </w:pPr>
          </w:p>
        </w:tc>
        <w:tc>
          <w:tcPr>
            <w:tcW w:w="1559" w:type="dxa"/>
          </w:tcPr>
          <w:p w14:paraId="6C35724F" w14:textId="77777777" w:rsidR="004B0378" w:rsidRPr="003A6B8C" w:rsidRDefault="004B0378" w:rsidP="00713034">
            <w:pPr>
              <w:rPr>
                <w:rFonts w:ascii="Tahoma" w:hAnsi="Tahoma" w:cs="Tahoma"/>
              </w:rPr>
            </w:pPr>
            <w:r w:rsidRPr="003A6B8C">
              <w:rPr>
                <w:rFonts w:ascii="Tahoma" w:hAnsi="Tahoma" w:cs="Tahoma"/>
              </w:rPr>
              <w:t>OECD</w:t>
            </w:r>
          </w:p>
        </w:tc>
        <w:tc>
          <w:tcPr>
            <w:tcW w:w="7655" w:type="dxa"/>
          </w:tcPr>
          <w:p w14:paraId="596F2F11"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Organisation</w:t>
            </w:r>
            <w:proofErr w:type="spellEnd"/>
            <w:r w:rsidRPr="003A6B8C">
              <w:rPr>
                <w:rFonts w:ascii="Tahoma" w:hAnsi="Tahoma" w:cs="Tahoma"/>
              </w:rPr>
              <w:t xml:space="preserve"> </w:t>
            </w:r>
            <w:proofErr w:type="spellStart"/>
            <w:r w:rsidRPr="003A6B8C">
              <w:rPr>
                <w:rFonts w:ascii="Tahoma" w:hAnsi="Tahoma" w:cs="Tahoma"/>
              </w:rPr>
              <w:t>for</w:t>
            </w:r>
            <w:proofErr w:type="spellEnd"/>
            <w:r w:rsidRPr="003A6B8C">
              <w:rPr>
                <w:rFonts w:ascii="Tahoma" w:hAnsi="Tahoma" w:cs="Tahoma"/>
              </w:rPr>
              <w:t xml:space="preserve"> </w:t>
            </w:r>
            <w:proofErr w:type="spellStart"/>
            <w:r w:rsidRPr="003A6B8C">
              <w:rPr>
                <w:rFonts w:ascii="Tahoma" w:hAnsi="Tahoma" w:cs="Tahoma"/>
              </w:rPr>
              <w:t>Economic</w:t>
            </w:r>
            <w:proofErr w:type="spellEnd"/>
            <w:r w:rsidRPr="003A6B8C">
              <w:rPr>
                <w:rFonts w:ascii="Tahoma" w:hAnsi="Tahoma" w:cs="Tahoma"/>
              </w:rPr>
              <w:t xml:space="preserve"> </w:t>
            </w:r>
            <w:proofErr w:type="spellStart"/>
            <w:r w:rsidRPr="003A6B8C">
              <w:rPr>
                <w:rFonts w:ascii="Tahoma" w:hAnsi="Tahoma" w:cs="Tahoma"/>
              </w:rPr>
              <w:t>Cooperation</w:t>
            </w:r>
            <w:proofErr w:type="spellEnd"/>
            <w:r w:rsidRPr="003A6B8C">
              <w:rPr>
                <w:rFonts w:ascii="Tahoma" w:hAnsi="Tahoma" w:cs="Tahoma"/>
              </w:rPr>
              <w:t xml:space="preserve"> and </w:t>
            </w:r>
            <w:proofErr w:type="spellStart"/>
            <w:r w:rsidRPr="003A6B8C">
              <w:rPr>
                <w:rFonts w:ascii="Tahoma" w:hAnsi="Tahoma" w:cs="Tahoma"/>
              </w:rPr>
              <w:t>Development</w:t>
            </w:r>
            <w:proofErr w:type="spellEnd"/>
            <w:r w:rsidRPr="003A6B8C">
              <w:rPr>
                <w:rFonts w:ascii="Tahoma" w:hAnsi="Tahoma" w:cs="Tahoma"/>
              </w:rPr>
              <w:t>) Gazdasági Együttműködési és Fejlesztési Szervezet</w:t>
            </w:r>
          </w:p>
        </w:tc>
      </w:tr>
      <w:tr w:rsidR="004B0378" w:rsidRPr="003A6B8C" w14:paraId="5895527F" w14:textId="77777777" w:rsidTr="004B0378">
        <w:trPr>
          <w:cantSplit/>
        </w:trPr>
        <w:tc>
          <w:tcPr>
            <w:tcW w:w="284" w:type="dxa"/>
          </w:tcPr>
          <w:p w14:paraId="1AFE7B24" w14:textId="77777777" w:rsidR="004B0378" w:rsidRPr="003A6B8C" w:rsidRDefault="004B0378" w:rsidP="00713034">
            <w:pPr>
              <w:keepNext/>
              <w:ind w:right="69"/>
              <w:jc w:val="both"/>
              <w:outlineLvl w:val="5"/>
              <w:rPr>
                <w:rFonts w:ascii="Tahoma" w:hAnsi="Tahoma" w:cs="Tahoma"/>
              </w:rPr>
            </w:pPr>
          </w:p>
        </w:tc>
        <w:tc>
          <w:tcPr>
            <w:tcW w:w="1559" w:type="dxa"/>
          </w:tcPr>
          <w:p w14:paraId="2FC6D1BF" w14:textId="77777777" w:rsidR="004B0378" w:rsidRPr="003A6B8C" w:rsidRDefault="004B0378" w:rsidP="00713034">
            <w:pPr>
              <w:rPr>
                <w:rFonts w:ascii="Tahoma" w:hAnsi="Tahoma" w:cs="Tahoma"/>
              </w:rPr>
            </w:pPr>
            <w:r w:rsidRPr="003A6B8C">
              <w:rPr>
                <w:rFonts w:ascii="Tahoma" w:hAnsi="Tahoma" w:cs="Tahoma"/>
              </w:rPr>
              <w:t>PBT</w:t>
            </w:r>
          </w:p>
        </w:tc>
        <w:tc>
          <w:tcPr>
            <w:tcW w:w="7655" w:type="dxa"/>
          </w:tcPr>
          <w:p w14:paraId="796952AB"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Persistent</w:t>
            </w:r>
            <w:proofErr w:type="spellEnd"/>
            <w:r w:rsidRPr="003A6B8C">
              <w:rPr>
                <w:rFonts w:ascii="Tahoma" w:hAnsi="Tahoma" w:cs="Tahoma"/>
              </w:rPr>
              <w:t xml:space="preserve"> </w:t>
            </w:r>
            <w:proofErr w:type="spellStart"/>
            <w:r w:rsidRPr="003A6B8C">
              <w:rPr>
                <w:rFonts w:ascii="Tahoma" w:hAnsi="Tahoma" w:cs="Tahoma"/>
              </w:rPr>
              <w:t>Bioaccumulative</w:t>
            </w:r>
            <w:proofErr w:type="spellEnd"/>
            <w:r w:rsidRPr="003A6B8C">
              <w:rPr>
                <w:rFonts w:ascii="Tahoma" w:hAnsi="Tahoma" w:cs="Tahoma"/>
              </w:rPr>
              <w:t xml:space="preserve"> and </w:t>
            </w:r>
            <w:proofErr w:type="spellStart"/>
            <w:r w:rsidRPr="003A6B8C">
              <w:rPr>
                <w:rFonts w:ascii="Tahoma" w:hAnsi="Tahoma" w:cs="Tahoma"/>
              </w:rPr>
              <w:t>Toxic</w:t>
            </w:r>
            <w:proofErr w:type="spellEnd"/>
            <w:r w:rsidRPr="003A6B8C">
              <w:rPr>
                <w:rFonts w:ascii="Tahoma" w:hAnsi="Tahoma" w:cs="Tahoma"/>
              </w:rPr>
              <w:t xml:space="preserve">) </w:t>
            </w:r>
            <w:proofErr w:type="spellStart"/>
            <w:r w:rsidRPr="003A6B8C">
              <w:rPr>
                <w:rFonts w:ascii="Tahoma" w:hAnsi="Tahoma" w:cs="Tahoma"/>
              </w:rPr>
              <w:t>Perzisztens</w:t>
            </w:r>
            <w:proofErr w:type="spellEnd"/>
            <w:r w:rsidRPr="003A6B8C">
              <w:rPr>
                <w:rFonts w:ascii="Tahoma" w:hAnsi="Tahoma" w:cs="Tahoma"/>
              </w:rPr>
              <w:t xml:space="preserve">, </w:t>
            </w:r>
            <w:proofErr w:type="spellStart"/>
            <w:r w:rsidRPr="003A6B8C">
              <w:rPr>
                <w:rFonts w:ascii="Tahoma" w:hAnsi="Tahoma" w:cs="Tahoma"/>
              </w:rPr>
              <w:t>bioakkumulatív</w:t>
            </w:r>
            <w:proofErr w:type="spellEnd"/>
            <w:r w:rsidRPr="003A6B8C">
              <w:rPr>
                <w:rFonts w:ascii="Tahoma" w:hAnsi="Tahoma" w:cs="Tahoma"/>
              </w:rPr>
              <w:t xml:space="preserve"> és mérgező</w:t>
            </w:r>
          </w:p>
        </w:tc>
      </w:tr>
      <w:tr w:rsidR="004B0378" w:rsidRPr="003A6B8C" w14:paraId="13784A53" w14:textId="77777777" w:rsidTr="004B0378">
        <w:trPr>
          <w:cantSplit/>
        </w:trPr>
        <w:tc>
          <w:tcPr>
            <w:tcW w:w="284" w:type="dxa"/>
          </w:tcPr>
          <w:p w14:paraId="738AAD06" w14:textId="77777777" w:rsidR="004B0378" w:rsidRPr="003A6B8C" w:rsidRDefault="004B0378" w:rsidP="00713034">
            <w:pPr>
              <w:keepNext/>
              <w:ind w:right="69"/>
              <w:jc w:val="both"/>
              <w:outlineLvl w:val="5"/>
              <w:rPr>
                <w:rFonts w:ascii="Tahoma" w:hAnsi="Tahoma" w:cs="Tahoma"/>
              </w:rPr>
            </w:pPr>
          </w:p>
        </w:tc>
        <w:tc>
          <w:tcPr>
            <w:tcW w:w="1559" w:type="dxa"/>
          </w:tcPr>
          <w:p w14:paraId="2A1CA5AF" w14:textId="77777777" w:rsidR="004B0378" w:rsidRPr="003A6B8C" w:rsidRDefault="004B0378" w:rsidP="00713034">
            <w:pPr>
              <w:rPr>
                <w:rFonts w:ascii="Tahoma" w:hAnsi="Tahoma" w:cs="Tahoma"/>
              </w:rPr>
            </w:pPr>
            <w:r w:rsidRPr="003A6B8C">
              <w:rPr>
                <w:rFonts w:ascii="Tahoma" w:hAnsi="Tahoma" w:cs="Tahoma"/>
              </w:rPr>
              <w:t>PNEC</w:t>
            </w:r>
          </w:p>
        </w:tc>
        <w:tc>
          <w:tcPr>
            <w:tcW w:w="7655" w:type="dxa"/>
          </w:tcPr>
          <w:p w14:paraId="280CF0A2" w14:textId="77777777" w:rsidR="004B0378" w:rsidRPr="003A6B8C" w:rsidRDefault="004B0378" w:rsidP="00713034">
            <w:pPr>
              <w:rPr>
                <w:rFonts w:ascii="Tahoma" w:hAnsi="Tahoma" w:cs="Tahoma"/>
              </w:rPr>
            </w:pPr>
            <w:proofErr w:type="spellStart"/>
            <w:r w:rsidRPr="003A6B8C">
              <w:rPr>
                <w:rFonts w:ascii="Tahoma" w:hAnsi="Tahoma" w:cs="Tahoma"/>
              </w:rPr>
              <w:t>Predicted</w:t>
            </w:r>
            <w:proofErr w:type="spellEnd"/>
            <w:r w:rsidRPr="003A6B8C">
              <w:rPr>
                <w:rFonts w:ascii="Tahoma" w:hAnsi="Tahoma" w:cs="Tahoma"/>
              </w:rPr>
              <w:t xml:space="preserve"> No-</w:t>
            </w:r>
            <w:proofErr w:type="spellStart"/>
            <w:r w:rsidRPr="003A6B8C">
              <w:rPr>
                <w:rFonts w:ascii="Tahoma" w:hAnsi="Tahoma" w:cs="Tahoma"/>
              </w:rPr>
              <w:t>Effect</w:t>
            </w:r>
            <w:proofErr w:type="spellEnd"/>
            <w:r w:rsidRPr="003A6B8C">
              <w:rPr>
                <w:rFonts w:ascii="Tahoma" w:hAnsi="Tahoma" w:cs="Tahoma"/>
              </w:rPr>
              <w:t xml:space="preserve"> Concentration) Becsült hatásmentes koncentráció</w:t>
            </w:r>
          </w:p>
        </w:tc>
      </w:tr>
      <w:tr w:rsidR="004B0378" w:rsidRPr="003A6B8C" w14:paraId="413DE3EA" w14:textId="77777777" w:rsidTr="004B0378">
        <w:trPr>
          <w:cantSplit/>
        </w:trPr>
        <w:tc>
          <w:tcPr>
            <w:tcW w:w="284" w:type="dxa"/>
          </w:tcPr>
          <w:p w14:paraId="08C812F8" w14:textId="77777777" w:rsidR="004B0378" w:rsidRPr="003A6B8C" w:rsidRDefault="004B0378" w:rsidP="00713034">
            <w:pPr>
              <w:keepNext/>
              <w:ind w:right="69"/>
              <w:jc w:val="both"/>
              <w:outlineLvl w:val="5"/>
              <w:rPr>
                <w:rFonts w:ascii="Tahoma" w:hAnsi="Tahoma" w:cs="Tahoma"/>
              </w:rPr>
            </w:pPr>
          </w:p>
        </w:tc>
        <w:tc>
          <w:tcPr>
            <w:tcW w:w="1559" w:type="dxa"/>
          </w:tcPr>
          <w:p w14:paraId="7E8C6C23" w14:textId="77777777" w:rsidR="004B0378" w:rsidRPr="003A6B8C" w:rsidRDefault="004B0378" w:rsidP="00713034">
            <w:pPr>
              <w:rPr>
                <w:rFonts w:ascii="Tahoma" w:hAnsi="Tahoma" w:cs="Tahoma"/>
              </w:rPr>
            </w:pPr>
            <w:proofErr w:type="spellStart"/>
            <w:r w:rsidRPr="003A6B8C">
              <w:rPr>
                <w:rFonts w:ascii="Tahoma" w:hAnsi="Tahoma" w:cs="Tahoma"/>
              </w:rPr>
              <w:t>ppm</w:t>
            </w:r>
            <w:proofErr w:type="spellEnd"/>
          </w:p>
        </w:tc>
        <w:tc>
          <w:tcPr>
            <w:tcW w:w="7655" w:type="dxa"/>
          </w:tcPr>
          <w:p w14:paraId="6C1D75D2" w14:textId="77777777" w:rsidR="004B0378" w:rsidRPr="003A6B8C" w:rsidRDefault="004B0378" w:rsidP="00713034">
            <w:pPr>
              <w:rPr>
                <w:rFonts w:ascii="Tahoma" w:hAnsi="Tahoma" w:cs="Tahoma"/>
              </w:rPr>
            </w:pPr>
            <w:r w:rsidRPr="003A6B8C">
              <w:rPr>
                <w:rFonts w:ascii="Tahoma" w:hAnsi="Tahoma" w:cs="Tahoma"/>
              </w:rPr>
              <w:t xml:space="preserve">egymilliomod rész </w:t>
            </w:r>
          </w:p>
        </w:tc>
      </w:tr>
      <w:tr w:rsidR="004B0378" w:rsidRPr="003A6B8C" w14:paraId="206E763E" w14:textId="77777777" w:rsidTr="004B0378">
        <w:trPr>
          <w:cantSplit/>
        </w:trPr>
        <w:tc>
          <w:tcPr>
            <w:tcW w:w="284" w:type="dxa"/>
          </w:tcPr>
          <w:p w14:paraId="7E5D4DC3" w14:textId="77777777" w:rsidR="004B0378" w:rsidRPr="003A6B8C" w:rsidRDefault="004B0378" w:rsidP="00713034">
            <w:pPr>
              <w:keepNext/>
              <w:ind w:right="69"/>
              <w:jc w:val="both"/>
              <w:outlineLvl w:val="5"/>
              <w:rPr>
                <w:rFonts w:ascii="Tahoma" w:hAnsi="Tahoma" w:cs="Tahoma"/>
              </w:rPr>
            </w:pPr>
          </w:p>
        </w:tc>
        <w:tc>
          <w:tcPr>
            <w:tcW w:w="1559" w:type="dxa"/>
          </w:tcPr>
          <w:p w14:paraId="5C7D3629" w14:textId="77777777" w:rsidR="004B0378" w:rsidRPr="003A6B8C" w:rsidRDefault="004B0378" w:rsidP="00713034">
            <w:pPr>
              <w:rPr>
                <w:rFonts w:ascii="Tahoma" w:hAnsi="Tahoma" w:cs="Tahoma"/>
              </w:rPr>
            </w:pPr>
            <w:r w:rsidRPr="003A6B8C">
              <w:rPr>
                <w:rFonts w:ascii="Tahoma" w:hAnsi="Tahoma" w:cs="Tahoma"/>
              </w:rPr>
              <w:t>REACH</w:t>
            </w:r>
          </w:p>
        </w:tc>
        <w:tc>
          <w:tcPr>
            <w:tcW w:w="7655" w:type="dxa"/>
          </w:tcPr>
          <w:p w14:paraId="4A93BAB4"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Registration</w:t>
            </w:r>
            <w:proofErr w:type="spellEnd"/>
            <w:r w:rsidRPr="003A6B8C">
              <w:rPr>
                <w:rFonts w:ascii="Tahoma" w:hAnsi="Tahoma" w:cs="Tahoma"/>
              </w:rPr>
              <w:t xml:space="preserve">, </w:t>
            </w:r>
            <w:proofErr w:type="spellStart"/>
            <w:r w:rsidRPr="003A6B8C">
              <w:rPr>
                <w:rFonts w:ascii="Tahoma" w:hAnsi="Tahoma" w:cs="Tahoma"/>
              </w:rPr>
              <w:t>Evaluation</w:t>
            </w:r>
            <w:proofErr w:type="spellEnd"/>
            <w:r w:rsidRPr="003A6B8C">
              <w:rPr>
                <w:rFonts w:ascii="Tahoma" w:hAnsi="Tahoma" w:cs="Tahoma"/>
              </w:rPr>
              <w:t xml:space="preserve">, </w:t>
            </w:r>
            <w:proofErr w:type="spellStart"/>
            <w:r w:rsidRPr="003A6B8C">
              <w:rPr>
                <w:rFonts w:ascii="Tahoma" w:hAnsi="Tahoma" w:cs="Tahoma"/>
              </w:rPr>
              <w:t>Authorisation</w:t>
            </w:r>
            <w:proofErr w:type="spellEnd"/>
            <w:r w:rsidRPr="003A6B8C">
              <w:rPr>
                <w:rFonts w:ascii="Tahoma" w:hAnsi="Tahoma" w:cs="Tahoma"/>
              </w:rPr>
              <w:t xml:space="preserve"> and </w:t>
            </w:r>
            <w:proofErr w:type="spellStart"/>
            <w:r w:rsidRPr="003A6B8C">
              <w:rPr>
                <w:rFonts w:ascii="Tahoma" w:hAnsi="Tahoma" w:cs="Tahoma"/>
              </w:rPr>
              <w:t>Restriction</w:t>
            </w:r>
            <w:proofErr w:type="spellEnd"/>
            <w:r w:rsidRPr="003A6B8C">
              <w:rPr>
                <w:rFonts w:ascii="Tahoma" w:hAnsi="Tahoma" w:cs="Tahoma"/>
              </w:rPr>
              <w:t xml:space="preserve"> of </w:t>
            </w:r>
            <w:proofErr w:type="spellStart"/>
            <w:r w:rsidRPr="003A6B8C">
              <w:rPr>
                <w:rFonts w:ascii="Tahoma" w:hAnsi="Tahoma" w:cs="Tahoma"/>
              </w:rPr>
              <w:t>Chemicals</w:t>
            </w:r>
            <w:proofErr w:type="spellEnd"/>
            <w:r w:rsidRPr="003A6B8C">
              <w:rPr>
                <w:rFonts w:ascii="Tahoma" w:hAnsi="Tahoma" w:cs="Tahoma"/>
              </w:rPr>
              <w:t>) Vegyi Anyagok Regisztrációja, Értékelése, Engedélyezése és Korlátozása</w:t>
            </w:r>
          </w:p>
        </w:tc>
      </w:tr>
      <w:tr w:rsidR="004B0378" w:rsidRPr="003A6B8C" w14:paraId="32AEA9A1" w14:textId="77777777" w:rsidTr="004B0378">
        <w:trPr>
          <w:cantSplit/>
        </w:trPr>
        <w:tc>
          <w:tcPr>
            <w:tcW w:w="284" w:type="dxa"/>
          </w:tcPr>
          <w:p w14:paraId="48BADCC0" w14:textId="77777777" w:rsidR="004B0378" w:rsidRPr="003A6B8C" w:rsidRDefault="004B0378" w:rsidP="00713034">
            <w:pPr>
              <w:keepNext/>
              <w:ind w:right="69"/>
              <w:jc w:val="both"/>
              <w:outlineLvl w:val="5"/>
              <w:rPr>
                <w:rFonts w:ascii="Tahoma" w:hAnsi="Tahoma" w:cs="Tahoma"/>
              </w:rPr>
            </w:pPr>
          </w:p>
        </w:tc>
        <w:tc>
          <w:tcPr>
            <w:tcW w:w="1559" w:type="dxa"/>
          </w:tcPr>
          <w:p w14:paraId="43B37C61" w14:textId="77777777" w:rsidR="004B0378" w:rsidRPr="003A6B8C" w:rsidRDefault="004B0378" w:rsidP="00713034">
            <w:pPr>
              <w:rPr>
                <w:rFonts w:ascii="Tahoma" w:hAnsi="Tahoma" w:cs="Tahoma"/>
              </w:rPr>
            </w:pPr>
            <w:r w:rsidRPr="003A6B8C">
              <w:rPr>
                <w:rFonts w:ascii="Tahoma" w:hAnsi="Tahoma" w:cs="Tahoma"/>
              </w:rPr>
              <w:t>RID</w:t>
            </w:r>
          </w:p>
        </w:tc>
        <w:tc>
          <w:tcPr>
            <w:tcW w:w="7655" w:type="dxa"/>
          </w:tcPr>
          <w:p w14:paraId="57B76BC8" w14:textId="77777777" w:rsidR="004B0378" w:rsidRPr="003A6B8C" w:rsidRDefault="004B0378" w:rsidP="00713034">
            <w:pPr>
              <w:rPr>
                <w:rFonts w:ascii="Tahoma" w:hAnsi="Tahoma" w:cs="Tahoma"/>
              </w:rPr>
            </w:pPr>
            <w:r w:rsidRPr="003A6B8C">
              <w:rPr>
                <w:rFonts w:ascii="Tahoma" w:hAnsi="Tahoma" w:cs="Tahoma"/>
              </w:rPr>
              <w:t>Veszélyes Áruk Nemzetközi Vasúti Fuvarozásáról szóló Szabályzat</w:t>
            </w:r>
          </w:p>
        </w:tc>
      </w:tr>
      <w:tr w:rsidR="004B0378" w:rsidRPr="003A6B8C" w14:paraId="69C4FAA2" w14:textId="77777777" w:rsidTr="004B0378">
        <w:trPr>
          <w:cantSplit/>
        </w:trPr>
        <w:tc>
          <w:tcPr>
            <w:tcW w:w="284" w:type="dxa"/>
          </w:tcPr>
          <w:p w14:paraId="71AE5463" w14:textId="77777777" w:rsidR="004B0378" w:rsidRPr="003A6B8C" w:rsidRDefault="004B0378" w:rsidP="00713034">
            <w:pPr>
              <w:keepNext/>
              <w:ind w:right="69"/>
              <w:jc w:val="both"/>
              <w:outlineLvl w:val="5"/>
              <w:rPr>
                <w:rFonts w:ascii="Tahoma" w:hAnsi="Tahoma" w:cs="Tahoma"/>
              </w:rPr>
            </w:pPr>
          </w:p>
        </w:tc>
        <w:tc>
          <w:tcPr>
            <w:tcW w:w="1559" w:type="dxa"/>
          </w:tcPr>
          <w:p w14:paraId="47E83E12" w14:textId="77777777" w:rsidR="004B0378" w:rsidRPr="003A6B8C" w:rsidRDefault="004B0378" w:rsidP="00713034">
            <w:pPr>
              <w:rPr>
                <w:rFonts w:ascii="Tahoma" w:hAnsi="Tahoma" w:cs="Tahoma"/>
              </w:rPr>
            </w:pPr>
            <w:r w:rsidRPr="003A6B8C">
              <w:rPr>
                <w:rFonts w:ascii="Tahoma" w:hAnsi="Tahoma" w:cs="Tahoma"/>
              </w:rPr>
              <w:t>SVHC</w:t>
            </w:r>
          </w:p>
        </w:tc>
        <w:tc>
          <w:tcPr>
            <w:tcW w:w="7655" w:type="dxa"/>
          </w:tcPr>
          <w:p w14:paraId="33A205CB"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Substance</w:t>
            </w:r>
            <w:proofErr w:type="spellEnd"/>
            <w:r w:rsidRPr="003A6B8C">
              <w:rPr>
                <w:rFonts w:ascii="Tahoma" w:hAnsi="Tahoma" w:cs="Tahoma"/>
              </w:rPr>
              <w:t xml:space="preserve"> of </w:t>
            </w:r>
            <w:proofErr w:type="spellStart"/>
            <w:r w:rsidRPr="003A6B8C">
              <w:rPr>
                <w:rFonts w:ascii="Tahoma" w:hAnsi="Tahoma" w:cs="Tahoma"/>
              </w:rPr>
              <w:t>Very</w:t>
            </w:r>
            <w:proofErr w:type="spellEnd"/>
            <w:r w:rsidRPr="003A6B8C">
              <w:rPr>
                <w:rFonts w:ascii="Tahoma" w:hAnsi="Tahoma" w:cs="Tahoma"/>
              </w:rPr>
              <w:t xml:space="preserve"> </w:t>
            </w:r>
            <w:proofErr w:type="spellStart"/>
            <w:r w:rsidRPr="003A6B8C">
              <w:rPr>
                <w:rFonts w:ascii="Tahoma" w:hAnsi="Tahoma" w:cs="Tahoma"/>
              </w:rPr>
              <w:t>High</w:t>
            </w:r>
            <w:proofErr w:type="spellEnd"/>
            <w:r w:rsidRPr="003A6B8C">
              <w:rPr>
                <w:rFonts w:ascii="Tahoma" w:hAnsi="Tahoma" w:cs="Tahoma"/>
              </w:rPr>
              <w:t xml:space="preserve"> </w:t>
            </w:r>
            <w:proofErr w:type="spellStart"/>
            <w:r w:rsidRPr="003A6B8C">
              <w:rPr>
                <w:rFonts w:ascii="Tahoma" w:hAnsi="Tahoma" w:cs="Tahoma"/>
              </w:rPr>
              <w:t>Concern</w:t>
            </w:r>
            <w:proofErr w:type="spellEnd"/>
            <w:r w:rsidRPr="003A6B8C">
              <w:rPr>
                <w:rFonts w:ascii="Tahoma" w:hAnsi="Tahoma" w:cs="Tahoma"/>
              </w:rPr>
              <w:t>) Különös aggodalomra okot adó anyag</w:t>
            </w:r>
          </w:p>
        </w:tc>
      </w:tr>
      <w:tr w:rsidR="004B0378" w:rsidRPr="003A6B8C" w14:paraId="4BB84C99" w14:textId="77777777" w:rsidTr="004B0378">
        <w:trPr>
          <w:cantSplit/>
        </w:trPr>
        <w:tc>
          <w:tcPr>
            <w:tcW w:w="284" w:type="dxa"/>
          </w:tcPr>
          <w:p w14:paraId="44D01A67" w14:textId="77777777" w:rsidR="004B0378" w:rsidRPr="003A6B8C" w:rsidRDefault="004B0378" w:rsidP="00713034">
            <w:pPr>
              <w:keepNext/>
              <w:ind w:right="69"/>
              <w:jc w:val="both"/>
              <w:outlineLvl w:val="5"/>
              <w:rPr>
                <w:rFonts w:ascii="Tahoma" w:hAnsi="Tahoma" w:cs="Tahoma"/>
              </w:rPr>
            </w:pPr>
          </w:p>
        </w:tc>
        <w:tc>
          <w:tcPr>
            <w:tcW w:w="1559" w:type="dxa"/>
          </w:tcPr>
          <w:p w14:paraId="7E91BD6D" w14:textId="77777777" w:rsidR="004B0378" w:rsidRPr="003A6B8C" w:rsidRDefault="004B0378" w:rsidP="00713034">
            <w:pPr>
              <w:rPr>
                <w:rFonts w:ascii="Tahoma" w:hAnsi="Tahoma" w:cs="Tahoma"/>
              </w:rPr>
            </w:pPr>
            <w:r w:rsidRPr="003A6B8C">
              <w:rPr>
                <w:rFonts w:ascii="Tahoma" w:hAnsi="Tahoma" w:cs="Tahoma"/>
              </w:rPr>
              <w:t>UVCB</w:t>
            </w:r>
          </w:p>
        </w:tc>
        <w:tc>
          <w:tcPr>
            <w:tcW w:w="7655" w:type="dxa"/>
          </w:tcPr>
          <w:p w14:paraId="381D00E6"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substance</w:t>
            </w:r>
            <w:proofErr w:type="spellEnd"/>
            <w:r w:rsidRPr="003A6B8C">
              <w:rPr>
                <w:rFonts w:ascii="Tahoma" w:hAnsi="Tahoma" w:cs="Tahoma"/>
              </w:rPr>
              <w:t xml:space="preserve"> of </w:t>
            </w:r>
            <w:proofErr w:type="spellStart"/>
            <w:r w:rsidRPr="003A6B8C">
              <w:rPr>
                <w:rFonts w:ascii="Tahoma" w:hAnsi="Tahoma" w:cs="Tahoma"/>
              </w:rPr>
              <w:t>unknown</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variable</w:t>
            </w:r>
            <w:proofErr w:type="spellEnd"/>
            <w:r w:rsidRPr="003A6B8C">
              <w:rPr>
                <w:rFonts w:ascii="Tahoma" w:hAnsi="Tahoma" w:cs="Tahoma"/>
              </w:rPr>
              <w:t xml:space="preserve"> </w:t>
            </w:r>
            <w:proofErr w:type="spellStart"/>
            <w:r w:rsidRPr="003A6B8C">
              <w:rPr>
                <w:rFonts w:ascii="Tahoma" w:hAnsi="Tahoma" w:cs="Tahoma"/>
              </w:rPr>
              <w:t>composition</w:t>
            </w:r>
            <w:proofErr w:type="spellEnd"/>
            <w:r w:rsidRPr="003A6B8C">
              <w:rPr>
                <w:rFonts w:ascii="Tahoma" w:hAnsi="Tahoma" w:cs="Tahoma"/>
              </w:rPr>
              <w:t xml:space="preserve">, </w:t>
            </w:r>
            <w:proofErr w:type="spellStart"/>
            <w:r w:rsidRPr="003A6B8C">
              <w:rPr>
                <w:rFonts w:ascii="Tahoma" w:hAnsi="Tahoma" w:cs="Tahoma"/>
              </w:rPr>
              <w:t>complex</w:t>
            </w:r>
            <w:proofErr w:type="spellEnd"/>
            <w:r w:rsidRPr="003A6B8C">
              <w:rPr>
                <w:rFonts w:ascii="Tahoma" w:hAnsi="Tahoma" w:cs="Tahoma"/>
              </w:rPr>
              <w:t xml:space="preserve"> </w:t>
            </w:r>
            <w:proofErr w:type="spellStart"/>
            <w:r w:rsidRPr="003A6B8C">
              <w:rPr>
                <w:rFonts w:ascii="Tahoma" w:hAnsi="Tahoma" w:cs="Tahoma"/>
              </w:rPr>
              <w:t>reaction</w:t>
            </w:r>
            <w:proofErr w:type="spellEnd"/>
            <w:r w:rsidRPr="003A6B8C">
              <w:rPr>
                <w:rFonts w:ascii="Tahoma" w:hAnsi="Tahoma" w:cs="Tahoma"/>
              </w:rPr>
              <w:t xml:space="preserve"> </w:t>
            </w:r>
            <w:proofErr w:type="spellStart"/>
            <w:r w:rsidRPr="003A6B8C">
              <w:rPr>
                <w:rFonts w:ascii="Tahoma" w:hAnsi="Tahoma" w:cs="Tahoma"/>
              </w:rPr>
              <w:t>products</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biological</w:t>
            </w:r>
            <w:proofErr w:type="spellEnd"/>
            <w:r w:rsidRPr="003A6B8C">
              <w:rPr>
                <w:rFonts w:ascii="Tahoma" w:hAnsi="Tahoma" w:cs="Tahoma"/>
              </w:rPr>
              <w:t xml:space="preserve"> </w:t>
            </w:r>
            <w:proofErr w:type="spellStart"/>
            <w:r w:rsidRPr="003A6B8C">
              <w:rPr>
                <w:rFonts w:ascii="Tahoma" w:hAnsi="Tahoma" w:cs="Tahoma"/>
              </w:rPr>
              <w:t>materials</w:t>
            </w:r>
            <w:proofErr w:type="spellEnd"/>
            <w:r w:rsidRPr="003A6B8C">
              <w:rPr>
                <w:rFonts w:ascii="Tahoma" w:hAnsi="Tahoma" w:cs="Tahoma"/>
              </w:rPr>
              <w:t>) Ismeretlen szerkezetű vagy változó összetételű, összetett reakcióban keletkezett vagy biológiai eredetű anyagok</w:t>
            </w:r>
          </w:p>
        </w:tc>
      </w:tr>
      <w:tr w:rsidR="004B0378" w:rsidRPr="003A6B8C" w14:paraId="497B6D7C" w14:textId="77777777" w:rsidTr="004B0378">
        <w:trPr>
          <w:cantSplit/>
        </w:trPr>
        <w:tc>
          <w:tcPr>
            <w:tcW w:w="284" w:type="dxa"/>
          </w:tcPr>
          <w:p w14:paraId="785F69A3" w14:textId="77777777" w:rsidR="004B0378" w:rsidRPr="003A6B8C" w:rsidRDefault="004B0378" w:rsidP="00713034">
            <w:pPr>
              <w:keepNext/>
              <w:ind w:right="69"/>
              <w:jc w:val="both"/>
              <w:outlineLvl w:val="5"/>
              <w:rPr>
                <w:rFonts w:ascii="Tahoma" w:hAnsi="Tahoma" w:cs="Tahoma"/>
              </w:rPr>
            </w:pPr>
          </w:p>
        </w:tc>
        <w:tc>
          <w:tcPr>
            <w:tcW w:w="1559" w:type="dxa"/>
          </w:tcPr>
          <w:p w14:paraId="7F648D2B" w14:textId="77777777" w:rsidR="004B0378" w:rsidRPr="003A6B8C" w:rsidRDefault="004B0378" w:rsidP="00713034">
            <w:pPr>
              <w:rPr>
                <w:rFonts w:ascii="Tahoma" w:hAnsi="Tahoma" w:cs="Tahoma"/>
              </w:rPr>
            </w:pPr>
            <w:r w:rsidRPr="003A6B8C">
              <w:rPr>
                <w:rFonts w:ascii="Tahoma" w:hAnsi="Tahoma" w:cs="Tahoma"/>
              </w:rPr>
              <w:t>VOC</w:t>
            </w:r>
          </w:p>
        </w:tc>
        <w:tc>
          <w:tcPr>
            <w:tcW w:w="7655" w:type="dxa"/>
          </w:tcPr>
          <w:p w14:paraId="4F88ADAC"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Volatile</w:t>
            </w:r>
            <w:proofErr w:type="spellEnd"/>
            <w:r w:rsidRPr="003A6B8C">
              <w:rPr>
                <w:rFonts w:ascii="Tahoma" w:hAnsi="Tahoma" w:cs="Tahoma"/>
              </w:rPr>
              <w:t xml:space="preserve"> </w:t>
            </w:r>
            <w:proofErr w:type="spellStart"/>
            <w:r w:rsidRPr="003A6B8C">
              <w:rPr>
                <w:rFonts w:ascii="Tahoma" w:hAnsi="Tahoma" w:cs="Tahoma"/>
              </w:rPr>
              <w:t>organic</w:t>
            </w:r>
            <w:proofErr w:type="spellEnd"/>
            <w:r w:rsidRPr="003A6B8C">
              <w:rPr>
                <w:rFonts w:ascii="Tahoma" w:hAnsi="Tahoma" w:cs="Tahoma"/>
              </w:rPr>
              <w:t xml:space="preserve"> </w:t>
            </w:r>
            <w:proofErr w:type="spellStart"/>
            <w:r w:rsidRPr="003A6B8C">
              <w:rPr>
                <w:rFonts w:ascii="Tahoma" w:hAnsi="Tahoma" w:cs="Tahoma"/>
              </w:rPr>
              <w:t>compounds</w:t>
            </w:r>
            <w:proofErr w:type="spellEnd"/>
            <w:r w:rsidRPr="003A6B8C">
              <w:rPr>
                <w:rFonts w:ascii="Tahoma" w:hAnsi="Tahoma" w:cs="Tahoma"/>
              </w:rPr>
              <w:t>) Illékony szerves vegyületek</w:t>
            </w:r>
          </w:p>
        </w:tc>
      </w:tr>
      <w:tr w:rsidR="004B0378" w:rsidRPr="003A6B8C" w14:paraId="508DD428" w14:textId="77777777" w:rsidTr="004B0378">
        <w:trPr>
          <w:cantSplit/>
        </w:trPr>
        <w:tc>
          <w:tcPr>
            <w:tcW w:w="284" w:type="dxa"/>
          </w:tcPr>
          <w:p w14:paraId="1F240B43" w14:textId="77777777" w:rsidR="004B0378" w:rsidRPr="003A6B8C" w:rsidRDefault="004B0378" w:rsidP="00713034">
            <w:pPr>
              <w:keepNext/>
              <w:ind w:right="69"/>
              <w:jc w:val="both"/>
              <w:outlineLvl w:val="5"/>
              <w:rPr>
                <w:rFonts w:ascii="Tahoma" w:hAnsi="Tahoma" w:cs="Tahoma"/>
              </w:rPr>
            </w:pPr>
          </w:p>
        </w:tc>
        <w:tc>
          <w:tcPr>
            <w:tcW w:w="1559" w:type="dxa"/>
          </w:tcPr>
          <w:p w14:paraId="44D0BB51" w14:textId="77777777" w:rsidR="004B0378" w:rsidRPr="003A6B8C" w:rsidRDefault="004B0378" w:rsidP="00713034">
            <w:pPr>
              <w:rPr>
                <w:rFonts w:ascii="Tahoma" w:hAnsi="Tahoma" w:cs="Tahoma"/>
              </w:rPr>
            </w:pPr>
            <w:proofErr w:type="spellStart"/>
            <w:r w:rsidRPr="003A6B8C">
              <w:rPr>
                <w:rFonts w:ascii="Tahoma" w:hAnsi="Tahoma" w:cs="Tahoma"/>
              </w:rPr>
              <w:t>vPvB</w:t>
            </w:r>
            <w:proofErr w:type="spellEnd"/>
          </w:p>
        </w:tc>
        <w:tc>
          <w:tcPr>
            <w:tcW w:w="7655" w:type="dxa"/>
          </w:tcPr>
          <w:p w14:paraId="16AEF230" w14:textId="77777777" w:rsidR="004B0378" w:rsidRPr="003A6B8C" w:rsidRDefault="004B0378" w:rsidP="00713034">
            <w:pPr>
              <w:rPr>
                <w:rFonts w:ascii="Tahoma" w:hAnsi="Tahoma" w:cs="Tahoma"/>
              </w:rPr>
            </w:pPr>
            <w:r w:rsidRPr="003A6B8C">
              <w:rPr>
                <w:rFonts w:ascii="Tahoma" w:hAnsi="Tahoma" w:cs="Tahoma"/>
              </w:rPr>
              <w:t>(</w:t>
            </w:r>
            <w:proofErr w:type="spellStart"/>
            <w:r w:rsidRPr="003A6B8C">
              <w:rPr>
                <w:rFonts w:ascii="Tahoma" w:hAnsi="Tahoma" w:cs="Tahoma"/>
              </w:rPr>
              <w:t>Very</w:t>
            </w:r>
            <w:proofErr w:type="spellEnd"/>
            <w:r w:rsidRPr="003A6B8C">
              <w:rPr>
                <w:rFonts w:ascii="Tahoma" w:hAnsi="Tahoma" w:cs="Tahoma"/>
              </w:rPr>
              <w:t xml:space="preserve"> </w:t>
            </w:r>
            <w:proofErr w:type="spellStart"/>
            <w:r w:rsidRPr="003A6B8C">
              <w:rPr>
                <w:rFonts w:ascii="Tahoma" w:hAnsi="Tahoma" w:cs="Tahoma"/>
              </w:rPr>
              <w:t>Persistent</w:t>
            </w:r>
            <w:proofErr w:type="spellEnd"/>
            <w:r w:rsidRPr="003A6B8C">
              <w:rPr>
                <w:rFonts w:ascii="Tahoma" w:hAnsi="Tahoma" w:cs="Tahoma"/>
              </w:rPr>
              <w:t xml:space="preserve"> and </w:t>
            </w:r>
            <w:proofErr w:type="spellStart"/>
            <w:r w:rsidRPr="003A6B8C">
              <w:rPr>
                <w:rFonts w:ascii="Tahoma" w:hAnsi="Tahoma" w:cs="Tahoma"/>
              </w:rPr>
              <w:t>very</w:t>
            </w:r>
            <w:proofErr w:type="spellEnd"/>
            <w:r w:rsidRPr="003A6B8C">
              <w:rPr>
                <w:rFonts w:ascii="Tahoma" w:hAnsi="Tahoma" w:cs="Tahoma"/>
              </w:rPr>
              <w:t xml:space="preserve"> </w:t>
            </w:r>
            <w:proofErr w:type="spellStart"/>
            <w:proofErr w:type="gramStart"/>
            <w:r w:rsidRPr="003A6B8C">
              <w:rPr>
                <w:rFonts w:ascii="Tahoma" w:hAnsi="Tahoma" w:cs="Tahoma"/>
              </w:rPr>
              <w:t>Bio-accumulative</w:t>
            </w:r>
            <w:proofErr w:type="spellEnd"/>
            <w:proofErr w:type="gramEnd"/>
            <w:r w:rsidRPr="003A6B8C">
              <w:rPr>
                <w:rFonts w:ascii="Tahoma" w:hAnsi="Tahoma" w:cs="Tahoma"/>
              </w:rPr>
              <w:t xml:space="preserve">) Nagyon </w:t>
            </w:r>
            <w:proofErr w:type="spellStart"/>
            <w:r w:rsidRPr="003A6B8C">
              <w:rPr>
                <w:rFonts w:ascii="Tahoma" w:hAnsi="Tahoma" w:cs="Tahoma"/>
              </w:rPr>
              <w:t>perzisztens</w:t>
            </w:r>
            <w:proofErr w:type="spellEnd"/>
            <w:r w:rsidRPr="003A6B8C">
              <w:rPr>
                <w:rFonts w:ascii="Tahoma" w:hAnsi="Tahoma" w:cs="Tahoma"/>
              </w:rPr>
              <w:t xml:space="preserve"> és nagyon </w:t>
            </w:r>
            <w:proofErr w:type="spellStart"/>
            <w:r w:rsidRPr="003A6B8C">
              <w:rPr>
                <w:rFonts w:ascii="Tahoma" w:hAnsi="Tahoma" w:cs="Tahoma"/>
              </w:rPr>
              <w:t>bioakkumulatív</w:t>
            </w:r>
            <w:proofErr w:type="spellEnd"/>
          </w:p>
        </w:tc>
      </w:tr>
    </w:tbl>
    <w:p w14:paraId="05159049" w14:textId="77777777" w:rsidR="00DF1D8F" w:rsidRDefault="00DF1D8F" w:rsidP="00C82715">
      <w:pPr>
        <w:pStyle w:val="Szvegtrzsbehzssal"/>
        <w:spacing w:before="120"/>
        <w:ind w:left="0"/>
      </w:pPr>
    </w:p>
    <w:sectPr w:rsidR="00DF1D8F" w:rsidSect="008661B6">
      <w:headerReference w:type="default" r:id="rId10"/>
      <w:headerReference w:type="first" r:id="rId11"/>
      <w:pgSz w:w="11906" w:h="16838" w:code="9"/>
      <w:pgMar w:top="1527" w:right="1134" w:bottom="1135" w:left="1418" w:header="709" w:footer="709" w:gutter="0"/>
      <w:cols w:space="708"/>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5F81" w14:textId="77777777" w:rsidR="00B10CA9" w:rsidRDefault="00B10CA9">
      <w:r>
        <w:separator/>
      </w:r>
    </w:p>
  </w:endnote>
  <w:endnote w:type="continuationSeparator" w:id="0">
    <w:p w14:paraId="387FFE68" w14:textId="77777777" w:rsidR="00B10CA9" w:rsidRDefault="00B1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7DA6" w14:textId="77777777" w:rsidR="00B10CA9" w:rsidRDefault="00B10CA9">
      <w:r>
        <w:separator/>
      </w:r>
    </w:p>
  </w:footnote>
  <w:footnote w:type="continuationSeparator" w:id="0">
    <w:p w14:paraId="1CE8A224" w14:textId="77777777" w:rsidR="00B10CA9" w:rsidRDefault="00B10CA9">
      <w:r>
        <w:continuationSeparator/>
      </w:r>
    </w:p>
  </w:footnote>
  <w:footnote w:id="1">
    <w:p w14:paraId="5859FD00" w14:textId="77777777" w:rsidR="00D9624C" w:rsidRPr="00922096" w:rsidRDefault="00D9624C" w:rsidP="004B2D05">
      <w:pPr>
        <w:pStyle w:val="Lbjegyzetszveg"/>
        <w:rPr>
          <w:rFonts w:ascii="Tahoma" w:hAnsi="Tahoma" w:cs="Tahoma"/>
          <w:sz w:val="16"/>
          <w:szCs w:val="16"/>
        </w:rPr>
      </w:pPr>
      <w:r w:rsidRPr="007349D3">
        <w:rPr>
          <w:rStyle w:val="Lbjegyzet-hivatkozs"/>
          <w:rFonts w:ascii="Tahoma" w:hAnsi="Tahoma" w:cs="Tahoma"/>
          <w:b/>
          <w:sz w:val="16"/>
          <w:szCs w:val="16"/>
        </w:rPr>
        <w:footnoteRef/>
      </w:r>
      <w:proofErr w:type="spellStart"/>
      <w:r w:rsidRPr="00922096">
        <w:rPr>
          <w:rFonts w:ascii="Tahoma" w:hAnsi="Tahoma" w:cs="Tahoma"/>
          <w:b/>
          <w:sz w:val="16"/>
          <w:szCs w:val="16"/>
        </w:rPr>
        <w:t>C</w:t>
      </w:r>
      <w:r w:rsidRPr="00922096">
        <w:rPr>
          <w:rFonts w:ascii="Tahoma" w:hAnsi="Tahoma" w:cs="Tahoma"/>
          <w:sz w:val="16"/>
          <w:szCs w:val="16"/>
        </w:rPr>
        <w:t>lassification</w:t>
      </w:r>
      <w:proofErr w:type="spellEnd"/>
      <w:r w:rsidRPr="00922096">
        <w:rPr>
          <w:rFonts w:ascii="Tahoma" w:hAnsi="Tahoma" w:cs="Tahoma"/>
          <w:sz w:val="16"/>
          <w:szCs w:val="16"/>
        </w:rPr>
        <w:t xml:space="preserve">, </w:t>
      </w:r>
      <w:proofErr w:type="spellStart"/>
      <w:r w:rsidRPr="00922096">
        <w:rPr>
          <w:rFonts w:ascii="Tahoma" w:hAnsi="Tahoma" w:cs="Tahoma"/>
          <w:b/>
          <w:sz w:val="16"/>
          <w:szCs w:val="16"/>
        </w:rPr>
        <w:t>L</w:t>
      </w:r>
      <w:r w:rsidRPr="00922096">
        <w:rPr>
          <w:rFonts w:ascii="Tahoma" w:hAnsi="Tahoma" w:cs="Tahoma"/>
          <w:sz w:val="16"/>
          <w:szCs w:val="16"/>
        </w:rPr>
        <w:t>abelling</w:t>
      </w:r>
      <w:proofErr w:type="spellEnd"/>
      <w:r w:rsidRPr="00922096">
        <w:rPr>
          <w:rFonts w:ascii="Tahoma" w:hAnsi="Tahoma" w:cs="Tahoma"/>
          <w:sz w:val="16"/>
          <w:szCs w:val="16"/>
        </w:rPr>
        <w:t xml:space="preserve"> and </w:t>
      </w:r>
      <w:proofErr w:type="spellStart"/>
      <w:r w:rsidRPr="00922096">
        <w:rPr>
          <w:rFonts w:ascii="Tahoma" w:hAnsi="Tahoma" w:cs="Tahoma"/>
          <w:b/>
          <w:sz w:val="16"/>
          <w:szCs w:val="16"/>
        </w:rPr>
        <w:t>P</w:t>
      </w:r>
      <w:r w:rsidRPr="00922096">
        <w:rPr>
          <w:rFonts w:ascii="Tahoma" w:hAnsi="Tahoma" w:cs="Tahoma"/>
          <w:sz w:val="16"/>
          <w:szCs w:val="16"/>
        </w:rPr>
        <w:t>ackaging</w:t>
      </w:r>
      <w:proofErr w:type="spellEnd"/>
      <w:r w:rsidRPr="00922096">
        <w:rPr>
          <w:rFonts w:ascii="Tahoma" w:hAnsi="Tahoma" w:cs="Tahoma"/>
          <w:sz w:val="16"/>
          <w:szCs w:val="16"/>
        </w:rPr>
        <w:t xml:space="preserve">, 1272/2008/EK rendelet és </w:t>
      </w:r>
      <w:r>
        <w:rPr>
          <w:rFonts w:ascii="Tahoma" w:hAnsi="Tahoma" w:cs="Tahoma"/>
          <w:sz w:val="16"/>
          <w:szCs w:val="16"/>
        </w:rPr>
        <w:t>módosításai</w:t>
      </w:r>
    </w:p>
  </w:footnote>
  <w:footnote w:id="2">
    <w:p w14:paraId="0F4BCB16" w14:textId="77777777" w:rsidR="00D9624C" w:rsidRDefault="00D9624C" w:rsidP="00141F67">
      <w:pPr>
        <w:tabs>
          <w:tab w:val="left" w:pos="1500"/>
        </w:tabs>
        <w:ind w:left="568" w:hanging="568"/>
        <w:jc w:val="both"/>
      </w:pPr>
      <w:r w:rsidRPr="008F2D87">
        <w:rPr>
          <w:rStyle w:val="Lbjegyzet-hivatkozs"/>
          <w:rFonts w:ascii="Tahoma" w:hAnsi="Tahoma" w:cs="Tahoma"/>
          <w:sz w:val="16"/>
          <w:szCs w:val="16"/>
        </w:rPr>
        <w:footnoteRef/>
      </w:r>
      <w:r w:rsidRPr="008F2D87">
        <w:rPr>
          <w:rFonts w:ascii="Tahoma" w:hAnsi="Tahoma" w:cs="Tahoma"/>
          <w:sz w:val="16"/>
          <w:szCs w:val="16"/>
        </w:rPr>
        <w:t xml:space="preserve"> C</w:t>
      </w:r>
      <w:r w:rsidRPr="008F2D87">
        <w:rPr>
          <w:rFonts w:ascii="Tahoma" w:hAnsi="Tahoma" w:cs="Tahoma"/>
          <w:snapToGrid w:val="0"/>
          <w:sz w:val="16"/>
          <w:szCs w:val="16"/>
        </w:rPr>
        <w:t>LP: Az 1272/2008/EK rendelet és módosításainak megfelelően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328A" w14:textId="77777777" w:rsidR="00D9624C" w:rsidRDefault="00D9624C" w:rsidP="00D37BBB">
    <w:pPr>
      <w:pStyle w:val="lfej"/>
      <w:tabs>
        <w:tab w:val="clear" w:pos="4536"/>
      </w:tabs>
      <w:rPr>
        <w:rFonts w:ascii="Tahoma" w:hAnsi="Tahoma"/>
        <w:b/>
        <w:sz w:val="14"/>
      </w:rPr>
    </w:pPr>
    <w:r>
      <w:rPr>
        <w:rFonts w:ascii="Tahoma" w:hAnsi="Tahoma"/>
        <w:b/>
        <w:noProof/>
        <w:sz w:val="14"/>
      </w:rPr>
      <w:drawing>
        <wp:anchor distT="0" distB="0" distL="114300" distR="114300" simplePos="0" relativeHeight="251664384" behindDoc="0" locked="0" layoutInCell="1" allowOverlap="1" wp14:anchorId="65392304" wp14:editId="5C013E39">
          <wp:simplePos x="0" y="0"/>
          <wp:positionH relativeFrom="column">
            <wp:posOffset>-861695</wp:posOffset>
          </wp:positionH>
          <wp:positionV relativeFrom="paragraph">
            <wp:posOffset>-321945</wp:posOffset>
          </wp:positionV>
          <wp:extent cx="2386330" cy="948690"/>
          <wp:effectExtent l="0" t="0" r="0" b="0"/>
          <wp:wrapNone/>
          <wp:docPr id="1" name="Kép 1" descr="Doma 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 log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948690"/>
                  </a:xfrm>
                  <a:prstGeom prst="rect">
                    <a:avLst/>
                  </a:prstGeom>
                  <a:noFill/>
                  <a:ln>
                    <a:noFill/>
                  </a:ln>
                </pic:spPr>
              </pic:pic>
            </a:graphicData>
          </a:graphic>
        </wp:anchor>
      </w:drawing>
    </w:r>
  </w:p>
  <w:p w14:paraId="0F567D00" w14:textId="77777777" w:rsidR="00D9624C" w:rsidRPr="002822FA" w:rsidRDefault="00D9624C" w:rsidP="00D37BBB">
    <w:pPr>
      <w:pStyle w:val="lfej"/>
      <w:tabs>
        <w:tab w:val="clear" w:pos="4536"/>
      </w:tabs>
      <w:rPr>
        <w:rFonts w:ascii="Tahoma" w:hAnsi="Tahoma"/>
        <w:b/>
        <w:sz w:val="14"/>
      </w:rPr>
    </w:pPr>
    <w:r>
      <w:rPr>
        <w:rFonts w:ascii="Tahoma" w:hAnsi="Tahoma"/>
        <w:b/>
        <w:sz w:val="14"/>
      </w:rPr>
      <w:tab/>
      <w:t xml:space="preserve">DOMA - </w:t>
    </w:r>
    <w:proofErr w:type="spellStart"/>
    <w:r>
      <w:rPr>
        <w:rFonts w:ascii="Tahoma" w:hAnsi="Tahoma"/>
        <w:b/>
        <w:sz w:val="14"/>
      </w:rPr>
      <w:t>Domafresh</w:t>
    </w:r>
    <w:proofErr w:type="spellEnd"/>
  </w:p>
  <w:p w14:paraId="04062A91" w14:textId="1E4860BD" w:rsidR="00D9624C" w:rsidRDefault="00D9624C" w:rsidP="00D37BBB">
    <w:pPr>
      <w:pStyle w:val="lfej"/>
      <w:rPr>
        <w:rFonts w:ascii="Tahoma" w:hAnsi="Tahoma"/>
        <w:sz w:val="14"/>
      </w:rPr>
    </w:pPr>
    <w:r>
      <w:rPr>
        <w:rFonts w:ascii="Tahoma" w:hAnsi="Tahoma"/>
        <w:sz w:val="14"/>
      </w:rPr>
      <w:tab/>
    </w:r>
    <w:r w:rsidR="0083207C">
      <w:rPr>
        <w:rFonts w:ascii="Tahoma" w:hAnsi="Tahoma"/>
        <w:sz w:val="14"/>
      </w:rPr>
      <w:fldChar w:fldCharType="begin"/>
    </w:r>
    <w:r>
      <w:rPr>
        <w:rFonts w:ascii="Tahoma" w:hAnsi="Tahoma"/>
        <w:sz w:val="14"/>
      </w:rPr>
      <w:instrText xml:space="preserve"> PAGE </w:instrText>
    </w:r>
    <w:r w:rsidR="0083207C">
      <w:rPr>
        <w:rFonts w:ascii="Tahoma" w:hAnsi="Tahoma"/>
        <w:sz w:val="14"/>
      </w:rPr>
      <w:fldChar w:fldCharType="separate"/>
    </w:r>
    <w:r w:rsidR="00506174">
      <w:rPr>
        <w:rFonts w:ascii="Tahoma" w:hAnsi="Tahoma"/>
        <w:noProof/>
        <w:sz w:val="14"/>
      </w:rPr>
      <w:t>2</w:t>
    </w:r>
    <w:r w:rsidR="0083207C">
      <w:rPr>
        <w:rFonts w:ascii="Tahoma" w:hAnsi="Tahoma"/>
        <w:sz w:val="14"/>
      </w:rPr>
      <w:fldChar w:fldCharType="end"/>
    </w:r>
    <w:r>
      <w:rPr>
        <w:rFonts w:ascii="Tahoma" w:hAnsi="Tahoma"/>
        <w:sz w:val="14"/>
      </w:rPr>
      <w:t>/</w:t>
    </w:r>
    <w:r w:rsidR="0083207C">
      <w:rPr>
        <w:rFonts w:ascii="Tahoma" w:hAnsi="Tahoma"/>
        <w:sz w:val="14"/>
      </w:rPr>
      <w:fldChar w:fldCharType="begin"/>
    </w:r>
    <w:r>
      <w:rPr>
        <w:rFonts w:ascii="Tahoma" w:hAnsi="Tahoma"/>
        <w:sz w:val="14"/>
      </w:rPr>
      <w:instrText xml:space="preserve"> NUMPAGES </w:instrText>
    </w:r>
    <w:r w:rsidR="0083207C">
      <w:rPr>
        <w:rFonts w:ascii="Tahoma" w:hAnsi="Tahoma"/>
        <w:sz w:val="14"/>
      </w:rPr>
      <w:fldChar w:fldCharType="separate"/>
    </w:r>
    <w:r w:rsidR="00506174">
      <w:rPr>
        <w:rFonts w:ascii="Tahoma" w:hAnsi="Tahoma"/>
        <w:noProof/>
        <w:sz w:val="14"/>
      </w:rPr>
      <w:t>8</w:t>
    </w:r>
    <w:r w:rsidR="0083207C">
      <w:rPr>
        <w:rFonts w:ascii="Tahoma" w:hAnsi="Tahoma"/>
        <w:sz w:val="14"/>
      </w:rPr>
      <w:fldChar w:fldCharType="end"/>
    </w:r>
    <w:r w:rsidR="006432E7">
      <w:rPr>
        <w:rFonts w:ascii="Tahoma" w:hAnsi="Tahoma"/>
        <w:sz w:val="14"/>
      </w:rPr>
      <w:tab/>
      <w:t xml:space="preserve">Verzió: </w:t>
    </w:r>
    <w:r w:rsidR="00A06B04">
      <w:rPr>
        <w:rFonts w:ascii="Tahoma" w:hAnsi="Tahoma"/>
        <w:sz w:val="14"/>
      </w:rPr>
      <w:t>6</w:t>
    </w:r>
    <w:r>
      <w:rPr>
        <w:rFonts w:ascii="Tahoma" w:hAnsi="Tahoma"/>
        <w:sz w:val="14"/>
      </w:rPr>
      <w:t>.0-HU</w:t>
    </w:r>
  </w:p>
  <w:p w14:paraId="7B9BADAD" w14:textId="7D0905BB" w:rsidR="00D9624C" w:rsidRDefault="00D9624C" w:rsidP="00D37BBB">
    <w:pPr>
      <w:pStyle w:val="lfej"/>
      <w:tabs>
        <w:tab w:val="clear" w:pos="4536"/>
      </w:tabs>
      <w:rPr>
        <w:rFonts w:ascii="Tahoma" w:hAnsi="Tahoma"/>
        <w:sz w:val="14"/>
      </w:rPr>
    </w:pPr>
    <w:r>
      <w:rPr>
        <w:rFonts w:ascii="Tahoma" w:hAnsi="Tahoma"/>
        <w:sz w:val="14"/>
      </w:rPr>
      <w:tab/>
      <w:t>Készült: 20</w:t>
    </w:r>
    <w:r w:rsidR="00A06B04">
      <w:rPr>
        <w:rFonts w:ascii="Tahoma" w:hAnsi="Tahoma"/>
        <w:sz w:val="14"/>
      </w:rPr>
      <w:t>22</w:t>
    </w:r>
    <w:r>
      <w:rPr>
        <w:rFonts w:ascii="Tahoma" w:hAnsi="Tahoma"/>
        <w:sz w:val="14"/>
      </w:rPr>
      <w:t xml:space="preserve">. </w:t>
    </w:r>
    <w:r w:rsidR="009F129B">
      <w:rPr>
        <w:rFonts w:ascii="Tahoma" w:hAnsi="Tahoma"/>
        <w:sz w:val="14"/>
      </w:rPr>
      <w:t>november</w:t>
    </w:r>
    <w:r w:rsidR="00A06B04">
      <w:rPr>
        <w:rFonts w:ascii="Tahoma" w:hAnsi="Tahoma"/>
        <w:sz w:val="14"/>
      </w:rPr>
      <w:t xml:space="preserve"> </w:t>
    </w:r>
    <w:r w:rsidR="009F129B">
      <w:rPr>
        <w:rFonts w:ascii="Tahoma" w:hAnsi="Tahoma"/>
        <w:sz w:val="14"/>
      </w:rPr>
      <w:t>14</w:t>
    </w:r>
    <w:r>
      <w:rPr>
        <w:rFonts w:ascii="Tahoma" w:hAnsi="Tahoma"/>
        <w:sz w:val="14"/>
      </w:rPr>
      <w:t>.</w:t>
    </w:r>
  </w:p>
  <w:p w14:paraId="1E62BE1C" w14:textId="6E3C1D2B" w:rsidR="00D9624C" w:rsidRPr="00223F0B" w:rsidRDefault="006432E7" w:rsidP="00D37BBB">
    <w:pPr>
      <w:pStyle w:val="lfej"/>
      <w:tabs>
        <w:tab w:val="clear" w:pos="4536"/>
      </w:tabs>
      <w:spacing w:after="120"/>
    </w:pPr>
    <w:r>
      <w:rPr>
        <w:rFonts w:ascii="Tahoma" w:hAnsi="Tahoma"/>
        <w:sz w:val="14"/>
      </w:rPr>
      <w:tab/>
      <w:t xml:space="preserve">Felülírja a </w:t>
    </w:r>
    <w:r w:rsidR="00A06B04">
      <w:rPr>
        <w:rFonts w:ascii="Tahoma" w:hAnsi="Tahoma"/>
        <w:sz w:val="14"/>
      </w:rPr>
      <w:t>5</w:t>
    </w:r>
    <w:r w:rsidR="00D9624C">
      <w:rPr>
        <w:rFonts w:ascii="Tahoma" w:hAnsi="Tahoma"/>
        <w:sz w:val="14"/>
      </w:rPr>
      <w:t xml:space="preserve">.0 HU verziót, készült </w:t>
    </w:r>
    <w:r w:rsidR="00A06B04" w:rsidRPr="00A06B04">
      <w:rPr>
        <w:rFonts w:ascii="Tahoma" w:hAnsi="Tahoma"/>
        <w:sz w:val="14"/>
      </w:rPr>
      <w:t>2017. január 31.</w:t>
    </w:r>
  </w:p>
  <w:p w14:paraId="4D24002D" w14:textId="77777777" w:rsidR="00D9624C" w:rsidRPr="00D37BBB" w:rsidRDefault="00D9624C" w:rsidP="00D37BB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7641" w14:textId="77777777" w:rsidR="00D9624C" w:rsidRDefault="00D9624C" w:rsidP="00626A8E">
    <w:pPr>
      <w:pStyle w:val="lfej"/>
      <w:tabs>
        <w:tab w:val="clear" w:pos="9072"/>
        <w:tab w:val="right" w:pos="9639"/>
      </w:tabs>
    </w:pPr>
    <w:r>
      <w:rPr>
        <w:noProof/>
      </w:rPr>
      <w:drawing>
        <wp:anchor distT="0" distB="0" distL="114300" distR="114300" simplePos="0" relativeHeight="251657216" behindDoc="1" locked="0" layoutInCell="1" allowOverlap="1" wp14:anchorId="36BCEE85" wp14:editId="091727AE">
          <wp:simplePos x="0" y="0"/>
          <wp:positionH relativeFrom="column">
            <wp:posOffset>-151130</wp:posOffset>
          </wp:positionH>
          <wp:positionV relativeFrom="paragraph">
            <wp:posOffset>-151130</wp:posOffset>
          </wp:positionV>
          <wp:extent cx="1030605" cy="721360"/>
          <wp:effectExtent l="19050" t="0" r="0" b="0"/>
          <wp:wrapThrough wrapText="bothSides">
            <wp:wrapPolygon edited="0">
              <wp:start x="-399" y="0"/>
              <wp:lineTo x="-399" y="21106"/>
              <wp:lineTo x="21560" y="21106"/>
              <wp:lineTo x="21560" y="0"/>
              <wp:lineTo x="-399" y="0"/>
            </wp:wrapPolygon>
          </wp:wrapThrough>
          <wp:docPr id="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
                  <a:srcRect/>
                  <a:stretch>
                    <a:fillRect/>
                  </a:stretch>
                </pic:blipFill>
                <pic:spPr bwMode="auto">
                  <a:xfrm>
                    <a:off x="0" y="0"/>
                    <a:ext cx="1030605" cy="721360"/>
                  </a:xfrm>
                  <a:prstGeom prst="rect">
                    <a:avLst/>
                  </a:prstGeom>
                  <a:noFill/>
                </pic:spPr>
              </pic:pic>
            </a:graphicData>
          </a:graphic>
        </wp:anchor>
      </w:drawing>
    </w:r>
    <w:r>
      <w:rPr>
        <w:rFonts w:ascii="Tahoma" w:hAnsi="Tahoma" w:cs="Tahoma"/>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8124D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F044B02"/>
    <w:multiLevelType w:val="hybridMultilevel"/>
    <w:tmpl w:val="00B6BC7A"/>
    <w:lvl w:ilvl="0" w:tplc="6240C07C">
      <w:start w:val="7"/>
      <w:numFmt w:val="bullet"/>
      <w:lvlText w:val=""/>
      <w:lvlJc w:val="left"/>
      <w:pPr>
        <w:ind w:left="644" w:hanging="360"/>
      </w:pPr>
      <w:rPr>
        <w:rFonts w:ascii="Symbol" w:eastAsia="Times New Roman"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10B47830"/>
    <w:multiLevelType w:val="hybridMultilevel"/>
    <w:tmpl w:val="00E48B76"/>
    <w:lvl w:ilvl="0" w:tplc="45C40576">
      <w:start w:val="15"/>
      <w:numFmt w:val="bullet"/>
      <w:lvlText w:val=""/>
      <w:lvlJc w:val="left"/>
      <w:pPr>
        <w:ind w:left="644" w:hanging="360"/>
      </w:pPr>
      <w:rPr>
        <w:rFonts w:ascii="Symbol" w:eastAsia="Times New Roman"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175B3046"/>
    <w:multiLevelType w:val="hybridMultilevel"/>
    <w:tmpl w:val="680E6402"/>
    <w:lvl w:ilvl="0" w:tplc="F140E132">
      <w:start w:val="1"/>
      <w:numFmt w:val="bullet"/>
      <w:lvlText w:val=""/>
      <w:lvlJc w:val="left"/>
      <w:pPr>
        <w:tabs>
          <w:tab w:val="num" w:pos="360"/>
        </w:tabs>
        <w:ind w:left="360" w:hanging="360"/>
      </w:pPr>
      <w:rPr>
        <w:rFonts w:ascii="Symbol" w:hAnsi="Symbol" w:hint="default"/>
        <w:color w:val="auto"/>
      </w:rPr>
    </w:lvl>
    <w:lvl w:ilvl="1" w:tplc="D750CBD8" w:tentative="1">
      <w:start w:val="1"/>
      <w:numFmt w:val="bullet"/>
      <w:lvlText w:val="o"/>
      <w:lvlJc w:val="left"/>
      <w:pPr>
        <w:tabs>
          <w:tab w:val="num" w:pos="1440"/>
        </w:tabs>
        <w:ind w:left="1440" w:hanging="360"/>
      </w:pPr>
      <w:rPr>
        <w:rFonts w:ascii="Courier New" w:hAnsi="Courier New" w:hint="default"/>
      </w:rPr>
    </w:lvl>
    <w:lvl w:ilvl="2" w:tplc="B9FC8C70" w:tentative="1">
      <w:start w:val="1"/>
      <w:numFmt w:val="bullet"/>
      <w:lvlText w:val=""/>
      <w:lvlJc w:val="left"/>
      <w:pPr>
        <w:tabs>
          <w:tab w:val="num" w:pos="2160"/>
        </w:tabs>
        <w:ind w:left="2160" w:hanging="360"/>
      </w:pPr>
      <w:rPr>
        <w:rFonts w:ascii="Wingdings" w:hAnsi="Wingdings" w:hint="default"/>
      </w:rPr>
    </w:lvl>
    <w:lvl w:ilvl="3" w:tplc="222A0634" w:tentative="1">
      <w:start w:val="1"/>
      <w:numFmt w:val="bullet"/>
      <w:lvlText w:val=""/>
      <w:lvlJc w:val="left"/>
      <w:pPr>
        <w:tabs>
          <w:tab w:val="num" w:pos="2880"/>
        </w:tabs>
        <w:ind w:left="2880" w:hanging="360"/>
      </w:pPr>
      <w:rPr>
        <w:rFonts w:ascii="Symbol" w:hAnsi="Symbol" w:hint="default"/>
      </w:rPr>
    </w:lvl>
    <w:lvl w:ilvl="4" w:tplc="3EC8F028" w:tentative="1">
      <w:start w:val="1"/>
      <w:numFmt w:val="bullet"/>
      <w:lvlText w:val="o"/>
      <w:lvlJc w:val="left"/>
      <w:pPr>
        <w:tabs>
          <w:tab w:val="num" w:pos="3600"/>
        </w:tabs>
        <w:ind w:left="3600" w:hanging="360"/>
      </w:pPr>
      <w:rPr>
        <w:rFonts w:ascii="Courier New" w:hAnsi="Courier New" w:hint="default"/>
      </w:rPr>
    </w:lvl>
    <w:lvl w:ilvl="5" w:tplc="B46C05FA" w:tentative="1">
      <w:start w:val="1"/>
      <w:numFmt w:val="bullet"/>
      <w:lvlText w:val=""/>
      <w:lvlJc w:val="left"/>
      <w:pPr>
        <w:tabs>
          <w:tab w:val="num" w:pos="4320"/>
        </w:tabs>
        <w:ind w:left="4320" w:hanging="360"/>
      </w:pPr>
      <w:rPr>
        <w:rFonts w:ascii="Wingdings" w:hAnsi="Wingdings" w:hint="default"/>
      </w:rPr>
    </w:lvl>
    <w:lvl w:ilvl="6" w:tplc="807EDB54" w:tentative="1">
      <w:start w:val="1"/>
      <w:numFmt w:val="bullet"/>
      <w:lvlText w:val=""/>
      <w:lvlJc w:val="left"/>
      <w:pPr>
        <w:tabs>
          <w:tab w:val="num" w:pos="5040"/>
        </w:tabs>
        <w:ind w:left="5040" w:hanging="360"/>
      </w:pPr>
      <w:rPr>
        <w:rFonts w:ascii="Symbol" w:hAnsi="Symbol" w:hint="default"/>
      </w:rPr>
    </w:lvl>
    <w:lvl w:ilvl="7" w:tplc="C48E1924" w:tentative="1">
      <w:start w:val="1"/>
      <w:numFmt w:val="bullet"/>
      <w:lvlText w:val="o"/>
      <w:lvlJc w:val="left"/>
      <w:pPr>
        <w:tabs>
          <w:tab w:val="num" w:pos="5760"/>
        </w:tabs>
        <w:ind w:left="5760" w:hanging="360"/>
      </w:pPr>
      <w:rPr>
        <w:rFonts w:ascii="Courier New" w:hAnsi="Courier New" w:hint="default"/>
      </w:rPr>
    </w:lvl>
    <w:lvl w:ilvl="8" w:tplc="C0CE50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04716"/>
    <w:multiLevelType w:val="hybridMultilevel"/>
    <w:tmpl w:val="E44E1284"/>
    <w:lvl w:ilvl="0" w:tplc="040E0001">
      <w:start w:val="1"/>
      <w:numFmt w:val="bullet"/>
      <w:lvlText w:val=""/>
      <w:lvlJc w:val="left"/>
      <w:pPr>
        <w:tabs>
          <w:tab w:val="num" w:pos="1070"/>
        </w:tabs>
        <w:ind w:left="1070" w:hanging="360"/>
      </w:pPr>
      <w:rPr>
        <w:rFonts w:ascii="Symbol" w:hAnsi="Symbol" w:hint="default"/>
      </w:rPr>
    </w:lvl>
    <w:lvl w:ilvl="1" w:tplc="FFFFFFFF" w:tentative="1">
      <w:start w:val="1"/>
      <w:numFmt w:val="bullet"/>
      <w:lvlText w:val="o"/>
      <w:lvlJc w:val="left"/>
      <w:pPr>
        <w:tabs>
          <w:tab w:val="num" w:pos="1790"/>
        </w:tabs>
        <w:ind w:left="1790" w:hanging="360"/>
      </w:pPr>
      <w:rPr>
        <w:rFonts w:ascii="Courier New" w:hAnsi="Courier New" w:hint="default"/>
      </w:rPr>
    </w:lvl>
    <w:lvl w:ilvl="2" w:tplc="FFFFFFFF" w:tentative="1">
      <w:start w:val="1"/>
      <w:numFmt w:val="bullet"/>
      <w:lvlText w:val=""/>
      <w:lvlJc w:val="left"/>
      <w:pPr>
        <w:tabs>
          <w:tab w:val="num" w:pos="2510"/>
        </w:tabs>
        <w:ind w:left="2510" w:hanging="360"/>
      </w:pPr>
      <w:rPr>
        <w:rFonts w:ascii="Wingdings" w:hAnsi="Wingdings" w:hint="default"/>
      </w:rPr>
    </w:lvl>
    <w:lvl w:ilvl="3" w:tplc="FFFFFFFF" w:tentative="1">
      <w:start w:val="1"/>
      <w:numFmt w:val="bullet"/>
      <w:lvlText w:val=""/>
      <w:lvlJc w:val="left"/>
      <w:pPr>
        <w:tabs>
          <w:tab w:val="num" w:pos="3230"/>
        </w:tabs>
        <w:ind w:left="3230" w:hanging="360"/>
      </w:pPr>
      <w:rPr>
        <w:rFonts w:ascii="Symbol" w:hAnsi="Symbol" w:hint="default"/>
      </w:rPr>
    </w:lvl>
    <w:lvl w:ilvl="4" w:tplc="FFFFFFFF" w:tentative="1">
      <w:start w:val="1"/>
      <w:numFmt w:val="bullet"/>
      <w:lvlText w:val="o"/>
      <w:lvlJc w:val="left"/>
      <w:pPr>
        <w:tabs>
          <w:tab w:val="num" w:pos="3950"/>
        </w:tabs>
        <w:ind w:left="3950" w:hanging="360"/>
      </w:pPr>
      <w:rPr>
        <w:rFonts w:ascii="Courier New" w:hAnsi="Courier New" w:hint="default"/>
      </w:rPr>
    </w:lvl>
    <w:lvl w:ilvl="5" w:tplc="FFFFFFFF" w:tentative="1">
      <w:start w:val="1"/>
      <w:numFmt w:val="bullet"/>
      <w:lvlText w:val=""/>
      <w:lvlJc w:val="left"/>
      <w:pPr>
        <w:tabs>
          <w:tab w:val="num" w:pos="4670"/>
        </w:tabs>
        <w:ind w:left="4670" w:hanging="360"/>
      </w:pPr>
      <w:rPr>
        <w:rFonts w:ascii="Wingdings" w:hAnsi="Wingdings" w:hint="default"/>
      </w:rPr>
    </w:lvl>
    <w:lvl w:ilvl="6" w:tplc="FFFFFFFF" w:tentative="1">
      <w:start w:val="1"/>
      <w:numFmt w:val="bullet"/>
      <w:lvlText w:val=""/>
      <w:lvlJc w:val="left"/>
      <w:pPr>
        <w:tabs>
          <w:tab w:val="num" w:pos="5390"/>
        </w:tabs>
        <w:ind w:left="5390" w:hanging="360"/>
      </w:pPr>
      <w:rPr>
        <w:rFonts w:ascii="Symbol" w:hAnsi="Symbol" w:hint="default"/>
      </w:rPr>
    </w:lvl>
    <w:lvl w:ilvl="7" w:tplc="FFFFFFFF" w:tentative="1">
      <w:start w:val="1"/>
      <w:numFmt w:val="bullet"/>
      <w:lvlText w:val="o"/>
      <w:lvlJc w:val="left"/>
      <w:pPr>
        <w:tabs>
          <w:tab w:val="num" w:pos="6110"/>
        </w:tabs>
        <w:ind w:left="6110" w:hanging="360"/>
      </w:pPr>
      <w:rPr>
        <w:rFonts w:ascii="Courier New" w:hAnsi="Courier New" w:hint="default"/>
      </w:rPr>
    </w:lvl>
    <w:lvl w:ilvl="8" w:tplc="FFFFFFFF" w:tentative="1">
      <w:start w:val="1"/>
      <w:numFmt w:val="bullet"/>
      <w:lvlText w:val=""/>
      <w:lvlJc w:val="left"/>
      <w:pPr>
        <w:tabs>
          <w:tab w:val="num" w:pos="6830"/>
        </w:tabs>
        <w:ind w:left="6830" w:hanging="360"/>
      </w:pPr>
      <w:rPr>
        <w:rFonts w:ascii="Wingdings" w:hAnsi="Wingdings" w:hint="default"/>
      </w:rPr>
    </w:lvl>
  </w:abstractNum>
  <w:abstractNum w:abstractNumId="5" w15:restartNumberingAfterBreak="0">
    <w:nsid w:val="19910E50"/>
    <w:multiLevelType w:val="multilevel"/>
    <w:tmpl w:val="680E640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C6499"/>
    <w:multiLevelType w:val="multilevel"/>
    <w:tmpl w:val="81A288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1274B"/>
    <w:multiLevelType w:val="hybridMultilevel"/>
    <w:tmpl w:val="7654DB46"/>
    <w:lvl w:ilvl="0" w:tplc="13A88BF4">
      <w:start w:val="2"/>
      <w:numFmt w:val="bullet"/>
      <w:lvlText w:val=""/>
      <w:lvlJc w:val="left"/>
      <w:pPr>
        <w:ind w:left="644" w:hanging="360"/>
      </w:pPr>
      <w:rPr>
        <w:rFonts w:ascii="Symbol" w:eastAsia="Times New Roman"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8" w15:restartNumberingAfterBreak="0">
    <w:nsid w:val="2B941126"/>
    <w:multiLevelType w:val="hybridMultilevel"/>
    <w:tmpl w:val="4774B770"/>
    <w:lvl w:ilvl="0" w:tplc="4CA01184">
      <w:start w:val="1"/>
      <w:numFmt w:val="bullet"/>
      <w:lvlText w:val="o"/>
      <w:lvlJc w:val="left"/>
      <w:pPr>
        <w:tabs>
          <w:tab w:val="num" w:pos="924"/>
        </w:tabs>
        <w:ind w:left="924" w:hanging="360"/>
      </w:pPr>
      <w:rPr>
        <w:rFonts w:ascii="Courier New" w:hAnsi="Courier New" w:hint="default"/>
      </w:rPr>
    </w:lvl>
    <w:lvl w:ilvl="1" w:tplc="440CF59A" w:tentative="1">
      <w:start w:val="1"/>
      <w:numFmt w:val="bullet"/>
      <w:lvlText w:val="o"/>
      <w:lvlJc w:val="left"/>
      <w:pPr>
        <w:tabs>
          <w:tab w:val="num" w:pos="1644"/>
        </w:tabs>
        <w:ind w:left="1644" w:hanging="360"/>
      </w:pPr>
      <w:rPr>
        <w:rFonts w:ascii="Courier New" w:hAnsi="Courier New" w:hint="default"/>
      </w:rPr>
    </w:lvl>
    <w:lvl w:ilvl="2" w:tplc="BCD82834" w:tentative="1">
      <w:start w:val="1"/>
      <w:numFmt w:val="bullet"/>
      <w:lvlText w:val=""/>
      <w:lvlJc w:val="left"/>
      <w:pPr>
        <w:tabs>
          <w:tab w:val="num" w:pos="2364"/>
        </w:tabs>
        <w:ind w:left="2364" w:hanging="360"/>
      </w:pPr>
      <w:rPr>
        <w:rFonts w:ascii="Wingdings" w:hAnsi="Wingdings" w:hint="default"/>
      </w:rPr>
    </w:lvl>
    <w:lvl w:ilvl="3" w:tplc="BB28638E" w:tentative="1">
      <w:start w:val="1"/>
      <w:numFmt w:val="bullet"/>
      <w:lvlText w:val=""/>
      <w:lvlJc w:val="left"/>
      <w:pPr>
        <w:tabs>
          <w:tab w:val="num" w:pos="3084"/>
        </w:tabs>
        <w:ind w:left="3084" w:hanging="360"/>
      </w:pPr>
      <w:rPr>
        <w:rFonts w:ascii="Symbol" w:hAnsi="Symbol" w:hint="default"/>
      </w:rPr>
    </w:lvl>
    <w:lvl w:ilvl="4" w:tplc="CF824262" w:tentative="1">
      <w:start w:val="1"/>
      <w:numFmt w:val="bullet"/>
      <w:lvlText w:val="o"/>
      <w:lvlJc w:val="left"/>
      <w:pPr>
        <w:tabs>
          <w:tab w:val="num" w:pos="3804"/>
        </w:tabs>
        <w:ind w:left="3804" w:hanging="360"/>
      </w:pPr>
      <w:rPr>
        <w:rFonts w:ascii="Courier New" w:hAnsi="Courier New" w:hint="default"/>
      </w:rPr>
    </w:lvl>
    <w:lvl w:ilvl="5" w:tplc="39F4BB06" w:tentative="1">
      <w:start w:val="1"/>
      <w:numFmt w:val="bullet"/>
      <w:lvlText w:val=""/>
      <w:lvlJc w:val="left"/>
      <w:pPr>
        <w:tabs>
          <w:tab w:val="num" w:pos="4524"/>
        </w:tabs>
        <w:ind w:left="4524" w:hanging="360"/>
      </w:pPr>
      <w:rPr>
        <w:rFonts w:ascii="Wingdings" w:hAnsi="Wingdings" w:hint="default"/>
      </w:rPr>
    </w:lvl>
    <w:lvl w:ilvl="6" w:tplc="8746327C" w:tentative="1">
      <w:start w:val="1"/>
      <w:numFmt w:val="bullet"/>
      <w:lvlText w:val=""/>
      <w:lvlJc w:val="left"/>
      <w:pPr>
        <w:tabs>
          <w:tab w:val="num" w:pos="5244"/>
        </w:tabs>
        <w:ind w:left="5244" w:hanging="360"/>
      </w:pPr>
      <w:rPr>
        <w:rFonts w:ascii="Symbol" w:hAnsi="Symbol" w:hint="default"/>
      </w:rPr>
    </w:lvl>
    <w:lvl w:ilvl="7" w:tplc="23C6B33A" w:tentative="1">
      <w:start w:val="1"/>
      <w:numFmt w:val="bullet"/>
      <w:lvlText w:val="o"/>
      <w:lvlJc w:val="left"/>
      <w:pPr>
        <w:tabs>
          <w:tab w:val="num" w:pos="5964"/>
        </w:tabs>
        <w:ind w:left="5964" w:hanging="360"/>
      </w:pPr>
      <w:rPr>
        <w:rFonts w:ascii="Courier New" w:hAnsi="Courier New" w:hint="default"/>
      </w:rPr>
    </w:lvl>
    <w:lvl w:ilvl="8" w:tplc="33DE2A9E" w:tentative="1">
      <w:start w:val="1"/>
      <w:numFmt w:val="bullet"/>
      <w:lvlText w:val=""/>
      <w:lvlJc w:val="left"/>
      <w:pPr>
        <w:tabs>
          <w:tab w:val="num" w:pos="6684"/>
        </w:tabs>
        <w:ind w:left="6684" w:hanging="360"/>
      </w:pPr>
      <w:rPr>
        <w:rFonts w:ascii="Wingdings" w:hAnsi="Wingdings" w:hint="default"/>
      </w:rPr>
    </w:lvl>
  </w:abstractNum>
  <w:abstractNum w:abstractNumId="9" w15:restartNumberingAfterBreak="0">
    <w:nsid w:val="2F5F0885"/>
    <w:multiLevelType w:val="hybridMultilevel"/>
    <w:tmpl w:val="14D80E76"/>
    <w:lvl w:ilvl="0" w:tplc="DB9CA6F6">
      <w:start w:val="1"/>
      <w:numFmt w:val="bullet"/>
      <w:lvlText w:val=""/>
      <w:lvlJc w:val="left"/>
      <w:pPr>
        <w:tabs>
          <w:tab w:val="num" w:pos="360"/>
        </w:tabs>
        <w:ind w:left="360" w:hanging="360"/>
      </w:pPr>
      <w:rPr>
        <w:rFonts w:ascii="Symbol" w:hAnsi="Symbol" w:hint="default"/>
        <w:color w:val="auto"/>
      </w:rPr>
    </w:lvl>
    <w:lvl w:ilvl="1" w:tplc="D7EE3FD2" w:tentative="1">
      <w:start w:val="1"/>
      <w:numFmt w:val="bullet"/>
      <w:lvlText w:val="o"/>
      <w:lvlJc w:val="left"/>
      <w:pPr>
        <w:tabs>
          <w:tab w:val="num" w:pos="1440"/>
        </w:tabs>
        <w:ind w:left="1440" w:hanging="360"/>
      </w:pPr>
      <w:rPr>
        <w:rFonts w:ascii="Courier New" w:hAnsi="Courier New" w:hint="default"/>
      </w:rPr>
    </w:lvl>
    <w:lvl w:ilvl="2" w:tplc="A93273EE" w:tentative="1">
      <w:start w:val="1"/>
      <w:numFmt w:val="bullet"/>
      <w:lvlText w:val=""/>
      <w:lvlJc w:val="left"/>
      <w:pPr>
        <w:tabs>
          <w:tab w:val="num" w:pos="2160"/>
        </w:tabs>
        <w:ind w:left="2160" w:hanging="360"/>
      </w:pPr>
      <w:rPr>
        <w:rFonts w:ascii="Wingdings" w:hAnsi="Wingdings" w:hint="default"/>
      </w:rPr>
    </w:lvl>
    <w:lvl w:ilvl="3" w:tplc="CB46D318" w:tentative="1">
      <w:start w:val="1"/>
      <w:numFmt w:val="bullet"/>
      <w:lvlText w:val=""/>
      <w:lvlJc w:val="left"/>
      <w:pPr>
        <w:tabs>
          <w:tab w:val="num" w:pos="2880"/>
        </w:tabs>
        <w:ind w:left="2880" w:hanging="360"/>
      </w:pPr>
      <w:rPr>
        <w:rFonts w:ascii="Symbol" w:hAnsi="Symbol" w:hint="default"/>
      </w:rPr>
    </w:lvl>
    <w:lvl w:ilvl="4" w:tplc="F59E6F6A" w:tentative="1">
      <w:start w:val="1"/>
      <w:numFmt w:val="bullet"/>
      <w:lvlText w:val="o"/>
      <w:lvlJc w:val="left"/>
      <w:pPr>
        <w:tabs>
          <w:tab w:val="num" w:pos="3600"/>
        </w:tabs>
        <w:ind w:left="3600" w:hanging="360"/>
      </w:pPr>
      <w:rPr>
        <w:rFonts w:ascii="Courier New" w:hAnsi="Courier New" w:hint="default"/>
      </w:rPr>
    </w:lvl>
    <w:lvl w:ilvl="5" w:tplc="C4543F84" w:tentative="1">
      <w:start w:val="1"/>
      <w:numFmt w:val="bullet"/>
      <w:lvlText w:val=""/>
      <w:lvlJc w:val="left"/>
      <w:pPr>
        <w:tabs>
          <w:tab w:val="num" w:pos="4320"/>
        </w:tabs>
        <w:ind w:left="4320" w:hanging="360"/>
      </w:pPr>
      <w:rPr>
        <w:rFonts w:ascii="Wingdings" w:hAnsi="Wingdings" w:hint="default"/>
      </w:rPr>
    </w:lvl>
    <w:lvl w:ilvl="6" w:tplc="1E0C2BC6" w:tentative="1">
      <w:start w:val="1"/>
      <w:numFmt w:val="bullet"/>
      <w:lvlText w:val=""/>
      <w:lvlJc w:val="left"/>
      <w:pPr>
        <w:tabs>
          <w:tab w:val="num" w:pos="5040"/>
        </w:tabs>
        <w:ind w:left="5040" w:hanging="360"/>
      </w:pPr>
      <w:rPr>
        <w:rFonts w:ascii="Symbol" w:hAnsi="Symbol" w:hint="default"/>
      </w:rPr>
    </w:lvl>
    <w:lvl w:ilvl="7" w:tplc="CDFCC594" w:tentative="1">
      <w:start w:val="1"/>
      <w:numFmt w:val="bullet"/>
      <w:lvlText w:val="o"/>
      <w:lvlJc w:val="left"/>
      <w:pPr>
        <w:tabs>
          <w:tab w:val="num" w:pos="5760"/>
        </w:tabs>
        <w:ind w:left="5760" w:hanging="360"/>
      </w:pPr>
      <w:rPr>
        <w:rFonts w:ascii="Courier New" w:hAnsi="Courier New" w:hint="default"/>
      </w:rPr>
    </w:lvl>
    <w:lvl w:ilvl="8" w:tplc="506A87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042F2"/>
    <w:multiLevelType w:val="hybridMultilevel"/>
    <w:tmpl w:val="01E63F3C"/>
    <w:lvl w:ilvl="0" w:tplc="040E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56"/>
        </w:tabs>
        <w:ind w:left="156" w:hanging="360"/>
      </w:pPr>
      <w:rPr>
        <w:rFonts w:ascii="Courier New" w:hAnsi="Courier New" w:hint="default"/>
      </w:rPr>
    </w:lvl>
    <w:lvl w:ilvl="2" w:tplc="FFFFFFFF" w:tentative="1">
      <w:start w:val="1"/>
      <w:numFmt w:val="bullet"/>
      <w:lvlText w:val=""/>
      <w:lvlJc w:val="left"/>
      <w:pPr>
        <w:tabs>
          <w:tab w:val="num" w:pos="876"/>
        </w:tabs>
        <w:ind w:left="876" w:hanging="360"/>
      </w:pPr>
      <w:rPr>
        <w:rFonts w:ascii="Wingdings" w:hAnsi="Wingdings" w:hint="default"/>
      </w:rPr>
    </w:lvl>
    <w:lvl w:ilvl="3" w:tplc="FFFFFFFF" w:tentative="1">
      <w:start w:val="1"/>
      <w:numFmt w:val="bullet"/>
      <w:lvlText w:val=""/>
      <w:lvlJc w:val="left"/>
      <w:pPr>
        <w:tabs>
          <w:tab w:val="num" w:pos="1596"/>
        </w:tabs>
        <w:ind w:left="1596" w:hanging="360"/>
      </w:pPr>
      <w:rPr>
        <w:rFonts w:ascii="Symbol" w:hAnsi="Symbol" w:hint="default"/>
      </w:rPr>
    </w:lvl>
    <w:lvl w:ilvl="4" w:tplc="FFFFFFFF" w:tentative="1">
      <w:start w:val="1"/>
      <w:numFmt w:val="bullet"/>
      <w:lvlText w:val="o"/>
      <w:lvlJc w:val="left"/>
      <w:pPr>
        <w:tabs>
          <w:tab w:val="num" w:pos="2316"/>
        </w:tabs>
        <w:ind w:left="2316" w:hanging="360"/>
      </w:pPr>
      <w:rPr>
        <w:rFonts w:ascii="Courier New" w:hAnsi="Courier New" w:hint="default"/>
      </w:rPr>
    </w:lvl>
    <w:lvl w:ilvl="5" w:tplc="FFFFFFFF" w:tentative="1">
      <w:start w:val="1"/>
      <w:numFmt w:val="bullet"/>
      <w:lvlText w:val=""/>
      <w:lvlJc w:val="left"/>
      <w:pPr>
        <w:tabs>
          <w:tab w:val="num" w:pos="3036"/>
        </w:tabs>
        <w:ind w:left="3036" w:hanging="360"/>
      </w:pPr>
      <w:rPr>
        <w:rFonts w:ascii="Wingdings" w:hAnsi="Wingdings" w:hint="default"/>
      </w:rPr>
    </w:lvl>
    <w:lvl w:ilvl="6" w:tplc="FFFFFFFF" w:tentative="1">
      <w:start w:val="1"/>
      <w:numFmt w:val="bullet"/>
      <w:lvlText w:val=""/>
      <w:lvlJc w:val="left"/>
      <w:pPr>
        <w:tabs>
          <w:tab w:val="num" w:pos="3756"/>
        </w:tabs>
        <w:ind w:left="3756" w:hanging="360"/>
      </w:pPr>
      <w:rPr>
        <w:rFonts w:ascii="Symbol" w:hAnsi="Symbol" w:hint="default"/>
      </w:rPr>
    </w:lvl>
    <w:lvl w:ilvl="7" w:tplc="FFFFFFFF" w:tentative="1">
      <w:start w:val="1"/>
      <w:numFmt w:val="bullet"/>
      <w:lvlText w:val="o"/>
      <w:lvlJc w:val="left"/>
      <w:pPr>
        <w:tabs>
          <w:tab w:val="num" w:pos="4476"/>
        </w:tabs>
        <w:ind w:left="4476" w:hanging="360"/>
      </w:pPr>
      <w:rPr>
        <w:rFonts w:ascii="Courier New" w:hAnsi="Courier New" w:hint="default"/>
      </w:rPr>
    </w:lvl>
    <w:lvl w:ilvl="8" w:tplc="FFFFFFFF" w:tentative="1">
      <w:start w:val="1"/>
      <w:numFmt w:val="bullet"/>
      <w:lvlText w:val=""/>
      <w:lvlJc w:val="left"/>
      <w:pPr>
        <w:tabs>
          <w:tab w:val="num" w:pos="5196"/>
        </w:tabs>
        <w:ind w:left="5196" w:hanging="360"/>
      </w:pPr>
      <w:rPr>
        <w:rFonts w:ascii="Wingdings" w:hAnsi="Wingdings" w:hint="default"/>
      </w:rPr>
    </w:lvl>
  </w:abstractNum>
  <w:abstractNum w:abstractNumId="11" w15:restartNumberingAfterBreak="0">
    <w:nsid w:val="355E2134"/>
    <w:multiLevelType w:val="hybridMultilevel"/>
    <w:tmpl w:val="15FA6D54"/>
    <w:lvl w:ilvl="0" w:tplc="040E0005">
      <w:start w:val="1"/>
      <w:numFmt w:val="bullet"/>
      <w:lvlText w:val=""/>
      <w:lvlJc w:val="left"/>
      <w:pPr>
        <w:tabs>
          <w:tab w:val="num" w:pos="1070"/>
        </w:tabs>
        <w:ind w:left="1070" w:hanging="360"/>
      </w:pPr>
      <w:rPr>
        <w:rFonts w:ascii="Wingdings" w:hAnsi="Wingdings" w:hint="default"/>
      </w:rPr>
    </w:lvl>
    <w:lvl w:ilvl="1" w:tplc="FFFFFFFF" w:tentative="1">
      <w:start w:val="1"/>
      <w:numFmt w:val="bullet"/>
      <w:lvlText w:val="o"/>
      <w:lvlJc w:val="left"/>
      <w:pPr>
        <w:tabs>
          <w:tab w:val="num" w:pos="1790"/>
        </w:tabs>
        <w:ind w:left="1790" w:hanging="360"/>
      </w:pPr>
      <w:rPr>
        <w:rFonts w:ascii="Courier New" w:hAnsi="Courier New" w:hint="default"/>
      </w:rPr>
    </w:lvl>
    <w:lvl w:ilvl="2" w:tplc="FFFFFFFF" w:tentative="1">
      <w:start w:val="1"/>
      <w:numFmt w:val="bullet"/>
      <w:lvlText w:val=""/>
      <w:lvlJc w:val="left"/>
      <w:pPr>
        <w:tabs>
          <w:tab w:val="num" w:pos="2510"/>
        </w:tabs>
        <w:ind w:left="2510" w:hanging="360"/>
      </w:pPr>
      <w:rPr>
        <w:rFonts w:ascii="Wingdings" w:hAnsi="Wingdings" w:hint="default"/>
      </w:rPr>
    </w:lvl>
    <w:lvl w:ilvl="3" w:tplc="FFFFFFFF" w:tentative="1">
      <w:start w:val="1"/>
      <w:numFmt w:val="bullet"/>
      <w:lvlText w:val=""/>
      <w:lvlJc w:val="left"/>
      <w:pPr>
        <w:tabs>
          <w:tab w:val="num" w:pos="3230"/>
        </w:tabs>
        <w:ind w:left="3230" w:hanging="360"/>
      </w:pPr>
      <w:rPr>
        <w:rFonts w:ascii="Symbol" w:hAnsi="Symbol" w:hint="default"/>
      </w:rPr>
    </w:lvl>
    <w:lvl w:ilvl="4" w:tplc="FFFFFFFF" w:tentative="1">
      <w:start w:val="1"/>
      <w:numFmt w:val="bullet"/>
      <w:lvlText w:val="o"/>
      <w:lvlJc w:val="left"/>
      <w:pPr>
        <w:tabs>
          <w:tab w:val="num" w:pos="3950"/>
        </w:tabs>
        <w:ind w:left="3950" w:hanging="360"/>
      </w:pPr>
      <w:rPr>
        <w:rFonts w:ascii="Courier New" w:hAnsi="Courier New" w:hint="default"/>
      </w:rPr>
    </w:lvl>
    <w:lvl w:ilvl="5" w:tplc="FFFFFFFF" w:tentative="1">
      <w:start w:val="1"/>
      <w:numFmt w:val="bullet"/>
      <w:lvlText w:val=""/>
      <w:lvlJc w:val="left"/>
      <w:pPr>
        <w:tabs>
          <w:tab w:val="num" w:pos="4670"/>
        </w:tabs>
        <w:ind w:left="4670" w:hanging="360"/>
      </w:pPr>
      <w:rPr>
        <w:rFonts w:ascii="Wingdings" w:hAnsi="Wingdings" w:hint="default"/>
      </w:rPr>
    </w:lvl>
    <w:lvl w:ilvl="6" w:tplc="FFFFFFFF" w:tentative="1">
      <w:start w:val="1"/>
      <w:numFmt w:val="bullet"/>
      <w:lvlText w:val=""/>
      <w:lvlJc w:val="left"/>
      <w:pPr>
        <w:tabs>
          <w:tab w:val="num" w:pos="5390"/>
        </w:tabs>
        <w:ind w:left="5390" w:hanging="360"/>
      </w:pPr>
      <w:rPr>
        <w:rFonts w:ascii="Symbol" w:hAnsi="Symbol" w:hint="default"/>
      </w:rPr>
    </w:lvl>
    <w:lvl w:ilvl="7" w:tplc="FFFFFFFF" w:tentative="1">
      <w:start w:val="1"/>
      <w:numFmt w:val="bullet"/>
      <w:lvlText w:val="o"/>
      <w:lvlJc w:val="left"/>
      <w:pPr>
        <w:tabs>
          <w:tab w:val="num" w:pos="6110"/>
        </w:tabs>
        <w:ind w:left="6110" w:hanging="360"/>
      </w:pPr>
      <w:rPr>
        <w:rFonts w:ascii="Courier New" w:hAnsi="Courier New" w:hint="default"/>
      </w:rPr>
    </w:lvl>
    <w:lvl w:ilvl="8" w:tplc="FFFFFFFF" w:tentative="1">
      <w:start w:val="1"/>
      <w:numFmt w:val="bullet"/>
      <w:lvlText w:val=""/>
      <w:lvlJc w:val="left"/>
      <w:pPr>
        <w:tabs>
          <w:tab w:val="num" w:pos="6830"/>
        </w:tabs>
        <w:ind w:left="6830" w:hanging="360"/>
      </w:pPr>
      <w:rPr>
        <w:rFonts w:ascii="Wingdings" w:hAnsi="Wingdings" w:hint="default"/>
      </w:rPr>
    </w:lvl>
  </w:abstractNum>
  <w:abstractNum w:abstractNumId="12" w15:restartNumberingAfterBreak="0">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6317C78"/>
    <w:multiLevelType w:val="hybridMultilevel"/>
    <w:tmpl w:val="81A288E2"/>
    <w:lvl w:ilvl="0" w:tplc="76145EF0">
      <w:start w:val="1"/>
      <w:numFmt w:val="bullet"/>
      <w:lvlText w:val=""/>
      <w:lvlJc w:val="left"/>
      <w:pPr>
        <w:tabs>
          <w:tab w:val="num" w:pos="360"/>
        </w:tabs>
        <w:ind w:left="360" w:hanging="360"/>
      </w:pPr>
      <w:rPr>
        <w:rFonts w:ascii="Symbol" w:hAnsi="Symbol" w:hint="default"/>
        <w:color w:val="auto"/>
      </w:rPr>
    </w:lvl>
    <w:lvl w:ilvl="1" w:tplc="94FAD722" w:tentative="1">
      <w:start w:val="1"/>
      <w:numFmt w:val="bullet"/>
      <w:lvlText w:val="o"/>
      <w:lvlJc w:val="left"/>
      <w:pPr>
        <w:tabs>
          <w:tab w:val="num" w:pos="1440"/>
        </w:tabs>
        <w:ind w:left="1440" w:hanging="360"/>
      </w:pPr>
      <w:rPr>
        <w:rFonts w:ascii="Courier New" w:hAnsi="Courier New" w:hint="default"/>
      </w:rPr>
    </w:lvl>
    <w:lvl w:ilvl="2" w:tplc="DE0C0BAC" w:tentative="1">
      <w:start w:val="1"/>
      <w:numFmt w:val="bullet"/>
      <w:lvlText w:val=""/>
      <w:lvlJc w:val="left"/>
      <w:pPr>
        <w:tabs>
          <w:tab w:val="num" w:pos="2160"/>
        </w:tabs>
        <w:ind w:left="2160" w:hanging="360"/>
      </w:pPr>
      <w:rPr>
        <w:rFonts w:ascii="Wingdings" w:hAnsi="Wingdings" w:hint="default"/>
      </w:rPr>
    </w:lvl>
    <w:lvl w:ilvl="3" w:tplc="3550B934" w:tentative="1">
      <w:start w:val="1"/>
      <w:numFmt w:val="bullet"/>
      <w:lvlText w:val=""/>
      <w:lvlJc w:val="left"/>
      <w:pPr>
        <w:tabs>
          <w:tab w:val="num" w:pos="2880"/>
        </w:tabs>
        <w:ind w:left="2880" w:hanging="360"/>
      </w:pPr>
      <w:rPr>
        <w:rFonts w:ascii="Symbol" w:hAnsi="Symbol" w:hint="default"/>
      </w:rPr>
    </w:lvl>
    <w:lvl w:ilvl="4" w:tplc="908A871C" w:tentative="1">
      <w:start w:val="1"/>
      <w:numFmt w:val="bullet"/>
      <w:lvlText w:val="o"/>
      <w:lvlJc w:val="left"/>
      <w:pPr>
        <w:tabs>
          <w:tab w:val="num" w:pos="3600"/>
        </w:tabs>
        <w:ind w:left="3600" w:hanging="360"/>
      </w:pPr>
      <w:rPr>
        <w:rFonts w:ascii="Courier New" w:hAnsi="Courier New" w:hint="default"/>
      </w:rPr>
    </w:lvl>
    <w:lvl w:ilvl="5" w:tplc="A9F470BE" w:tentative="1">
      <w:start w:val="1"/>
      <w:numFmt w:val="bullet"/>
      <w:lvlText w:val=""/>
      <w:lvlJc w:val="left"/>
      <w:pPr>
        <w:tabs>
          <w:tab w:val="num" w:pos="4320"/>
        </w:tabs>
        <w:ind w:left="4320" w:hanging="360"/>
      </w:pPr>
      <w:rPr>
        <w:rFonts w:ascii="Wingdings" w:hAnsi="Wingdings" w:hint="default"/>
      </w:rPr>
    </w:lvl>
    <w:lvl w:ilvl="6" w:tplc="9DFC4290" w:tentative="1">
      <w:start w:val="1"/>
      <w:numFmt w:val="bullet"/>
      <w:lvlText w:val=""/>
      <w:lvlJc w:val="left"/>
      <w:pPr>
        <w:tabs>
          <w:tab w:val="num" w:pos="5040"/>
        </w:tabs>
        <w:ind w:left="5040" w:hanging="360"/>
      </w:pPr>
      <w:rPr>
        <w:rFonts w:ascii="Symbol" w:hAnsi="Symbol" w:hint="default"/>
      </w:rPr>
    </w:lvl>
    <w:lvl w:ilvl="7" w:tplc="EFE26530" w:tentative="1">
      <w:start w:val="1"/>
      <w:numFmt w:val="bullet"/>
      <w:lvlText w:val="o"/>
      <w:lvlJc w:val="left"/>
      <w:pPr>
        <w:tabs>
          <w:tab w:val="num" w:pos="5760"/>
        </w:tabs>
        <w:ind w:left="5760" w:hanging="360"/>
      </w:pPr>
      <w:rPr>
        <w:rFonts w:ascii="Courier New" w:hAnsi="Courier New" w:hint="default"/>
      </w:rPr>
    </w:lvl>
    <w:lvl w:ilvl="8" w:tplc="590A4E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87F12"/>
    <w:multiLevelType w:val="hybridMultilevel"/>
    <w:tmpl w:val="912A85AC"/>
    <w:lvl w:ilvl="0" w:tplc="B8308F1C">
      <w:start w:val="1"/>
      <w:numFmt w:val="bullet"/>
      <w:lvlText w:val=""/>
      <w:lvlJc w:val="left"/>
      <w:pPr>
        <w:tabs>
          <w:tab w:val="num" w:pos="644"/>
        </w:tabs>
        <w:ind w:left="644" w:hanging="360"/>
      </w:pPr>
      <w:rPr>
        <w:rFonts w:ascii="Symbol" w:eastAsia="Times New Roman" w:hAnsi="Symbol" w:hint="default"/>
      </w:rPr>
    </w:lvl>
    <w:lvl w:ilvl="1" w:tplc="040E0003" w:tentative="1">
      <w:start w:val="1"/>
      <w:numFmt w:val="bullet"/>
      <w:lvlText w:val="o"/>
      <w:lvlJc w:val="left"/>
      <w:pPr>
        <w:tabs>
          <w:tab w:val="num" w:pos="1364"/>
        </w:tabs>
        <w:ind w:left="1364" w:hanging="360"/>
      </w:pPr>
      <w:rPr>
        <w:rFonts w:ascii="Courier New" w:hAnsi="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E31743A"/>
    <w:multiLevelType w:val="hybridMultilevel"/>
    <w:tmpl w:val="5734B796"/>
    <w:lvl w:ilvl="0" w:tplc="ACA84BD2">
      <w:start w:val="1"/>
      <w:numFmt w:val="bullet"/>
      <w:lvlText w:val=""/>
      <w:lvlJc w:val="left"/>
      <w:pPr>
        <w:tabs>
          <w:tab w:val="num" w:pos="360"/>
        </w:tabs>
        <w:ind w:left="360" w:hanging="360"/>
      </w:pPr>
      <w:rPr>
        <w:rFonts w:ascii="Symbol" w:hAnsi="Symbol" w:hint="default"/>
        <w:color w:val="auto"/>
      </w:rPr>
    </w:lvl>
    <w:lvl w:ilvl="1" w:tplc="0762A386" w:tentative="1">
      <w:start w:val="1"/>
      <w:numFmt w:val="bullet"/>
      <w:lvlText w:val="o"/>
      <w:lvlJc w:val="left"/>
      <w:pPr>
        <w:tabs>
          <w:tab w:val="num" w:pos="1440"/>
        </w:tabs>
        <w:ind w:left="1440" w:hanging="360"/>
      </w:pPr>
      <w:rPr>
        <w:rFonts w:ascii="Courier New" w:hAnsi="Courier New" w:hint="default"/>
      </w:rPr>
    </w:lvl>
    <w:lvl w:ilvl="2" w:tplc="C1B248AE" w:tentative="1">
      <w:start w:val="1"/>
      <w:numFmt w:val="bullet"/>
      <w:lvlText w:val=""/>
      <w:lvlJc w:val="left"/>
      <w:pPr>
        <w:tabs>
          <w:tab w:val="num" w:pos="2160"/>
        </w:tabs>
        <w:ind w:left="2160" w:hanging="360"/>
      </w:pPr>
      <w:rPr>
        <w:rFonts w:ascii="Wingdings" w:hAnsi="Wingdings" w:hint="default"/>
      </w:rPr>
    </w:lvl>
    <w:lvl w:ilvl="3" w:tplc="C6122C52" w:tentative="1">
      <w:start w:val="1"/>
      <w:numFmt w:val="bullet"/>
      <w:lvlText w:val=""/>
      <w:lvlJc w:val="left"/>
      <w:pPr>
        <w:tabs>
          <w:tab w:val="num" w:pos="2880"/>
        </w:tabs>
        <w:ind w:left="2880" w:hanging="360"/>
      </w:pPr>
      <w:rPr>
        <w:rFonts w:ascii="Symbol" w:hAnsi="Symbol" w:hint="default"/>
      </w:rPr>
    </w:lvl>
    <w:lvl w:ilvl="4" w:tplc="AADA11D4" w:tentative="1">
      <w:start w:val="1"/>
      <w:numFmt w:val="bullet"/>
      <w:lvlText w:val="o"/>
      <w:lvlJc w:val="left"/>
      <w:pPr>
        <w:tabs>
          <w:tab w:val="num" w:pos="3600"/>
        </w:tabs>
        <w:ind w:left="3600" w:hanging="360"/>
      </w:pPr>
      <w:rPr>
        <w:rFonts w:ascii="Courier New" w:hAnsi="Courier New" w:hint="default"/>
      </w:rPr>
    </w:lvl>
    <w:lvl w:ilvl="5" w:tplc="350C6ED2" w:tentative="1">
      <w:start w:val="1"/>
      <w:numFmt w:val="bullet"/>
      <w:lvlText w:val=""/>
      <w:lvlJc w:val="left"/>
      <w:pPr>
        <w:tabs>
          <w:tab w:val="num" w:pos="4320"/>
        </w:tabs>
        <w:ind w:left="4320" w:hanging="360"/>
      </w:pPr>
      <w:rPr>
        <w:rFonts w:ascii="Wingdings" w:hAnsi="Wingdings" w:hint="default"/>
      </w:rPr>
    </w:lvl>
    <w:lvl w:ilvl="6" w:tplc="E6C2343C" w:tentative="1">
      <w:start w:val="1"/>
      <w:numFmt w:val="bullet"/>
      <w:lvlText w:val=""/>
      <w:lvlJc w:val="left"/>
      <w:pPr>
        <w:tabs>
          <w:tab w:val="num" w:pos="5040"/>
        </w:tabs>
        <w:ind w:left="5040" w:hanging="360"/>
      </w:pPr>
      <w:rPr>
        <w:rFonts w:ascii="Symbol" w:hAnsi="Symbol" w:hint="default"/>
      </w:rPr>
    </w:lvl>
    <w:lvl w:ilvl="7" w:tplc="4BBE083C" w:tentative="1">
      <w:start w:val="1"/>
      <w:numFmt w:val="bullet"/>
      <w:lvlText w:val="o"/>
      <w:lvlJc w:val="left"/>
      <w:pPr>
        <w:tabs>
          <w:tab w:val="num" w:pos="5760"/>
        </w:tabs>
        <w:ind w:left="5760" w:hanging="360"/>
      </w:pPr>
      <w:rPr>
        <w:rFonts w:ascii="Courier New" w:hAnsi="Courier New" w:hint="default"/>
      </w:rPr>
    </w:lvl>
    <w:lvl w:ilvl="8" w:tplc="347E1B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C4077"/>
    <w:multiLevelType w:val="hybridMultilevel"/>
    <w:tmpl w:val="B5CA7CA6"/>
    <w:lvl w:ilvl="0" w:tplc="C4EAEA0C">
      <w:start w:val="1"/>
      <w:numFmt w:val="bullet"/>
      <w:lvlText w:val=""/>
      <w:lvlJc w:val="left"/>
      <w:pPr>
        <w:tabs>
          <w:tab w:val="num" w:pos="360"/>
        </w:tabs>
        <w:ind w:left="360" w:hanging="360"/>
      </w:pPr>
      <w:rPr>
        <w:rFonts w:ascii="Symbol" w:hAnsi="Symbol" w:hint="default"/>
        <w:color w:val="auto"/>
      </w:rPr>
    </w:lvl>
    <w:lvl w:ilvl="1" w:tplc="70667636" w:tentative="1">
      <w:start w:val="1"/>
      <w:numFmt w:val="bullet"/>
      <w:lvlText w:val="o"/>
      <w:lvlJc w:val="left"/>
      <w:pPr>
        <w:tabs>
          <w:tab w:val="num" w:pos="1440"/>
        </w:tabs>
        <w:ind w:left="1440" w:hanging="360"/>
      </w:pPr>
      <w:rPr>
        <w:rFonts w:ascii="Courier New" w:hAnsi="Courier New" w:hint="default"/>
      </w:rPr>
    </w:lvl>
    <w:lvl w:ilvl="2" w:tplc="5E9C0C9A" w:tentative="1">
      <w:start w:val="1"/>
      <w:numFmt w:val="bullet"/>
      <w:lvlText w:val=""/>
      <w:lvlJc w:val="left"/>
      <w:pPr>
        <w:tabs>
          <w:tab w:val="num" w:pos="2160"/>
        </w:tabs>
        <w:ind w:left="2160" w:hanging="360"/>
      </w:pPr>
      <w:rPr>
        <w:rFonts w:ascii="Wingdings" w:hAnsi="Wingdings" w:hint="default"/>
      </w:rPr>
    </w:lvl>
    <w:lvl w:ilvl="3" w:tplc="E4121C56" w:tentative="1">
      <w:start w:val="1"/>
      <w:numFmt w:val="bullet"/>
      <w:lvlText w:val=""/>
      <w:lvlJc w:val="left"/>
      <w:pPr>
        <w:tabs>
          <w:tab w:val="num" w:pos="2880"/>
        </w:tabs>
        <w:ind w:left="2880" w:hanging="360"/>
      </w:pPr>
      <w:rPr>
        <w:rFonts w:ascii="Symbol" w:hAnsi="Symbol" w:hint="default"/>
      </w:rPr>
    </w:lvl>
    <w:lvl w:ilvl="4" w:tplc="77D809E8" w:tentative="1">
      <w:start w:val="1"/>
      <w:numFmt w:val="bullet"/>
      <w:lvlText w:val="o"/>
      <w:lvlJc w:val="left"/>
      <w:pPr>
        <w:tabs>
          <w:tab w:val="num" w:pos="3600"/>
        </w:tabs>
        <w:ind w:left="3600" w:hanging="360"/>
      </w:pPr>
      <w:rPr>
        <w:rFonts w:ascii="Courier New" w:hAnsi="Courier New" w:hint="default"/>
      </w:rPr>
    </w:lvl>
    <w:lvl w:ilvl="5" w:tplc="898C4776" w:tentative="1">
      <w:start w:val="1"/>
      <w:numFmt w:val="bullet"/>
      <w:lvlText w:val=""/>
      <w:lvlJc w:val="left"/>
      <w:pPr>
        <w:tabs>
          <w:tab w:val="num" w:pos="4320"/>
        </w:tabs>
        <w:ind w:left="4320" w:hanging="360"/>
      </w:pPr>
      <w:rPr>
        <w:rFonts w:ascii="Wingdings" w:hAnsi="Wingdings" w:hint="default"/>
      </w:rPr>
    </w:lvl>
    <w:lvl w:ilvl="6" w:tplc="08A4F77C" w:tentative="1">
      <w:start w:val="1"/>
      <w:numFmt w:val="bullet"/>
      <w:lvlText w:val=""/>
      <w:lvlJc w:val="left"/>
      <w:pPr>
        <w:tabs>
          <w:tab w:val="num" w:pos="5040"/>
        </w:tabs>
        <w:ind w:left="5040" w:hanging="360"/>
      </w:pPr>
      <w:rPr>
        <w:rFonts w:ascii="Symbol" w:hAnsi="Symbol" w:hint="default"/>
      </w:rPr>
    </w:lvl>
    <w:lvl w:ilvl="7" w:tplc="D2861B26" w:tentative="1">
      <w:start w:val="1"/>
      <w:numFmt w:val="bullet"/>
      <w:lvlText w:val="o"/>
      <w:lvlJc w:val="left"/>
      <w:pPr>
        <w:tabs>
          <w:tab w:val="num" w:pos="5760"/>
        </w:tabs>
        <w:ind w:left="5760" w:hanging="360"/>
      </w:pPr>
      <w:rPr>
        <w:rFonts w:ascii="Courier New" w:hAnsi="Courier New" w:hint="default"/>
      </w:rPr>
    </w:lvl>
    <w:lvl w:ilvl="8" w:tplc="046877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648F9"/>
    <w:multiLevelType w:val="hybridMultilevel"/>
    <w:tmpl w:val="6FA8EC70"/>
    <w:lvl w:ilvl="0" w:tplc="26A01B4C">
      <w:start w:val="1"/>
      <w:numFmt w:val="bullet"/>
      <w:lvlText w:val=""/>
      <w:lvlJc w:val="left"/>
      <w:pPr>
        <w:tabs>
          <w:tab w:val="num" w:pos="924"/>
        </w:tabs>
        <w:ind w:left="924" w:hanging="360"/>
      </w:pPr>
      <w:rPr>
        <w:rFonts w:ascii="Symbol" w:hAnsi="Symbol" w:hint="default"/>
      </w:rPr>
    </w:lvl>
    <w:lvl w:ilvl="1" w:tplc="AB88F458" w:tentative="1">
      <w:start w:val="1"/>
      <w:numFmt w:val="bullet"/>
      <w:lvlText w:val="o"/>
      <w:lvlJc w:val="left"/>
      <w:pPr>
        <w:tabs>
          <w:tab w:val="num" w:pos="1644"/>
        </w:tabs>
        <w:ind w:left="1644" w:hanging="360"/>
      </w:pPr>
      <w:rPr>
        <w:rFonts w:ascii="Courier New" w:hAnsi="Courier New" w:hint="default"/>
      </w:rPr>
    </w:lvl>
    <w:lvl w:ilvl="2" w:tplc="59625D48" w:tentative="1">
      <w:start w:val="1"/>
      <w:numFmt w:val="bullet"/>
      <w:lvlText w:val=""/>
      <w:lvlJc w:val="left"/>
      <w:pPr>
        <w:tabs>
          <w:tab w:val="num" w:pos="2364"/>
        </w:tabs>
        <w:ind w:left="2364" w:hanging="360"/>
      </w:pPr>
      <w:rPr>
        <w:rFonts w:ascii="Wingdings" w:hAnsi="Wingdings" w:hint="default"/>
      </w:rPr>
    </w:lvl>
    <w:lvl w:ilvl="3" w:tplc="F1F88226" w:tentative="1">
      <w:start w:val="1"/>
      <w:numFmt w:val="bullet"/>
      <w:lvlText w:val=""/>
      <w:lvlJc w:val="left"/>
      <w:pPr>
        <w:tabs>
          <w:tab w:val="num" w:pos="3084"/>
        </w:tabs>
        <w:ind w:left="3084" w:hanging="360"/>
      </w:pPr>
      <w:rPr>
        <w:rFonts w:ascii="Symbol" w:hAnsi="Symbol" w:hint="default"/>
      </w:rPr>
    </w:lvl>
    <w:lvl w:ilvl="4" w:tplc="7FEAB0D0" w:tentative="1">
      <w:start w:val="1"/>
      <w:numFmt w:val="bullet"/>
      <w:lvlText w:val="o"/>
      <w:lvlJc w:val="left"/>
      <w:pPr>
        <w:tabs>
          <w:tab w:val="num" w:pos="3804"/>
        </w:tabs>
        <w:ind w:left="3804" w:hanging="360"/>
      </w:pPr>
      <w:rPr>
        <w:rFonts w:ascii="Courier New" w:hAnsi="Courier New" w:hint="default"/>
      </w:rPr>
    </w:lvl>
    <w:lvl w:ilvl="5" w:tplc="9474BA6C" w:tentative="1">
      <w:start w:val="1"/>
      <w:numFmt w:val="bullet"/>
      <w:lvlText w:val=""/>
      <w:lvlJc w:val="left"/>
      <w:pPr>
        <w:tabs>
          <w:tab w:val="num" w:pos="4524"/>
        </w:tabs>
        <w:ind w:left="4524" w:hanging="360"/>
      </w:pPr>
      <w:rPr>
        <w:rFonts w:ascii="Wingdings" w:hAnsi="Wingdings" w:hint="default"/>
      </w:rPr>
    </w:lvl>
    <w:lvl w:ilvl="6" w:tplc="675A84EE" w:tentative="1">
      <w:start w:val="1"/>
      <w:numFmt w:val="bullet"/>
      <w:lvlText w:val=""/>
      <w:lvlJc w:val="left"/>
      <w:pPr>
        <w:tabs>
          <w:tab w:val="num" w:pos="5244"/>
        </w:tabs>
        <w:ind w:left="5244" w:hanging="360"/>
      </w:pPr>
      <w:rPr>
        <w:rFonts w:ascii="Symbol" w:hAnsi="Symbol" w:hint="default"/>
      </w:rPr>
    </w:lvl>
    <w:lvl w:ilvl="7" w:tplc="324E37F0" w:tentative="1">
      <w:start w:val="1"/>
      <w:numFmt w:val="bullet"/>
      <w:lvlText w:val="o"/>
      <w:lvlJc w:val="left"/>
      <w:pPr>
        <w:tabs>
          <w:tab w:val="num" w:pos="5964"/>
        </w:tabs>
        <w:ind w:left="5964" w:hanging="360"/>
      </w:pPr>
      <w:rPr>
        <w:rFonts w:ascii="Courier New" w:hAnsi="Courier New" w:hint="default"/>
      </w:rPr>
    </w:lvl>
    <w:lvl w:ilvl="8" w:tplc="4F24864C" w:tentative="1">
      <w:start w:val="1"/>
      <w:numFmt w:val="bullet"/>
      <w:lvlText w:val=""/>
      <w:lvlJc w:val="left"/>
      <w:pPr>
        <w:tabs>
          <w:tab w:val="num" w:pos="6684"/>
        </w:tabs>
        <w:ind w:left="6684" w:hanging="360"/>
      </w:pPr>
      <w:rPr>
        <w:rFonts w:ascii="Wingdings" w:hAnsi="Wingdings" w:hint="default"/>
      </w:rPr>
    </w:lvl>
  </w:abstractNum>
  <w:abstractNum w:abstractNumId="18" w15:restartNumberingAfterBreak="0">
    <w:nsid w:val="581903BA"/>
    <w:multiLevelType w:val="multilevel"/>
    <w:tmpl w:val="F4BED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4A4E3D"/>
    <w:multiLevelType w:val="hybridMultilevel"/>
    <w:tmpl w:val="7FE60220"/>
    <w:lvl w:ilvl="0" w:tplc="EE060D56">
      <w:start w:val="1"/>
      <w:numFmt w:val="bullet"/>
      <w:lvlText w:val=""/>
      <w:lvlJc w:val="left"/>
      <w:pPr>
        <w:ind w:left="1146" w:hanging="360"/>
      </w:pPr>
      <w:rPr>
        <w:rFonts w:ascii="Symbol" w:hAnsi="Symbol" w:hint="default"/>
      </w:rPr>
    </w:lvl>
    <w:lvl w:ilvl="1" w:tplc="DCD68BA6" w:tentative="1">
      <w:start w:val="1"/>
      <w:numFmt w:val="bullet"/>
      <w:lvlText w:val="o"/>
      <w:lvlJc w:val="left"/>
      <w:pPr>
        <w:ind w:left="1866" w:hanging="360"/>
      </w:pPr>
      <w:rPr>
        <w:rFonts w:ascii="Courier New" w:hAnsi="Courier New" w:hint="default"/>
      </w:rPr>
    </w:lvl>
    <w:lvl w:ilvl="2" w:tplc="FEF46520" w:tentative="1">
      <w:start w:val="1"/>
      <w:numFmt w:val="bullet"/>
      <w:lvlText w:val=""/>
      <w:lvlJc w:val="left"/>
      <w:pPr>
        <w:ind w:left="2586" w:hanging="360"/>
      </w:pPr>
      <w:rPr>
        <w:rFonts w:ascii="Wingdings" w:hAnsi="Wingdings" w:hint="default"/>
      </w:rPr>
    </w:lvl>
    <w:lvl w:ilvl="3" w:tplc="F9E6B86C">
      <w:start w:val="1"/>
      <w:numFmt w:val="bullet"/>
      <w:lvlText w:val=""/>
      <w:lvlJc w:val="left"/>
      <w:pPr>
        <w:ind w:left="3306" w:hanging="360"/>
      </w:pPr>
      <w:rPr>
        <w:rFonts w:ascii="Symbol" w:hAnsi="Symbol" w:hint="default"/>
      </w:rPr>
    </w:lvl>
    <w:lvl w:ilvl="4" w:tplc="AAC2798E" w:tentative="1">
      <w:start w:val="1"/>
      <w:numFmt w:val="bullet"/>
      <w:lvlText w:val="o"/>
      <w:lvlJc w:val="left"/>
      <w:pPr>
        <w:ind w:left="4026" w:hanging="360"/>
      </w:pPr>
      <w:rPr>
        <w:rFonts w:ascii="Courier New" w:hAnsi="Courier New" w:hint="default"/>
      </w:rPr>
    </w:lvl>
    <w:lvl w:ilvl="5" w:tplc="D8667884" w:tentative="1">
      <w:start w:val="1"/>
      <w:numFmt w:val="bullet"/>
      <w:lvlText w:val=""/>
      <w:lvlJc w:val="left"/>
      <w:pPr>
        <w:ind w:left="4746" w:hanging="360"/>
      </w:pPr>
      <w:rPr>
        <w:rFonts w:ascii="Wingdings" w:hAnsi="Wingdings" w:hint="default"/>
      </w:rPr>
    </w:lvl>
    <w:lvl w:ilvl="6" w:tplc="F3A0DEFA" w:tentative="1">
      <w:start w:val="1"/>
      <w:numFmt w:val="bullet"/>
      <w:lvlText w:val=""/>
      <w:lvlJc w:val="left"/>
      <w:pPr>
        <w:ind w:left="5466" w:hanging="360"/>
      </w:pPr>
      <w:rPr>
        <w:rFonts w:ascii="Symbol" w:hAnsi="Symbol" w:hint="default"/>
      </w:rPr>
    </w:lvl>
    <w:lvl w:ilvl="7" w:tplc="A22ABA54" w:tentative="1">
      <w:start w:val="1"/>
      <w:numFmt w:val="bullet"/>
      <w:lvlText w:val="o"/>
      <w:lvlJc w:val="left"/>
      <w:pPr>
        <w:ind w:left="6186" w:hanging="360"/>
      </w:pPr>
      <w:rPr>
        <w:rFonts w:ascii="Courier New" w:hAnsi="Courier New" w:hint="default"/>
      </w:rPr>
    </w:lvl>
    <w:lvl w:ilvl="8" w:tplc="BB263D1C" w:tentative="1">
      <w:start w:val="1"/>
      <w:numFmt w:val="bullet"/>
      <w:lvlText w:val=""/>
      <w:lvlJc w:val="left"/>
      <w:pPr>
        <w:ind w:left="6906" w:hanging="360"/>
      </w:pPr>
      <w:rPr>
        <w:rFonts w:ascii="Wingdings" w:hAnsi="Wingdings" w:hint="default"/>
      </w:rPr>
    </w:lvl>
  </w:abstractNum>
  <w:abstractNum w:abstractNumId="20" w15:restartNumberingAfterBreak="0">
    <w:nsid w:val="5CF448BD"/>
    <w:multiLevelType w:val="hybridMultilevel"/>
    <w:tmpl w:val="647A1B9A"/>
    <w:lvl w:ilvl="0" w:tplc="47E0D6EE">
      <w:start w:val="11"/>
      <w:numFmt w:val="bullet"/>
      <w:lvlText w:val="–"/>
      <w:lvlJc w:val="left"/>
      <w:pPr>
        <w:tabs>
          <w:tab w:val="num" w:pos="2061"/>
        </w:tabs>
        <w:ind w:left="2061" w:hanging="360"/>
      </w:pPr>
      <w:rPr>
        <w:rFonts w:ascii="Times New Roman" w:eastAsia="Times New Roman" w:hAnsi="Times New Roman" w:hint="default"/>
      </w:rPr>
    </w:lvl>
    <w:lvl w:ilvl="1" w:tplc="E918F1A4" w:tentative="1">
      <w:start w:val="1"/>
      <w:numFmt w:val="bullet"/>
      <w:lvlText w:val="o"/>
      <w:lvlJc w:val="left"/>
      <w:pPr>
        <w:tabs>
          <w:tab w:val="num" w:pos="2781"/>
        </w:tabs>
        <w:ind w:left="2781" w:hanging="360"/>
      </w:pPr>
      <w:rPr>
        <w:rFonts w:ascii="Courier New" w:hAnsi="Courier New" w:hint="default"/>
      </w:rPr>
    </w:lvl>
    <w:lvl w:ilvl="2" w:tplc="DFCA0E44" w:tentative="1">
      <w:start w:val="1"/>
      <w:numFmt w:val="bullet"/>
      <w:lvlText w:val=""/>
      <w:lvlJc w:val="left"/>
      <w:pPr>
        <w:tabs>
          <w:tab w:val="num" w:pos="3501"/>
        </w:tabs>
        <w:ind w:left="3501" w:hanging="360"/>
      </w:pPr>
      <w:rPr>
        <w:rFonts w:ascii="Wingdings" w:hAnsi="Wingdings" w:hint="default"/>
      </w:rPr>
    </w:lvl>
    <w:lvl w:ilvl="3" w:tplc="8926DC48" w:tentative="1">
      <w:start w:val="1"/>
      <w:numFmt w:val="bullet"/>
      <w:lvlText w:val=""/>
      <w:lvlJc w:val="left"/>
      <w:pPr>
        <w:tabs>
          <w:tab w:val="num" w:pos="4221"/>
        </w:tabs>
        <w:ind w:left="4221" w:hanging="360"/>
      </w:pPr>
      <w:rPr>
        <w:rFonts w:ascii="Symbol" w:hAnsi="Symbol" w:hint="default"/>
      </w:rPr>
    </w:lvl>
    <w:lvl w:ilvl="4" w:tplc="5D5E75BC" w:tentative="1">
      <w:start w:val="1"/>
      <w:numFmt w:val="bullet"/>
      <w:lvlText w:val="o"/>
      <w:lvlJc w:val="left"/>
      <w:pPr>
        <w:tabs>
          <w:tab w:val="num" w:pos="4941"/>
        </w:tabs>
        <w:ind w:left="4941" w:hanging="360"/>
      </w:pPr>
      <w:rPr>
        <w:rFonts w:ascii="Courier New" w:hAnsi="Courier New" w:hint="default"/>
      </w:rPr>
    </w:lvl>
    <w:lvl w:ilvl="5" w:tplc="41F24C3C" w:tentative="1">
      <w:start w:val="1"/>
      <w:numFmt w:val="bullet"/>
      <w:lvlText w:val=""/>
      <w:lvlJc w:val="left"/>
      <w:pPr>
        <w:tabs>
          <w:tab w:val="num" w:pos="5661"/>
        </w:tabs>
        <w:ind w:left="5661" w:hanging="360"/>
      </w:pPr>
      <w:rPr>
        <w:rFonts w:ascii="Wingdings" w:hAnsi="Wingdings" w:hint="default"/>
      </w:rPr>
    </w:lvl>
    <w:lvl w:ilvl="6" w:tplc="334432A6" w:tentative="1">
      <w:start w:val="1"/>
      <w:numFmt w:val="bullet"/>
      <w:lvlText w:val=""/>
      <w:lvlJc w:val="left"/>
      <w:pPr>
        <w:tabs>
          <w:tab w:val="num" w:pos="6381"/>
        </w:tabs>
        <w:ind w:left="6381" w:hanging="360"/>
      </w:pPr>
      <w:rPr>
        <w:rFonts w:ascii="Symbol" w:hAnsi="Symbol" w:hint="default"/>
      </w:rPr>
    </w:lvl>
    <w:lvl w:ilvl="7" w:tplc="7A4E65AC" w:tentative="1">
      <w:start w:val="1"/>
      <w:numFmt w:val="bullet"/>
      <w:lvlText w:val="o"/>
      <w:lvlJc w:val="left"/>
      <w:pPr>
        <w:tabs>
          <w:tab w:val="num" w:pos="7101"/>
        </w:tabs>
        <w:ind w:left="7101" w:hanging="360"/>
      </w:pPr>
      <w:rPr>
        <w:rFonts w:ascii="Courier New" w:hAnsi="Courier New" w:hint="default"/>
      </w:rPr>
    </w:lvl>
    <w:lvl w:ilvl="8" w:tplc="DD105A6E" w:tentative="1">
      <w:start w:val="1"/>
      <w:numFmt w:val="bullet"/>
      <w:lvlText w:val=""/>
      <w:lvlJc w:val="left"/>
      <w:pPr>
        <w:tabs>
          <w:tab w:val="num" w:pos="7821"/>
        </w:tabs>
        <w:ind w:left="7821" w:hanging="360"/>
      </w:pPr>
      <w:rPr>
        <w:rFonts w:ascii="Wingdings" w:hAnsi="Wingdings" w:hint="default"/>
      </w:rPr>
    </w:lvl>
  </w:abstractNum>
  <w:abstractNum w:abstractNumId="21" w15:restartNumberingAfterBreak="0">
    <w:nsid w:val="5D79409F"/>
    <w:multiLevelType w:val="hybridMultilevel"/>
    <w:tmpl w:val="E9FE3F64"/>
    <w:lvl w:ilvl="0" w:tplc="AECA0A42">
      <w:start w:val="7"/>
      <w:numFmt w:val="bullet"/>
      <w:lvlText w:val=""/>
      <w:lvlJc w:val="left"/>
      <w:pPr>
        <w:ind w:left="644" w:hanging="360"/>
      </w:pPr>
      <w:rPr>
        <w:rFonts w:ascii="Symbol" w:eastAsia="Times New Roman"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2" w15:restartNumberingAfterBreak="0">
    <w:nsid w:val="60AC6EA8"/>
    <w:multiLevelType w:val="hybridMultilevel"/>
    <w:tmpl w:val="E3584BE8"/>
    <w:lvl w:ilvl="0" w:tplc="040E0001">
      <w:start w:val="1"/>
      <w:numFmt w:val="bullet"/>
      <w:lvlText w:val=""/>
      <w:lvlJc w:val="left"/>
      <w:pPr>
        <w:ind w:left="2345" w:hanging="360"/>
      </w:pPr>
      <w:rPr>
        <w:rFonts w:ascii="Symbol" w:hAnsi="Symbol" w:hint="default"/>
      </w:rPr>
    </w:lvl>
    <w:lvl w:ilvl="1" w:tplc="040E0003" w:tentative="1">
      <w:start w:val="1"/>
      <w:numFmt w:val="bullet"/>
      <w:lvlText w:val="o"/>
      <w:lvlJc w:val="left"/>
      <w:pPr>
        <w:ind w:left="3065" w:hanging="360"/>
      </w:pPr>
      <w:rPr>
        <w:rFonts w:ascii="Courier New" w:hAnsi="Courier New" w:hint="default"/>
      </w:rPr>
    </w:lvl>
    <w:lvl w:ilvl="2" w:tplc="040E0005" w:tentative="1">
      <w:start w:val="1"/>
      <w:numFmt w:val="bullet"/>
      <w:lvlText w:val=""/>
      <w:lvlJc w:val="left"/>
      <w:pPr>
        <w:ind w:left="3785" w:hanging="360"/>
      </w:pPr>
      <w:rPr>
        <w:rFonts w:ascii="Wingdings" w:hAnsi="Wingdings" w:hint="default"/>
      </w:rPr>
    </w:lvl>
    <w:lvl w:ilvl="3" w:tplc="040E0001" w:tentative="1">
      <w:start w:val="1"/>
      <w:numFmt w:val="bullet"/>
      <w:lvlText w:val=""/>
      <w:lvlJc w:val="left"/>
      <w:pPr>
        <w:ind w:left="4505" w:hanging="360"/>
      </w:pPr>
      <w:rPr>
        <w:rFonts w:ascii="Symbol" w:hAnsi="Symbol" w:hint="default"/>
      </w:rPr>
    </w:lvl>
    <w:lvl w:ilvl="4" w:tplc="040E0003" w:tentative="1">
      <w:start w:val="1"/>
      <w:numFmt w:val="bullet"/>
      <w:lvlText w:val="o"/>
      <w:lvlJc w:val="left"/>
      <w:pPr>
        <w:ind w:left="5225" w:hanging="360"/>
      </w:pPr>
      <w:rPr>
        <w:rFonts w:ascii="Courier New" w:hAnsi="Courier New" w:hint="default"/>
      </w:rPr>
    </w:lvl>
    <w:lvl w:ilvl="5" w:tplc="040E0005" w:tentative="1">
      <w:start w:val="1"/>
      <w:numFmt w:val="bullet"/>
      <w:lvlText w:val=""/>
      <w:lvlJc w:val="left"/>
      <w:pPr>
        <w:ind w:left="5945" w:hanging="360"/>
      </w:pPr>
      <w:rPr>
        <w:rFonts w:ascii="Wingdings" w:hAnsi="Wingdings" w:hint="default"/>
      </w:rPr>
    </w:lvl>
    <w:lvl w:ilvl="6" w:tplc="040E0001" w:tentative="1">
      <w:start w:val="1"/>
      <w:numFmt w:val="bullet"/>
      <w:lvlText w:val=""/>
      <w:lvlJc w:val="left"/>
      <w:pPr>
        <w:ind w:left="6665" w:hanging="360"/>
      </w:pPr>
      <w:rPr>
        <w:rFonts w:ascii="Symbol" w:hAnsi="Symbol" w:hint="default"/>
      </w:rPr>
    </w:lvl>
    <w:lvl w:ilvl="7" w:tplc="040E0003" w:tentative="1">
      <w:start w:val="1"/>
      <w:numFmt w:val="bullet"/>
      <w:lvlText w:val="o"/>
      <w:lvlJc w:val="left"/>
      <w:pPr>
        <w:ind w:left="7385" w:hanging="360"/>
      </w:pPr>
      <w:rPr>
        <w:rFonts w:ascii="Courier New" w:hAnsi="Courier New" w:hint="default"/>
      </w:rPr>
    </w:lvl>
    <w:lvl w:ilvl="8" w:tplc="040E0005" w:tentative="1">
      <w:start w:val="1"/>
      <w:numFmt w:val="bullet"/>
      <w:lvlText w:val=""/>
      <w:lvlJc w:val="left"/>
      <w:pPr>
        <w:ind w:left="8105" w:hanging="360"/>
      </w:pPr>
      <w:rPr>
        <w:rFonts w:ascii="Wingdings" w:hAnsi="Wingdings" w:hint="default"/>
      </w:rPr>
    </w:lvl>
  </w:abstractNum>
  <w:abstractNum w:abstractNumId="23" w15:restartNumberingAfterBreak="0">
    <w:nsid w:val="64352045"/>
    <w:multiLevelType w:val="hybridMultilevel"/>
    <w:tmpl w:val="4774B770"/>
    <w:lvl w:ilvl="0" w:tplc="734A3876">
      <w:start w:val="1"/>
      <w:numFmt w:val="bullet"/>
      <w:lvlText w:val=""/>
      <w:lvlJc w:val="left"/>
      <w:pPr>
        <w:tabs>
          <w:tab w:val="num" w:pos="924"/>
        </w:tabs>
        <w:ind w:left="924" w:hanging="360"/>
      </w:pPr>
      <w:rPr>
        <w:rFonts w:ascii="Symbol" w:hAnsi="Symbol" w:hint="default"/>
      </w:rPr>
    </w:lvl>
    <w:lvl w:ilvl="1" w:tplc="901C176A" w:tentative="1">
      <w:start w:val="1"/>
      <w:numFmt w:val="bullet"/>
      <w:lvlText w:val="o"/>
      <w:lvlJc w:val="left"/>
      <w:pPr>
        <w:tabs>
          <w:tab w:val="num" w:pos="1644"/>
        </w:tabs>
        <w:ind w:left="1644" w:hanging="360"/>
      </w:pPr>
      <w:rPr>
        <w:rFonts w:ascii="Courier New" w:hAnsi="Courier New" w:hint="default"/>
      </w:rPr>
    </w:lvl>
    <w:lvl w:ilvl="2" w:tplc="9E3838B4" w:tentative="1">
      <w:start w:val="1"/>
      <w:numFmt w:val="bullet"/>
      <w:lvlText w:val=""/>
      <w:lvlJc w:val="left"/>
      <w:pPr>
        <w:tabs>
          <w:tab w:val="num" w:pos="2364"/>
        </w:tabs>
        <w:ind w:left="2364" w:hanging="360"/>
      </w:pPr>
      <w:rPr>
        <w:rFonts w:ascii="Wingdings" w:hAnsi="Wingdings" w:hint="default"/>
      </w:rPr>
    </w:lvl>
    <w:lvl w:ilvl="3" w:tplc="B8E01AF6" w:tentative="1">
      <w:start w:val="1"/>
      <w:numFmt w:val="bullet"/>
      <w:lvlText w:val=""/>
      <w:lvlJc w:val="left"/>
      <w:pPr>
        <w:tabs>
          <w:tab w:val="num" w:pos="3084"/>
        </w:tabs>
        <w:ind w:left="3084" w:hanging="360"/>
      </w:pPr>
      <w:rPr>
        <w:rFonts w:ascii="Symbol" w:hAnsi="Symbol" w:hint="default"/>
      </w:rPr>
    </w:lvl>
    <w:lvl w:ilvl="4" w:tplc="A77E3722" w:tentative="1">
      <w:start w:val="1"/>
      <w:numFmt w:val="bullet"/>
      <w:lvlText w:val="o"/>
      <w:lvlJc w:val="left"/>
      <w:pPr>
        <w:tabs>
          <w:tab w:val="num" w:pos="3804"/>
        </w:tabs>
        <w:ind w:left="3804" w:hanging="360"/>
      </w:pPr>
      <w:rPr>
        <w:rFonts w:ascii="Courier New" w:hAnsi="Courier New" w:hint="default"/>
      </w:rPr>
    </w:lvl>
    <w:lvl w:ilvl="5" w:tplc="7C4E6056" w:tentative="1">
      <w:start w:val="1"/>
      <w:numFmt w:val="bullet"/>
      <w:lvlText w:val=""/>
      <w:lvlJc w:val="left"/>
      <w:pPr>
        <w:tabs>
          <w:tab w:val="num" w:pos="4524"/>
        </w:tabs>
        <w:ind w:left="4524" w:hanging="360"/>
      </w:pPr>
      <w:rPr>
        <w:rFonts w:ascii="Wingdings" w:hAnsi="Wingdings" w:hint="default"/>
      </w:rPr>
    </w:lvl>
    <w:lvl w:ilvl="6" w:tplc="33CEE678" w:tentative="1">
      <w:start w:val="1"/>
      <w:numFmt w:val="bullet"/>
      <w:lvlText w:val=""/>
      <w:lvlJc w:val="left"/>
      <w:pPr>
        <w:tabs>
          <w:tab w:val="num" w:pos="5244"/>
        </w:tabs>
        <w:ind w:left="5244" w:hanging="360"/>
      </w:pPr>
      <w:rPr>
        <w:rFonts w:ascii="Symbol" w:hAnsi="Symbol" w:hint="default"/>
      </w:rPr>
    </w:lvl>
    <w:lvl w:ilvl="7" w:tplc="1ADA7EC8" w:tentative="1">
      <w:start w:val="1"/>
      <w:numFmt w:val="bullet"/>
      <w:lvlText w:val="o"/>
      <w:lvlJc w:val="left"/>
      <w:pPr>
        <w:tabs>
          <w:tab w:val="num" w:pos="5964"/>
        </w:tabs>
        <w:ind w:left="5964" w:hanging="360"/>
      </w:pPr>
      <w:rPr>
        <w:rFonts w:ascii="Courier New" w:hAnsi="Courier New" w:hint="default"/>
      </w:rPr>
    </w:lvl>
    <w:lvl w:ilvl="8" w:tplc="5C14E64C" w:tentative="1">
      <w:start w:val="1"/>
      <w:numFmt w:val="bullet"/>
      <w:lvlText w:val=""/>
      <w:lvlJc w:val="left"/>
      <w:pPr>
        <w:tabs>
          <w:tab w:val="num" w:pos="6684"/>
        </w:tabs>
        <w:ind w:left="6684" w:hanging="360"/>
      </w:pPr>
      <w:rPr>
        <w:rFonts w:ascii="Wingdings" w:hAnsi="Wingdings" w:hint="default"/>
      </w:rPr>
    </w:lvl>
  </w:abstractNum>
  <w:abstractNum w:abstractNumId="24" w15:restartNumberingAfterBreak="0">
    <w:nsid w:val="64542ABE"/>
    <w:multiLevelType w:val="hybridMultilevel"/>
    <w:tmpl w:val="2E502D68"/>
    <w:lvl w:ilvl="0" w:tplc="F84E7CB4">
      <w:start w:val="1"/>
      <w:numFmt w:val="bullet"/>
      <w:lvlText w:val=""/>
      <w:lvlJc w:val="left"/>
      <w:pPr>
        <w:tabs>
          <w:tab w:val="num" w:pos="1637"/>
        </w:tabs>
        <w:ind w:left="1637" w:hanging="360"/>
      </w:pPr>
      <w:rPr>
        <w:rFonts w:ascii="Symbol" w:hAnsi="Symbol" w:hint="default"/>
      </w:rPr>
    </w:lvl>
    <w:lvl w:ilvl="1" w:tplc="7AACBA68">
      <w:start w:val="13"/>
      <w:numFmt w:val="bullet"/>
      <w:lvlText w:val="–"/>
      <w:lvlJc w:val="left"/>
      <w:pPr>
        <w:tabs>
          <w:tab w:val="num" w:pos="2357"/>
        </w:tabs>
        <w:ind w:left="2357" w:hanging="360"/>
      </w:pPr>
      <w:rPr>
        <w:rFonts w:ascii="Tahoma" w:eastAsia="Times New Roman" w:hAnsi="Tahoma" w:hint="default"/>
      </w:rPr>
    </w:lvl>
    <w:lvl w:ilvl="2" w:tplc="C29EE48A" w:tentative="1">
      <w:start w:val="1"/>
      <w:numFmt w:val="bullet"/>
      <w:lvlText w:val=""/>
      <w:lvlJc w:val="left"/>
      <w:pPr>
        <w:tabs>
          <w:tab w:val="num" w:pos="3077"/>
        </w:tabs>
        <w:ind w:left="3077" w:hanging="360"/>
      </w:pPr>
      <w:rPr>
        <w:rFonts w:ascii="Wingdings" w:hAnsi="Wingdings" w:hint="default"/>
      </w:rPr>
    </w:lvl>
    <w:lvl w:ilvl="3" w:tplc="3252DCB4" w:tentative="1">
      <w:start w:val="1"/>
      <w:numFmt w:val="bullet"/>
      <w:lvlText w:val=""/>
      <w:lvlJc w:val="left"/>
      <w:pPr>
        <w:tabs>
          <w:tab w:val="num" w:pos="3797"/>
        </w:tabs>
        <w:ind w:left="3797" w:hanging="360"/>
      </w:pPr>
      <w:rPr>
        <w:rFonts w:ascii="Symbol" w:hAnsi="Symbol" w:hint="default"/>
      </w:rPr>
    </w:lvl>
    <w:lvl w:ilvl="4" w:tplc="6F34A8D8" w:tentative="1">
      <w:start w:val="1"/>
      <w:numFmt w:val="bullet"/>
      <w:lvlText w:val="o"/>
      <w:lvlJc w:val="left"/>
      <w:pPr>
        <w:tabs>
          <w:tab w:val="num" w:pos="4517"/>
        </w:tabs>
        <w:ind w:left="4517" w:hanging="360"/>
      </w:pPr>
      <w:rPr>
        <w:rFonts w:ascii="Courier New" w:hAnsi="Courier New" w:hint="default"/>
      </w:rPr>
    </w:lvl>
    <w:lvl w:ilvl="5" w:tplc="12A6E718" w:tentative="1">
      <w:start w:val="1"/>
      <w:numFmt w:val="bullet"/>
      <w:lvlText w:val=""/>
      <w:lvlJc w:val="left"/>
      <w:pPr>
        <w:tabs>
          <w:tab w:val="num" w:pos="5237"/>
        </w:tabs>
        <w:ind w:left="5237" w:hanging="360"/>
      </w:pPr>
      <w:rPr>
        <w:rFonts w:ascii="Wingdings" w:hAnsi="Wingdings" w:hint="default"/>
      </w:rPr>
    </w:lvl>
    <w:lvl w:ilvl="6" w:tplc="030A128E" w:tentative="1">
      <w:start w:val="1"/>
      <w:numFmt w:val="bullet"/>
      <w:lvlText w:val=""/>
      <w:lvlJc w:val="left"/>
      <w:pPr>
        <w:tabs>
          <w:tab w:val="num" w:pos="5957"/>
        </w:tabs>
        <w:ind w:left="5957" w:hanging="360"/>
      </w:pPr>
      <w:rPr>
        <w:rFonts w:ascii="Symbol" w:hAnsi="Symbol" w:hint="default"/>
      </w:rPr>
    </w:lvl>
    <w:lvl w:ilvl="7" w:tplc="258A6632" w:tentative="1">
      <w:start w:val="1"/>
      <w:numFmt w:val="bullet"/>
      <w:lvlText w:val="o"/>
      <w:lvlJc w:val="left"/>
      <w:pPr>
        <w:tabs>
          <w:tab w:val="num" w:pos="6677"/>
        </w:tabs>
        <w:ind w:left="6677" w:hanging="360"/>
      </w:pPr>
      <w:rPr>
        <w:rFonts w:ascii="Courier New" w:hAnsi="Courier New" w:hint="default"/>
      </w:rPr>
    </w:lvl>
    <w:lvl w:ilvl="8" w:tplc="2B9A1C70" w:tentative="1">
      <w:start w:val="1"/>
      <w:numFmt w:val="bullet"/>
      <w:lvlText w:val=""/>
      <w:lvlJc w:val="left"/>
      <w:pPr>
        <w:tabs>
          <w:tab w:val="num" w:pos="7397"/>
        </w:tabs>
        <w:ind w:left="7397" w:hanging="360"/>
      </w:pPr>
      <w:rPr>
        <w:rFonts w:ascii="Wingdings" w:hAnsi="Wingdings" w:hint="default"/>
      </w:rPr>
    </w:lvl>
  </w:abstractNum>
  <w:abstractNum w:abstractNumId="25" w15:restartNumberingAfterBreak="0">
    <w:nsid w:val="690D6F1C"/>
    <w:multiLevelType w:val="hybridMultilevel"/>
    <w:tmpl w:val="69FAF41C"/>
    <w:lvl w:ilvl="0" w:tplc="040E0001">
      <w:start w:val="8"/>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9CB526A"/>
    <w:multiLevelType w:val="hybridMultilevel"/>
    <w:tmpl w:val="CC8499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56"/>
        </w:tabs>
        <w:ind w:left="156" w:hanging="360"/>
      </w:pPr>
      <w:rPr>
        <w:rFonts w:ascii="Courier New" w:hAnsi="Courier New" w:hint="default"/>
      </w:rPr>
    </w:lvl>
    <w:lvl w:ilvl="2" w:tplc="FFFFFFFF" w:tentative="1">
      <w:start w:val="1"/>
      <w:numFmt w:val="bullet"/>
      <w:lvlText w:val=""/>
      <w:lvlJc w:val="left"/>
      <w:pPr>
        <w:tabs>
          <w:tab w:val="num" w:pos="876"/>
        </w:tabs>
        <w:ind w:left="876" w:hanging="360"/>
      </w:pPr>
      <w:rPr>
        <w:rFonts w:ascii="Wingdings" w:hAnsi="Wingdings" w:hint="default"/>
      </w:rPr>
    </w:lvl>
    <w:lvl w:ilvl="3" w:tplc="FFFFFFFF" w:tentative="1">
      <w:start w:val="1"/>
      <w:numFmt w:val="bullet"/>
      <w:lvlText w:val=""/>
      <w:lvlJc w:val="left"/>
      <w:pPr>
        <w:tabs>
          <w:tab w:val="num" w:pos="1596"/>
        </w:tabs>
        <w:ind w:left="1596" w:hanging="360"/>
      </w:pPr>
      <w:rPr>
        <w:rFonts w:ascii="Symbol" w:hAnsi="Symbol" w:hint="default"/>
      </w:rPr>
    </w:lvl>
    <w:lvl w:ilvl="4" w:tplc="FFFFFFFF" w:tentative="1">
      <w:start w:val="1"/>
      <w:numFmt w:val="bullet"/>
      <w:lvlText w:val="o"/>
      <w:lvlJc w:val="left"/>
      <w:pPr>
        <w:tabs>
          <w:tab w:val="num" w:pos="2316"/>
        </w:tabs>
        <w:ind w:left="2316" w:hanging="360"/>
      </w:pPr>
      <w:rPr>
        <w:rFonts w:ascii="Courier New" w:hAnsi="Courier New" w:hint="default"/>
      </w:rPr>
    </w:lvl>
    <w:lvl w:ilvl="5" w:tplc="FFFFFFFF" w:tentative="1">
      <w:start w:val="1"/>
      <w:numFmt w:val="bullet"/>
      <w:lvlText w:val=""/>
      <w:lvlJc w:val="left"/>
      <w:pPr>
        <w:tabs>
          <w:tab w:val="num" w:pos="3036"/>
        </w:tabs>
        <w:ind w:left="3036" w:hanging="360"/>
      </w:pPr>
      <w:rPr>
        <w:rFonts w:ascii="Wingdings" w:hAnsi="Wingdings" w:hint="default"/>
      </w:rPr>
    </w:lvl>
    <w:lvl w:ilvl="6" w:tplc="FFFFFFFF" w:tentative="1">
      <w:start w:val="1"/>
      <w:numFmt w:val="bullet"/>
      <w:lvlText w:val=""/>
      <w:lvlJc w:val="left"/>
      <w:pPr>
        <w:tabs>
          <w:tab w:val="num" w:pos="3756"/>
        </w:tabs>
        <w:ind w:left="3756" w:hanging="360"/>
      </w:pPr>
      <w:rPr>
        <w:rFonts w:ascii="Symbol" w:hAnsi="Symbol" w:hint="default"/>
      </w:rPr>
    </w:lvl>
    <w:lvl w:ilvl="7" w:tplc="FFFFFFFF" w:tentative="1">
      <w:start w:val="1"/>
      <w:numFmt w:val="bullet"/>
      <w:lvlText w:val="o"/>
      <w:lvlJc w:val="left"/>
      <w:pPr>
        <w:tabs>
          <w:tab w:val="num" w:pos="4476"/>
        </w:tabs>
        <w:ind w:left="4476" w:hanging="360"/>
      </w:pPr>
      <w:rPr>
        <w:rFonts w:ascii="Courier New" w:hAnsi="Courier New" w:hint="default"/>
      </w:rPr>
    </w:lvl>
    <w:lvl w:ilvl="8" w:tplc="FFFFFFFF" w:tentative="1">
      <w:start w:val="1"/>
      <w:numFmt w:val="bullet"/>
      <w:lvlText w:val=""/>
      <w:lvlJc w:val="left"/>
      <w:pPr>
        <w:tabs>
          <w:tab w:val="num" w:pos="5196"/>
        </w:tabs>
        <w:ind w:left="5196" w:hanging="360"/>
      </w:pPr>
      <w:rPr>
        <w:rFonts w:ascii="Wingdings" w:hAnsi="Wingdings" w:hint="default"/>
      </w:rPr>
    </w:lvl>
  </w:abstractNum>
  <w:abstractNum w:abstractNumId="27" w15:restartNumberingAfterBreak="0">
    <w:nsid w:val="6C1F2FD4"/>
    <w:multiLevelType w:val="hybridMultilevel"/>
    <w:tmpl w:val="A79A2C0E"/>
    <w:lvl w:ilvl="0" w:tplc="41B29BE2">
      <w:start w:val="12"/>
      <w:numFmt w:val="bullet"/>
      <w:lvlText w:val=""/>
      <w:lvlJc w:val="left"/>
      <w:pPr>
        <w:ind w:left="720" w:hanging="360"/>
      </w:pPr>
      <w:rPr>
        <w:rFonts w:ascii="Symbol" w:eastAsia="Times New Roman"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7"/>
  </w:num>
  <w:num w:numId="6">
    <w:abstractNumId w:val="12"/>
  </w:num>
  <w:num w:numId="7">
    <w:abstractNumId w:val="8"/>
  </w:num>
  <w:num w:numId="8">
    <w:abstractNumId w:val="23"/>
  </w:num>
  <w:num w:numId="9">
    <w:abstractNumId w:val="20"/>
  </w:num>
  <w:num w:numId="10">
    <w:abstractNumId w:val="24"/>
  </w:num>
  <w:num w:numId="11">
    <w:abstractNumId w:val="18"/>
  </w:num>
  <w:num w:numId="12">
    <w:abstractNumId w:val="4"/>
  </w:num>
  <w:num w:numId="13">
    <w:abstractNumId w:val="13"/>
  </w:num>
  <w:num w:numId="14">
    <w:abstractNumId w:val="6"/>
  </w:num>
  <w:num w:numId="15">
    <w:abstractNumId w:val="3"/>
  </w:num>
  <w:num w:numId="16">
    <w:abstractNumId w:val="16"/>
  </w:num>
  <w:num w:numId="17">
    <w:abstractNumId w:val="9"/>
  </w:num>
  <w:num w:numId="18">
    <w:abstractNumId w:val="15"/>
  </w:num>
  <w:num w:numId="19">
    <w:abstractNumId w:val="5"/>
  </w:num>
  <w:num w:numId="20">
    <w:abstractNumId w:val="22"/>
  </w:num>
  <w:num w:numId="21">
    <w:abstractNumId w:val="11"/>
  </w:num>
  <w:num w:numId="22">
    <w:abstractNumId w:val="26"/>
  </w:num>
  <w:num w:numId="23">
    <w:abstractNumId w:val="14"/>
  </w:num>
  <w:num w:numId="24">
    <w:abstractNumId w:val="2"/>
  </w:num>
  <w:num w:numId="25">
    <w:abstractNumId w:val="19"/>
  </w:num>
  <w:num w:numId="26">
    <w:abstractNumId w:val="10"/>
  </w:num>
  <w:num w:numId="27">
    <w:abstractNumId w:val="27"/>
  </w:num>
  <w:num w:numId="28">
    <w:abstractNumId w:val="25"/>
  </w:num>
  <w:num w:numId="29">
    <w:abstractNumId w:val="1"/>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7"/>
    <w:rsid w:val="00006A46"/>
    <w:rsid w:val="00010068"/>
    <w:rsid w:val="00011871"/>
    <w:rsid w:val="000122A4"/>
    <w:rsid w:val="0001705A"/>
    <w:rsid w:val="0002079C"/>
    <w:rsid w:val="000267AD"/>
    <w:rsid w:val="00034C35"/>
    <w:rsid w:val="00035C68"/>
    <w:rsid w:val="00036770"/>
    <w:rsid w:val="000367F9"/>
    <w:rsid w:val="00054FA8"/>
    <w:rsid w:val="00060AEA"/>
    <w:rsid w:val="000630A9"/>
    <w:rsid w:val="00077F0C"/>
    <w:rsid w:val="00080769"/>
    <w:rsid w:val="00084965"/>
    <w:rsid w:val="000966A7"/>
    <w:rsid w:val="000A03A4"/>
    <w:rsid w:val="000A17CF"/>
    <w:rsid w:val="000A1905"/>
    <w:rsid w:val="000A4751"/>
    <w:rsid w:val="000B35E5"/>
    <w:rsid w:val="000C0147"/>
    <w:rsid w:val="000C570C"/>
    <w:rsid w:val="000D0B10"/>
    <w:rsid w:val="000E0C33"/>
    <w:rsid w:val="000E51C7"/>
    <w:rsid w:val="000F1CE4"/>
    <w:rsid w:val="000F41E6"/>
    <w:rsid w:val="000F507A"/>
    <w:rsid w:val="001010FC"/>
    <w:rsid w:val="0010160F"/>
    <w:rsid w:val="00101AF6"/>
    <w:rsid w:val="001063D0"/>
    <w:rsid w:val="00124467"/>
    <w:rsid w:val="001244DF"/>
    <w:rsid w:val="00127869"/>
    <w:rsid w:val="0013230F"/>
    <w:rsid w:val="00141F67"/>
    <w:rsid w:val="00172A90"/>
    <w:rsid w:val="00176539"/>
    <w:rsid w:val="00181EDB"/>
    <w:rsid w:val="001866BA"/>
    <w:rsid w:val="00196D8C"/>
    <w:rsid w:val="001A4626"/>
    <w:rsid w:val="001A52C4"/>
    <w:rsid w:val="001A6D1E"/>
    <w:rsid w:val="001A71A9"/>
    <w:rsid w:val="001C0EAD"/>
    <w:rsid w:val="001C4425"/>
    <w:rsid w:val="001C5776"/>
    <w:rsid w:val="001D2F82"/>
    <w:rsid w:val="001D606F"/>
    <w:rsid w:val="001E4463"/>
    <w:rsid w:val="001E47CE"/>
    <w:rsid w:val="001F0E02"/>
    <w:rsid w:val="001F1F52"/>
    <w:rsid w:val="00206F51"/>
    <w:rsid w:val="002232C3"/>
    <w:rsid w:val="00224F60"/>
    <w:rsid w:val="002267A1"/>
    <w:rsid w:val="002316E6"/>
    <w:rsid w:val="00231A35"/>
    <w:rsid w:val="00232DCC"/>
    <w:rsid w:val="002355E9"/>
    <w:rsid w:val="00235808"/>
    <w:rsid w:val="00243E50"/>
    <w:rsid w:val="0024558C"/>
    <w:rsid w:val="00247ADE"/>
    <w:rsid w:val="00247D9A"/>
    <w:rsid w:val="00247F47"/>
    <w:rsid w:val="00253E98"/>
    <w:rsid w:val="0025594D"/>
    <w:rsid w:val="00256065"/>
    <w:rsid w:val="00262FEC"/>
    <w:rsid w:val="002916B1"/>
    <w:rsid w:val="002A5EE5"/>
    <w:rsid w:val="002B3BAC"/>
    <w:rsid w:val="002B5B34"/>
    <w:rsid w:val="002B6409"/>
    <w:rsid w:val="002B6C89"/>
    <w:rsid w:val="002C56A6"/>
    <w:rsid w:val="002C6EA5"/>
    <w:rsid w:val="002D0578"/>
    <w:rsid w:val="002D586C"/>
    <w:rsid w:val="002E1B7C"/>
    <w:rsid w:val="002E4FCE"/>
    <w:rsid w:val="002E7A9F"/>
    <w:rsid w:val="002F37AD"/>
    <w:rsid w:val="003002E5"/>
    <w:rsid w:val="00301D81"/>
    <w:rsid w:val="0030552D"/>
    <w:rsid w:val="003102A9"/>
    <w:rsid w:val="0031580E"/>
    <w:rsid w:val="00322027"/>
    <w:rsid w:val="00322095"/>
    <w:rsid w:val="00323E34"/>
    <w:rsid w:val="00325696"/>
    <w:rsid w:val="0033006D"/>
    <w:rsid w:val="00332AD1"/>
    <w:rsid w:val="00333685"/>
    <w:rsid w:val="00334B0F"/>
    <w:rsid w:val="003376A9"/>
    <w:rsid w:val="00340B5E"/>
    <w:rsid w:val="00351516"/>
    <w:rsid w:val="003525E8"/>
    <w:rsid w:val="00356E1F"/>
    <w:rsid w:val="003606C6"/>
    <w:rsid w:val="003609A7"/>
    <w:rsid w:val="003628FA"/>
    <w:rsid w:val="0036584F"/>
    <w:rsid w:val="00366F2F"/>
    <w:rsid w:val="00374652"/>
    <w:rsid w:val="00376AB8"/>
    <w:rsid w:val="00390CC2"/>
    <w:rsid w:val="003918C4"/>
    <w:rsid w:val="00395922"/>
    <w:rsid w:val="00395CC2"/>
    <w:rsid w:val="003A15D1"/>
    <w:rsid w:val="003A5A19"/>
    <w:rsid w:val="003B0269"/>
    <w:rsid w:val="003B2EA0"/>
    <w:rsid w:val="003B52EF"/>
    <w:rsid w:val="003B7DF6"/>
    <w:rsid w:val="003C2E4E"/>
    <w:rsid w:val="003C3065"/>
    <w:rsid w:val="003C60BD"/>
    <w:rsid w:val="003C64C7"/>
    <w:rsid w:val="003C7EB4"/>
    <w:rsid w:val="003D40A0"/>
    <w:rsid w:val="003D6867"/>
    <w:rsid w:val="003E0A0A"/>
    <w:rsid w:val="003E1283"/>
    <w:rsid w:val="003F33A7"/>
    <w:rsid w:val="003F737B"/>
    <w:rsid w:val="00401E41"/>
    <w:rsid w:val="004030FC"/>
    <w:rsid w:val="0041139F"/>
    <w:rsid w:val="004138B4"/>
    <w:rsid w:val="0041733C"/>
    <w:rsid w:val="004176BF"/>
    <w:rsid w:val="00417B1B"/>
    <w:rsid w:val="00423513"/>
    <w:rsid w:val="004247F7"/>
    <w:rsid w:val="004264D3"/>
    <w:rsid w:val="00430026"/>
    <w:rsid w:val="00431571"/>
    <w:rsid w:val="004321A7"/>
    <w:rsid w:val="004330BA"/>
    <w:rsid w:val="004436DB"/>
    <w:rsid w:val="00450553"/>
    <w:rsid w:val="004607C2"/>
    <w:rsid w:val="00460D24"/>
    <w:rsid w:val="00461D59"/>
    <w:rsid w:val="0046257E"/>
    <w:rsid w:val="004628D5"/>
    <w:rsid w:val="00463E75"/>
    <w:rsid w:val="00465382"/>
    <w:rsid w:val="00465812"/>
    <w:rsid w:val="004661AC"/>
    <w:rsid w:val="00470794"/>
    <w:rsid w:val="00487120"/>
    <w:rsid w:val="00495509"/>
    <w:rsid w:val="00495D4F"/>
    <w:rsid w:val="004A0C28"/>
    <w:rsid w:val="004A30FB"/>
    <w:rsid w:val="004A5315"/>
    <w:rsid w:val="004B0378"/>
    <w:rsid w:val="004B13BE"/>
    <w:rsid w:val="004B2D05"/>
    <w:rsid w:val="004C1FE7"/>
    <w:rsid w:val="004C4072"/>
    <w:rsid w:val="004D1041"/>
    <w:rsid w:val="004D128F"/>
    <w:rsid w:val="004D1BF7"/>
    <w:rsid w:val="004D3DF8"/>
    <w:rsid w:val="004D5835"/>
    <w:rsid w:val="004D6BA9"/>
    <w:rsid w:val="004E6D88"/>
    <w:rsid w:val="004F55E6"/>
    <w:rsid w:val="004F56D4"/>
    <w:rsid w:val="00500AD2"/>
    <w:rsid w:val="00504168"/>
    <w:rsid w:val="00506174"/>
    <w:rsid w:val="00506B23"/>
    <w:rsid w:val="00510BA1"/>
    <w:rsid w:val="00513CB2"/>
    <w:rsid w:val="005148DA"/>
    <w:rsid w:val="00517D2D"/>
    <w:rsid w:val="00520047"/>
    <w:rsid w:val="00523669"/>
    <w:rsid w:val="00525F1A"/>
    <w:rsid w:val="00527C81"/>
    <w:rsid w:val="005301DB"/>
    <w:rsid w:val="005301DC"/>
    <w:rsid w:val="00546D71"/>
    <w:rsid w:val="0055089F"/>
    <w:rsid w:val="0055271F"/>
    <w:rsid w:val="005576EE"/>
    <w:rsid w:val="005613A2"/>
    <w:rsid w:val="00562764"/>
    <w:rsid w:val="0056484A"/>
    <w:rsid w:val="00570043"/>
    <w:rsid w:val="005818AB"/>
    <w:rsid w:val="0058246F"/>
    <w:rsid w:val="00582AD3"/>
    <w:rsid w:val="00584EC6"/>
    <w:rsid w:val="00586037"/>
    <w:rsid w:val="00586F8B"/>
    <w:rsid w:val="005906FB"/>
    <w:rsid w:val="00590BE6"/>
    <w:rsid w:val="00595C89"/>
    <w:rsid w:val="0059673E"/>
    <w:rsid w:val="00596E7B"/>
    <w:rsid w:val="005A1937"/>
    <w:rsid w:val="005A453F"/>
    <w:rsid w:val="005B447E"/>
    <w:rsid w:val="005C358B"/>
    <w:rsid w:val="005C3AF3"/>
    <w:rsid w:val="005C3B1E"/>
    <w:rsid w:val="005C64B6"/>
    <w:rsid w:val="005F2982"/>
    <w:rsid w:val="005F3D4D"/>
    <w:rsid w:val="00603B9F"/>
    <w:rsid w:val="00611589"/>
    <w:rsid w:val="00614B34"/>
    <w:rsid w:val="00614B55"/>
    <w:rsid w:val="00623F38"/>
    <w:rsid w:val="00626A8E"/>
    <w:rsid w:val="006326C1"/>
    <w:rsid w:val="0064081F"/>
    <w:rsid w:val="00641A4C"/>
    <w:rsid w:val="006432E7"/>
    <w:rsid w:val="00653031"/>
    <w:rsid w:val="006534FE"/>
    <w:rsid w:val="006553AB"/>
    <w:rsid w:val="006608A9"/>
    <w:rsid w:val="006608CB"/>
    <w:rsid w:val="00661A7F"/>
    <w:rsid w:val="006657B2"/>
    <w:rsid w:val="006660B2"/>
    <w:rsid w:val="00670F3E"/>
    <w:rsid w:val="0067132A"/>
    <w:rsid w:val="0067318B"/>
    <w:rsid w:val="00675D5C"/>
    <w:rsid w:val="00677204"/>
    <w:rsid w:val="00683C91"/>
    <w:rsid w:val="00684213"/>
    <w:rsid w:val="00691745"/>
    <w:rsid w:val="00693C75"/>
    <w:rsid w:val="006A027E"/>
    <w:rsid w:val="006A3E07"/>
    <w:rsid w:val="006B4AF8"/>
    <w:rsid w:val="006B52B4"/>
    <w:rsid w:val="006B77A6"/>
    <w:rsid w:val="006C022D"/>
    <w:rsid w:val="006C10B9"/>
    <w:rsid w:val="006C2BA6"/>
    <w:rsid w:val="006C601A"/>
    <w:rsid w:val="006C6937"/>
    <w:rsid w:val="006D332E"/>
    <w:rsid w:val="006D393E"/>
    <w:rsid w:val="006D7D30"/>
    <w:rsid w:val="006E310D"/>
    <w:rsid w:val="006E37E6"/>
    <w:rsid w:val="006E55F4"/>
    <w:rsid w:val="006E672F"/>
    <w:rsid w:val="006E7195"/>
    <w:rsid w:val="006F0D0A"/>
    <w:rsid w:val="006F42A3"/>
    <w:rsid w:val="006F5569"/>
    <w:rsid w:val="006F5EC4"/>
    <w:rsid w:val="006F6072"/>
    <w:rsid w:val="006F7CDE"/>
    <w:rsid w:val="00700088"/>
    <w:rsid w:val="00712C6F"/>
    <w:rsid w:val="007163CA"/>
    <w:rsid w:val="00720E56"/>
    <w:rsid w:val="0073012A"/>
    <w:rsid w:val="007311DF"/>
    <w:rsid w:val="00731BE6"/>
    <w:rsid w:val="00741037"/>
    <w:rsid w:val="0074610E"/>
    <w:rsid w:val="007476A0"/>
    <w:rsid w:val="00747813"/>
    <w:rsid w:val="007507A9"/>
    <w:rsid w:val="00751327"/>
    <w:rsid w:val="0076309D"/>
    <w:rsid w:val="00763ACA"/>
    <w:rsid w:val="00764471"/>
    <w:rsid w:val="0076637C"/>
    <w:rsid w:val="007740E1"/>
    <w:rsid w:val="0078058C"/>
    <w:rsid w:val="00783CBE"/>
    <w:rsid w:val="007932D3"/>
    <w:rsid w:val="007A127F"/>
    <w:rsid w:val="007A33CA"/>
    <w:rsid w:val="007A4FE6"/>
    <w:rsid w:val="007A671F"/>
    <w:rsid w:val="007A7269"/>
    <w:rsid w:val="007B2523"/>
    <w:rsid w:val="007B4957"/>
    <w:rsid w:val="007C0E18"/>
    <w:rsid w:val="007C3FA9"/>
    <w:rsid w:val="007C42C0"/>
    <w:rsid w:val="007D1EBA"/>
    <w:rsid w:val="007D23DA"/>
    <w:rsid w:val="007D44D3"/>
    <w:rsid w:val="007D619B"/>
    <w:rsid w:val="007D65F6"/>
    <w:rsid w:val="007D7423"/>
    <w:rsid w:val="007E40C9"/>
    <w:rsid w:val="007E705C"/>
    <w:rsid w:val="007F0B8B"/>
    <w:rsid w:val="007F4E5E"/>
    <w:rsid w:val="008028BD"/>
    <w:rsid w:val="00803F44"/>
    <w:rsid w:val="00805755"/>
    <w:rsid w:val="008073A7"/>
    <w:rsid w:val="00815AEC"/>
    <w:rsid w:val="0081624A"/>
    <w:rsid w:val="008200AA"/>
    <w:rsid w:val="00824E5B"/>
    <w:rsid w:val="00825594"/>
    <w:rsid w:val="00825D1D"/>
    <w:rsid w:val="00831DDD"/>
    <w:rsid w:val="0083207C"/>
    <w:rsid w:val="008367AC"/>
    <w:rsid w:val="00843B86"/>
    <w:rsid w:val="00843BC9"/>
    <w:rsid w:val="0084435D"/>
    <w:rsid w:val="00851EA0"/>
    <w:rsid w:val="00855506"/>
    <w:rsid w:val="00856068"/>
    <w:rsid w:val="00865127"/>
    <w:rsid w:val="008661B6"/>
    <w:rsid w:val="00871448"/>
    <w:rsid w:val="008847EF"/>
    <w:rsid w:val="00885506"/>
    <w:rsid w:val="00897F4A"/>
    <w:rsid w:val="008B5418"/>
    <w:rsid w:val="008B59D5"/>
    <w:rsid w:val="008C2E84"/>
    <w:rsid w:val="008C4356"/>
    <w:rsid w:val="008C4891"/>
    <w:rsid w:val="008C7181"/>
    <w:rsid w:val="008D01FE"/>
    <w:rsid w:val="008D761F"/>
    <w:rsid w:val="008E50D8"/>
    <w:rsid w:val="008E6E72"/>
    <w:rsid w:val="008F2D87"/>
    <w:rsid w:val="008F6CFF"/>
    <w:rsid w:val="0090074C"/>
    <w:rsid w:val="009144B0"/>
    <w:rsid w:val="00915709"/>
    <w:rsid w:val="009203F2"/>
    <w:rsid w:val="00920DAC"/>
    <w:rsid w:val="00927A48"/>
    <w:rsid w:val="00934700"/>
    <w:rsid w:val="009353BE"/>
    <w:rsid w:val="00936263"/>
    <w:rsid w:val="009408D8"/>
    <w:rsid w:val="009411E5"/>
    <w:rsid w:val="009415F4"/>
    <w:rsid w:val="00947868"/>
    <w:rsid w:val="00954020"/>
    <w:rsid w:val="00961712"/>
    <w:rsid w:val="0096262D"/>
    <w:rsid w:val="00965CD4"/>
    <w:rsid w:val="00971698"/>
    <w:rsid w:val="00972401"/>
    <w:rsid w:val="00974C5E"/>
    <w:rsid w:val="00980A99"/>
    <w:rsid w:val="0098509F"/>
    <w:rsid w:val="00991F46"/>
    <w:rsid w:val="00994564"/>
    <w:rsid w:val="00995C93"/>
    <w:rsid w:val="009A69A2"/>
    <w:rsid w:val="009A7620"/>
    <w:rsid w:val="009B057A"/>
    <w:rsid w:val="009B325F"/>
    <w:rsid w:val="009B39F9"/>
    <w:rsid w:val="009B6108"/>
    <w:rsid w:val="009B6461"/>
    <w:rsid w:val="009C09DF"/>
    <w:rsid w:val="009C70CF"/>
    <w:rsid w:val="009D096A"/>
    <w:rsid w:val="009D39F4"/>
    <w:rsid w:val="009D4FAE"/>
    <w:rsid w:val="009D5DD0"/>
    <w:rsid w:val="009D663D"/>
    <w:rsid w:val="009E174D"/>
    <w:rsid w:val="009E3A5A"/>
    <w:rsid w:val="009E3DFE"/>
    <w:rsid w:val="009F017B"/>
    <w:rsid w:val="009F129B"/>
    <w:rsid w:val="00A018D0"/>
    <w:rsid w:val="00A042C3"/>
    <w:rsid w:val="00A06B04"/>
    <w:rsid w:val="00A07C32"/>
    <w:rsid w:val="00A111E6"/>
    <w:rsid w:val="00A115EC"/>
    <w:rsid w:val="00A12A77"/>
    <w:rsid w:val="00A152C5"/>
    <w:rsid w:val="00A20128"/>
    <w:rsid w:val="00A25544"/>
    <w:rsid w:val="00A27337"/>
    <w:rsid w:val="00A34B9C"/>
    <w:rsid w:val="00A401CB"/>
    <w:rsid w:val="00A416E1"/>
    <w:rsid w:val="00A41880"/>
    <w:rsid w:val="00A44367"/>
    <w:rsid w:val="00A46CA8"/>
    <w:rsid w:val="00A51143"/>
    <w:rsid w:val="00A521ED"/>
    <w:rsid w:val="00A57DB9"/>
    <w:rsid w:val="00A61DBC"/>
    <w:rsid w:val="00A64DCE"/>
    <w:rsid w:val="00A66495"/>
    <w:rsid w:val="00A734DB"/>
    <w:rsid w:val="00A76ADD"/>
    <w:rsid w:val="00A7737B"/>
    <w:rsid w:val="00A775F0"/>
    <w:rsid w:val="00A81D7A"/>
    <w:rsid w:val="00A838A1"/>
    <w:rsid w:val="00A83C95"/>
    <w:rsid w:val="00A84431"/>
    <w:rsid w:val="00A8502F"/>
    <w:rsid w:val="00A850C6"/>
    <w:rsid w:val="00A86173"/>
    <w:rsid w:val="00A87C4F"/>
    <w:rsid w:val="00A9075B"/>
    <w:rsid w:val="00A9511F"/>
    <w:rsid w:val="00AA0405"/>
    <w:rsid w:val="00AA1742"/>
    <w:rsid w:val="00AA60AB"/>
    <w:rsid w:val="00AB096F"/>
    <w:rsid w:val="00AB2599"/>
    <w:rsid w:val="00AC0DC5"/>
    <w:rsid w:val="00AC3D92"/>
    <w:rsid w:val="00AC43E8"/>
    <w:rsid w:val="00AC4DF2"/>
    <w:rsid w:val="00AC6548"/>
    <w:rsid w:val="00AD1532"/>
    <w:rsid w:val="00AD2625"/>
    <w:rsid w:val="00AD2F48"/>
    <w:rsid w:val="00AD5077"/>
    <w:rsid w:val="00AD50DF"/>
    <w:rsid w:val="00AE1EE6"/>
    <w:rsid w:val="00AF3CD1"/>
    <w:rsid w:val="00AF549D"/>
    <w:rsid w:val="00B0111B"/>
    <w:rsid w:val="00B02C0D"/>
    <w:rsid w:val="00B10CA9"/>
    <w:rsid w:val="00B110D7"/>
    <w:rsid w:val="00B113C0"/>
    <w:rsid w:val="00B11DFE"/>
    <w:rsid w:val="00B11E53"/>
    <w:rsid w:val="00B120CA"/>
    <w:rsid w:val="00B123AE"/>
    <w:rsid w:val="00B15377"/>
    <w:rsid w:val="00B158D1"/>
    <w:rsid w:val="00B15C13"/>
    <w:rsid w:val="00B34796"/>
    <w:rsid w:val="00B35ED3"/>
    <w:rsid w:val="00B51D7D"/>
    <w:rsid w:val="00B56BFA"/>
    <w:rsid w:val="00B7051B"/>
    <w:rsid w:val="00B72056"/>
    <w:rsid w:val="00B739D7"/>
    <w:rsid w:val="00B76F0E"/>
    <w:rsid w:val="00B87D00"/>
    <w:rsid w:val="00B91287"/>
    <w:rsid w:val="00B96918"/>
    <w:rsid w:val="00BA466D"/>
    <w:rsid w:val="00BA658E"/>
    <w:rsid w:val="00BB264E"/>
    <w:rsid w:val="00BB27A1"/>
    <w:rsid w:val="00BB7796"/>
    <w:rsid w:val="00BB7FA4"/>
    <w:rsid w:val="00BC6500"/>
    <w:rsid w:val="00BE17F2"/>
    <w:rsid w:val="00BE1B5F"/>
    <w:rsid w:val="00BF42B4"/>
    <w:rsid w:val="00BF66F4"/>
    <w:rsid w:val="00C020C6"/>
    <w:rsid w:val="00C10612"/>
    <w:rsid w:val="00C11815"/>
    <w:rsid w:val="00C21AC3"/>
    <w:rsid w:val="00C23633"/>
    <w:rsid w:val="00C24E0F"/>
    <w:rsid w:val="00C40BD7"/>
    <w:rsid w:val="00C431E4"/>
    <w:rsid w:val="00C44FD3"/>
    <w:rsid w:val="00C455CB"/>
    <w:rsid w:val="00C47167"/>
    <w:rsid w:val="00C5069C"/>
    <w:rsid w:val="00C54589"/>
    <w:rsid w:val="00C55044"/>
    <w:rsid w:val="00C66674"/>
    <w:rsid w:val="00C66F42"/>
    <w:rsid w:val="00C7218F"/>
    <w:rsid w:val="00C82715"/>
    <w:rsid w:val="00C84C27"/>
    <w:rsid w:val="00C86C3C"/>
    <w:rsid w:val="00C934BE"/>
    <w:rsid w:val="00C93860"/>
    <w:rsid w:val="00C93C0C"/>
    <w:rsid w:val="00C967DB"/>
    <w:rsid w:val="00C97B8A"/>
    <w:rsid w:val="00CA4144"/>
    <w:rsid w:val="00CA4D00"/>
    <w:rsid w:val="00CA5BA2"/>
    <w:rsid w:val="00CA7018"/>
    <w:rsid w:val="00CB0228"/>
    <w:rsid w:val="00CB1331"/>
    <w:rsid w:val="00CB20D4"/>
    <w:rsid w:val="00CC3606"/>
    <w:rsid w:val="00CC5A23"/>
    <w:rsid w:val="00CD705A"/>
    <w:rsid w:val="00D00FB8"/>
    <w:rsid w:val="00D05604"/>
    <w:rsid w:val="00D058A1"/>
    <w:rsid w:val="00D06902"/>
    <w:rsid w:val="00D11AB8"/>
    <w:rsid w:val="00D12575"/>
    <w:rsid w:val="00D12E75"/>
    <w:rsid w:val="00D20C23"/>
    <w:rsid w:val="00D25EA4"/>
    <w:rsid w:val="00D334C4"/>
    <w:rsid w:val="00D3670F"/>
    <w:rsid w:val="00D37B02"/>
    <w:rsid w:val="00D37BBB"/>
    <w:rsid w:val="00D42987"/>
    <w:rsid w:val="00D4344B"/>
    <w:rsid w:val="00D53BCC"/>
    <w:rsid w:val="00D54A2D"/>
    <w:rsid w:val="00D57CF8"/>
    <w:rsid w:val="00D6058E"/>
    <w:rsid w:val="00D615F3"/>
    <w:rsid w:val="00D71922"/>
    <w:rsid w:val="00D849A1"/>
    <w:rsid w:val="00D86E64"/>
    <w:rsid w:val="00D87FC1"/>
    <w:rsid w:val="00D91192"/>
    <w:rsid w:val="00D9624C"/>
    <w:rsid w:val="00D967AC"/>
    <w:rsid w:val="00DA535E"/>
    <w:rsid w:val="00DB2422"/>
    <w:rsid w:val="00DB5F8A"/>
    <w:rsid w:val="00DB641D"/>
    <w:rsid w:val="00DB7576"/>
    <w:rsid w:val="00DC5730"/>
    <w:rsid w:val="00DD1C1F"/>
    <w:rsid w:val="00DD46D4"/>
    <w:rsid w:val="00DD5C0B"/>
    <w:rsid w:val="00DE2959"/>
    <w:rsid w:val="00DE2E56"/>
    <w:rsid w:val="00DE5CDE"/>
    <w:rsid w:val="00DF0B5F"/>
    <w:rsid w:val="00DF1D8F"/>
    <w:rsid w:val="00E00766"/>
    <w:rsid w:val="00E06454"/>
    <w:rsid w:val="00E07B80"/>
    <w:rsid w:val="00E10416"/>
    <w:rsid w:val="00E15314"/>
    <w:rsid w:val="00E22B4C"/>
    <w:rsid w:val="00E2543D"/>
    <w:rsid w:val="00E26444"/>
    <w:rsid w:val="00E26779"/>
    <w:rsid w:val="00E33EF5"/>
    <w:rsid w:val="00E3448A"/>
    <w:rsid w:val="00E40BD1"/>
    <w:rsid w:val="00E47017"/>
    <w:rsid w:val="00E470F7"/>
    <w:rsid w:val="00E50F8F"/>
    <w:rsid w:val="00E525E4"/>
    <w:rsid w:val="00E5356B"/>
    <w:rsid w:val="00E54B17"/>
    <w:rsid w:val="00E56AF6"/>
    <w:rsid w:val="00E64DEB"/>
    <w:rsid w:val="00E66E49"/>
    <w:rsid w:val="00E67F4C"/>
    <w:rsid w:val="00E7032C"/>
    <w:rsid w:val="00E76C7F"/>
    <w:rsid w:val="00E81507"/>
    <w:rsid w:val="00E84E02"/>
    <w:rsid w:val="00E850A1"/>
    <w:rsid w:val="00E8777E"/>
    <w:rsid w:val="00E878DA"/>
    <w:rsid w:val="00E934D1"/>
    <w:rsid w:val="00E93F74"/>
    <w:rsid w:val="00E94240"/>
    <w:rsid w:val="00EA4BE9"/>
    <w:rsid w:val="00EA6816"/>
    <w:rsid w:val="00EA76D7"/>
    <w:rsid w:val="00EB2842"/>
    <w:rsid w:val="00EC0BAC"/>
    <w:rsid w:val="00ED050C"/>
    <w:rsid w:val="00ED75ED"/>
    <w:rsid w:val="00EE2F69"/>
    <w:rsid w:val="00EE3346"/>
    <w:rsid w:val="00EE5B9C"/>
    <w:rsid w:val="00EF0C04"/>
    <w:rsid w:val="00EF6DB5"/>
    <w:rsid w:val="00F01545"/>
    <w:rsid w:val="00F04942"/>
    <w:rsid w:val="00F10471"/>
    <w:rsid w:val="00F12E11"/>
    <w:rsid w:val="00F13D0A"/>
    <w:rsid w:val="00F143A4"/>
    <w:rsid w:val="00F2000B"/>
    <w:rsid w:val="00F24A63"/>
    <w:rsid w:val="00F253C2"/>
    <w:rsid w:val="00F32341"/>
    <w:rsid w:val="00F34282"/>
    <w:rsid w:val="00F34446"/>
    <w:rsid w:val="00F4323B"/>
    <w:rsid w:val="00F44577"/>
    <w:rsid w:val="00F44DC9"/>
    <w:rsid w:val="00F5037E"/>
    <w:rsid w:val="00F52AA9"/>
    <w:rsid w:val="00F54D18"/>
    <w:rsid w:val="00F57C8E"/>
    <w:rsid w:val="00F61E74"/>
    <w:rsid w:val="00F6242D"/>
    <w:rsid w:val="00F73C6D"/>
    <w:rsid w:val="00F77AFE"/>
    <w:rsid w:val="00F9588C"/>
    <w:rsid w:val="00F961A8"/>
    <w:rsid w:val="00FA3476"/>
    <w:rsid w:val="00FA4120"/>
    <w:rsid w:val="00FB0B78"/>
    <w:rsid w:val="00FB1127"/>
    <w:rsid w:val="00FB624F"/>
    <w:rsid w:val="00FC0B25"/>
    <w:rsid w:val="00FC45D1"/>
    <w:rsid w:val="00FC5EDD"/>
    <w:rsid w:val="00FD1817"/>
    <w:rsid w:val="00FD7D82"/>
    <w:rsid w:val="00FE6F9A"/>
    <w:rsid w:val="00FF1EFF"/>
    <w:rsid w:val="00FF4F2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DF781A"/>
  <w15:docId w15:val="{721D7844-C045-4D1E-83B7-04AC9FD0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128F"/>
    <w:rPr>
      <w:sz w:val="20"/>
      <w:szCs w:val="20"/>
    </w:rPr>
  </w:style>
  <w:style w:type="paragraph" w:styleId="Cmsor1">
    <w:name w:val="heading 1"/>
    <w:basedOn w:val="Norml"/>
    <w:next w:val="Norml"/>
    <w:link w:val="Cmsor1Char"/>
    <w:uiPriority w:val="99"/>
    <w:qFormat/>
    <w:rsid w:val="004A5315"/>
    <w:pPr>
      <w:keepNext/>
      <w:spacing w:before="60"/>
      <w:ind w:left="1134" w:hanging="1134"/>
      <w:jc w:val="both"/>
      <w:outlineLvl w:val="0"/>
    </w:pPr>
    <w:rPr>
      <w:rFonts w:ascii="H-Times New Roman" w:hAnsi="H-Times New Roman"/>
      <w:b/>
      <w:bCs/>
      <w:sz w:val="26"/>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C45D1"/>
    <w:rPr>
      <w:rFonts w:ascii="Cambria" w:hAnsi="Cambria" w:cs="Times New Roman"/>
      <w:b/>
      <w:bCs/>
      <w:kern w:val="32"/>
      <w:sz w:val="32"/>
      <w:szCs w:val="32"/>
    </w:rPr>
  </w:style>
  <w:style w:type="paragraph" w:styleId="Cm">
    <w:name w:val="Title"/>
    <w:basedOn w:val="Norml"/>
    <w:link w:val="CmChar1"/>
    <w:uiPriority w:val="99"/>
    <w:qFormat/>
    <w:rsid w:val="004A5315"/>
    <w:pPr>
      <w:spacing w:before="480" w:after="240"/>
      <w:jc w:val="center"/>
    </w:pPr>
    <w:rPr>
      <w:rFonts w:ascii="Verdana" w:hAnsi="Verdana"/>
      <w:sz w:val="28"/>
    </w:rPr>
  </w:style>
  <w:style w:type="character" w:customStyle="1" w:styleId="CmChar1">
    <w:name w:val="Cím Char1"/>
    <w:basedOn w:val="Bekezdsalapbettpusa"/>
    <w:link w:val="Cm"/>
    <w:uiPriority w:val="99"/>
    <w:locked/>
    <w:rsid w:val="00FC45D1"/>
    <w:rPr>
      <w:rFonts w:ascii="Cambria" w:hAnsi="Cambria" w:cs="Times New Roman"/>
      <w:b/>
      <w:bCs/>
      <w:kern w:val="28"/>
      <w:sz w:val="32"/>
      <w:szCs w:val="32"/>
    </w:rPr>
  </w:style>
  <w:style w:type="paragraph" w:styleId="lfej">
    <w:name w:val="header"/>
    <w:basedOn w:val="Norml"/>
    <w:link w:val="lfejChar1"/>
    <w:rsid w:val="004A5315"/>
    <w:pPr>
      <w:tabs>
        <w:tab w:val="center" w:pos="4536"/>
        <w:tab w:val="right" w:pos="9072"/>
      </w:tabs>
    </w:pPr>
  </w:style>
  <w:style w:type="character" w:customStyle="1" w:styleId="lfejChar1">
    <w:name w:val="Élőfej Char1"/>
    <w:basedOn w:val="Bekezdsalapbettpusa"/>
    <w:link w:val="lfej"/>
    <w:uiPriority w:val="99"/>
    <w:semiHidden/>
    <w:locked/>
    <w:rsid w:val="00FC45D1"/>
    <w:rPr>
      <w:rFonts w:cs="Times New Roman"/>
      <w:sz w:val="20"/>
      <w:szCs w:val="20"/>
    </w:rPr>
  </w:style>
  <w:style w:type="paragraph" w:styleId="llb">
    <w:name w:val="footer"/>
    <w:basedOn w:val="Norml"/>
    <w:link w:val="llbChar"/>
    <w:uiPriority w:val="99"/>
    <w:rsid w:val="004A5315"/>
    <w:pPr>
      <w:tabs>
        <w:tab w:val="center" w:pos="4536"/>
        <w:tab w:val="right" w:pos="9072"/>
      </w:tabs>
    </w:pPr>
  </w:style>
  <w:style w:type="character" w:customStyle="1" w:styleId="llbChar">
    <w:name w:val="Élőláb Char"/>
    <w:basedOn w:val="Bekezdsalapbettpusa"/>
    <w:link w:val="llb"/>
    <w:uiPriority w:val="99"/>
    <w:semiHidden/>
    <w:locked/>
    <w:rsid w:val="00FC45D1"/>
    <w:rPr>
      <w:rFonts w:cs="Times New Roman"/>
      <w:sz w:val="20"/>
      <w:szCs w:val="20"/>
    </w:rPr>
  </w:style>
  <w:style w:type="character" w:styleId="Oldalszm">
    <w:name w:val="page number"/>
    <w:basedOn w:val="Bekezdsalapbettpusa"/>
    <w:rsid w:val="004A5315"/>
    <w:rPr>
      <w:rFonts w:cs="Times New Roman"/>
    </w:rPr>
  </w:style>
  <w:style w:type="paragraph" w:styleId="Kpalrs">
    <w:name w:val="caption"/>
    <w:basedOn w:val="Norml"/>
    <w:next w:val="Norml"/>
    <w:uiPriority w:val="99"/>
    <w:qFormat/>
    <w:rsid w:val="004A5315"/>
    <w:pPr>
      <w:spacing w:before="480" w:after="240"/>
      <w:jc w:val="center"/>
    </w:pPr>
    <w:rPr>
      <w:rFonts w:ascii="Tahoma" w:hAnsi="Tahoma"/>
      <w:sz w:val="24"/>
    </w:rPr>
  </w:style>
  <w:style w:type="paragraph" w:styleId="Szvegtrzsbehzssal">
    <w:name w:val="Body Text Indent"/>
    <w:aliases w:val="Char,Char Char Char Char Char,Char Char Char Char,Char Char Char Char Char Char Char Char Char Char Char,Char Char Char Char Char Char Char Char Char"/>
    <w:basedOn w:val="Norml"/>
    <w:link w:val="SzvegtrzsbehzssalChar1"/>
    <w:uiPriority w:val="99"/>
    <w:rsid w:val="004A5315"/>
    <w:pPr>
      <w:tabs>
        <w:tab w:val="left" w:pos="1701"/>
      </w:tabs>
      <w:spacing w:before="60"/>
      <w:ind w:left="204"/>
      <w:jc w:val="both"/>
    </w:pPr>
    <w:rPr>
      <w:rFonts w:ascii="Tahoma" w:hAnsi="Tahoma"/>
    </w:rPr>
  </w:style>
  <w:style w:type="character" w:customStyle="1" w:styleId="SzvegtrzsbehzssalChar1">
    <w:name w:val="Szövegtörzs behúzással Char1"/>
    <w:aliases w:val="Char Char,Char Char Char Char Char Char,Char Char Char Char Char1,Char Char Char Char Char Char Char Char Char Char Char Char,Char Char Char Char Char Char Char Char Char Char"/>
    <w:basedOn w:val="Bekezdsalapbettpusa"/>
    <w:link w:val="Szvegtrzsbehzssal"/>
    <w:uiPriority w:val="99"/>
    <w:semiHidden/>
    <w:locked/>
    <w:rsid w:val="00FC45D1"/>
    <w:rPr>
      <w:rFonts w:cs="Times New Roman"/>
      <w:sz w:val="20"/>
      <w:szCs w:val="20"/>
    </w:rPr>
  </w:style>
  <w:style w:type="paragraph" w:styleId="Szvegtrzsbehzssal2">
    <w:name w:val="Body Text Indent 2"/>
    <w:basedOn w:val="Norml"/>
    <w:link w:val="Szvegtrzsbehzssal2Char1"/>
    <w:uiPriority w:val="99"/>
    <w:rsid w:val="004A5315"/>
    <w:pPr>
      <w:ind w:left="142"/>
      <w:jc w:val="both"/>
    </w:pPr>
    <w:rPr>
      <w:rFonts w:ascii="Tahoma" w:hAnsi="Tahoma"/>
    </w:rPr>
  </w:style>
  <w:style w:type="character" w:customStyle="1" w:styleId="Szvegtrzsbehzssal2Char1">
    <w:name w:val="Szövegtörzs behúzással 2 Char1"/>
    <w:basedOn w:val="Bekezdsalapbettpusa"/>
    <w:link w:val="Szvegtrzsbehzssal2"/>
    <w:uiPriority w:val="99"/>
    <w:semiHidden/>
    <w:locked/>
    <w:rsid w:val="00FC45D1"/>
    <w:rPr>
      <w:rFonts w:cs="Times New Roman"/>
      <w:sz w:val="20"/>
      <w:szCs w:val="20"/>
    </w:rPr>
  </w:style>
  <w:style w:type="character" w:styleId="Hiperhivatkozs">
    <w:name w:val="Hyperlink"/>
    <w:basedOn w:val="Bekezdsalapbettpusa"/>
    <w:uiPriority w:val="99"/>
    <w:rsid w:val="004A5315"/>
    <w:rPr>
      <w:rFonts w:cs="Times New Roman"/>
      <w:color w:val="0000FF"/>
      <w:u w:val="single"/>
    </w:rPr>
  </w:style>
  <w:style w:type="character" w:styleId="Mrltotthiperhivatkozs">
    <w:name w:val="FollowedHyperlink"/>
    <w:basedOn w:val="Bekezdsalapbettpusa"/>
    <w:uiPriority w:val="99"/>
    <w:rsid w:val="004A5315"/>
    <w:rPr>
      <w:rFonts w:cs="Times New Roman"/>
      <w:color w:val="800080"/>
      <w:u w:val="single"/>
    </w:rPr>
  </w:style>
  <w:style w:type="paragraph" w:styleId="Szvegtrzsbehzssal3">
    <w:name w:val="Body Text Indent 3"/>
    <w:basedOn w:val="Norml"/>
    <w:link w:val="Szvegtrzsbehzssal3Char"/>
    <w:uiPriority w:val="99"/>
    <w:rsid w:val="004A5315"/>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locked/>
    <w:rsid w:val="00FC45D1"/>
    <w:rPr>
      <w:rFonts w:cs="Times New Roman"/>
      <w:sz w:val="16"/>
      <w:szCs w:val="16"/>
    </w:rPr>
  </w:style>
  <w:style w:type="paragraph" w:styleId="Buborkszveg">
    <w:name w:val="Balloon Text"/>
    <w:basedOn w:val="Norml"/>
    <w:link w:val="BuborkszvegChar"/>
    <w:uiPriority w:val="99"/>
    <w:semiHidden/>
    <w:rsid w:val="004A531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FC45D1"/>
    <w:rPr>
      <w:rFonts w:cs="Times New Roman"/>
      <w:sz w:val="2"/>
    </w:rPr>
  </w:style>
  <w:style w:type="paragraph" w:styleId="NormlWeb">
    <w:name w:val="Normal (Web)"/>
    <w:basedOn w:val="Norml"/>
    <w:rsid w:val="004A5315"/>
    <w:pPr>
      <w:spacing w:before="100" w:beforeAutospacing="1" w:after="100" w:afterAutospacing="1"/>
    </w:pPr>
    <w:rPr>
      <w:sz w:val="24"/>
      <w:szCs w:val="24"/>
    </w:rPr>
  </w:style>
  <w:style w:type="paragraph" w:styleId="Szvegblokk">
    <w:name w:val="Block Text"/>
    <w:basedOn w:val="Norml"/>
    <w:uiPriority w:val="99"/>
    <w:rsid w:val="004A5315"/>
    <w:pPr>
      <w:tabs>
        <w:tab w:val="left" w:pos="1206"/>
        <w:tab w:val="left" w:pos="9050"/>
      </w:tabs>
      <w:ind w:left="970" w:right="170" w:hanging="567"/>
      <w:jc w:val="both"/>
    </w:pPr>
    <w:rPr>
      <w:rFonts w:ascii="Tahoma" w:hAnsi="Tahoma"/>
    </w:rPr>
  </w:style>
  <w:style w:type="character" w:customStyle="1" w:styleId="SzvegtrzsbehzssalChar">
    <w:name w:val="Szövegtörzs behúzással Char"/>
    <w:aliases w:val="Char Char1"/>
    <w:basedOn w:val="Bekezdsalapbettpusa"/>
    <w:uiPriority w:val="99"/>
    <w:rsid w:val="004A5315"/>
    <w:rPr>
      <w:rFonts w:ascii="Tahoma" w:hAnsi="Tahoma" w:cs="Times New Roman"/>
      <w:snapToGrid w:val="0"/>
    </w:rPr>
  </w:style>
  <w:style w:type="paragraph" w:customStyle="1" w:styleId="Default">
    <w:name w:val="Default"/>
    <w:rsid w:val="004A5315"/>
    <w:pPr>
      <w:autoSpaceDE w:val="0"/>
      <w:autoSpaceDN w:val="0"/>
      <w:adjustRightInd w:val="0"/>
    </w:pPr>
    <w:rPr>
      <w:rFonts w:ascii="Arial" w:hAnsi="Arial" w:cs="Arial"/>
      <w:color w:val="000000"/>
      <w:sz w:val="24"/>
      <w:szCs w:val="24"/>
    </w:rPr>
  </w:style>
  <w:style w:type="paragraph" w:styleId="Felsorols3">
    <w:name w:val="List Bullet 3"/>
    <w:basedOn w:val="Norml"/>
    <w:autoRedefine/>
    <w:uiPriority w:val="99"/>
    <w:rsid w:val="004A5315"/>
    <w:pPr>
      <w:keepNext/>
      <w:ind w:left="204"/>
      <w:jc w:val="both"/>
    </w:pPr>
    <w:rPr>
      <w:rFonts w:ascii="Tahoma" w:hAnsi="Tahoma" w:cs="Tahoma"/>
    </w:rPr>
  </w:style>
  <w:style w:type="character" w:customStyle="1" w:styleId="lfejChar">
    <w:name w:val="Élőfej Char"/>
    <w:basedOn w:val="Bekezdsalapbettpusa"/>
    <w:rsid w:val="004A5315"/>
    <w:rPr>
      <w:rFonts w:cs="Times New Roman"/>
    </w:rPr>
  </w:style>
  <w:style w:type="character" w:customStyle="1" w:styleId="CmChar">
    <w:name w:val="Cím Char"/>
    <w:basedOn w:val="Bekezdsalapbettpusa"/>
    <w:uiPriority w:val="99"/>
    <w:rsid w:val="004A5315"/>
    <w:rPr>
      <w:rFonts w:ascii="Verdana" w:hAnsi="Verdana" w:cs="Times New Roman"/>
      <w:snapToGrid w:val="0"/>
      <w:sz w:val="28"/>
    </w:rPr>
  </w:style>
  <w:style w:type="character" w:customStyle="1" w:styleId="Szvegtrzsbehzssal2Char">
    <w:name w:val="Szövegtörzs behúzással 2 Char"/>
    <w:basedOn w:val="Bekezdsalapbettpusa"/>
    <w:uiPriority w:val="99"/>
    <w:rsid w:val="004A5315"/>
    <w:rPr>
      <w:rFonts w:ascii="Tahoma" w:hAnsi="Tahoma" w:cs="Times New Roman"/>
      <w:snapToGrid w:val="0"/>
    </w:rPr>
  </w:style>
  <w:style w:type="character" w:styleId="Lbjegyzet-hivatkozs">
    <w:name w:val="footnote reference"/>
    <w:basedOn w:val="Bekezdsalapbettpusa"/>
    <w:rsid w:val="00417B1B"/>
    <w:rPr>
      <w:rFonts w:cs="Times New Roman"/>
      <w:vertAlign w:val="superscript"/>
    </w:rPr>
  </w:style>
  <w:style w:type="paragraph" w:styleId="Listaszerbekezds">
    <w:name w:val="List Paragraph"/>
    <w:basedOn w:val="Norml"/>
    <w:uiPriority w:val="99"/>
    <w:qFormat/>
    <w:rsid w:val="00D20C23"/>
    <w:pPr>
      <w:ind w:left="720"/>
      <w:contextualSpacing/>
    </w:pPr>
  </w:style>
  <w:style w:type="paragraph" w:styleId="Lbjegyzetszveg">
    <w:name w:val="footnote text"/>
    <w:basedOn w:val="Norml"/>
    <w:link w:val="LbjegyzetszvegChar"/>
    <w:uiPriority w:val="99"/>
    <w:rsid w:val="004264D3"/>
  </w:style>
  <w:style w:type="character" w:customStyle="1" w:styleId="LbjegyzetszvegChar">
    <w:name w:val="Lábjegyzetszöveg Char"/>
    <w:basedOn w:val="Bekezdsalapbettpusa"/>
    <w:link w:val="Lbjegyzetszveg"/>
    <w:uiPriority w:val="99"/>
    <w:locked/>
    <w:rsid w:val="004264D3"/>
    <w:rPr>
      <w:rFonts w:cs="Times New Roman"/>
    </w:rPr>
  </w:style>
  <w:style w:type="character" w:styleId="Jegyzethivatkozs">
    <w:name w:val="annotation reference"/>
    <w:basedOn w:val="Bekezdsalapbettpusa"/>
    <w:uiPriority w:val="99"/>
    <w:semiHidden/>
    <w:unhideWhenUsed/>
    <w:rsid w:val="001C4425"/>
    <w:rPr>
      <w:sz w:val="16"/>
      <w:szCs w:val="16"/>
    </w:rPr>
  </w:style>
  <w:style w:type="paragraph" w:styleId="Jegyzetszveg">
    <w:name w:val="annotation text"/>
    <w:basedOn w:val="Norml"/>
    <w:link w:val="JegyzetszvegChar"/>
    <w:uiPriority w:val="99"/>
    <w:semiHidden/>
    <w:unhideWhenUsed/>
    <w:rsid w:val="001C4425"/>
  </w:style>
  <w:style w:type="character" w:customStyle="1" w:styleId="JegyzetszvegChar">
    <w:name w:val="Jegyzetszöveg Char"/>
    <w:basedOn w:val="Bekezdsalapbettpusa"/>
    <w:link w:val="Jegyzetszveg"/>
    <w:uiPriority w:val="99"/>
    <w:semiHidden/>
    <w:rsid w:val="001C4425"/>
    <w:rPr>
      <w:sz w:val="20"/>
      <w:szCs w:val="20"/>
    </w:rPr>
  </w:style>
  <w:style w:type="paragraph" w:styleId="Megjegyzstrgya">
    <w:name w:val="annotation subject"/>
    <w:basedOn w:val="Jegyzetszveg"/>
    <w:next w:val="Jegyzetszveg"/>
    <w:link w:val="MegjegyzstrgyaChar"/>
    <w:uiPriority w:val="99"/>
    <w:semiHidden/>
    <w:unhideWhenUsed/>
    <w:rsid w:val="001C4425"/>
    <w:rPr>
      <w:b/>
      <w:bCs/>
    </w:rPr>
  </w:style>
  <w:style w:type="character" w:customStyle="1" w:styleId="MegjegyzstrgyaChar">
    <w:name w:val="Megjegyzés tárgya Char"/>
    <w:basedOn w:val="JegyzetszvegChar"/>
    <w:link w:val="Megjegyzstrgya"/>
    <w:uiPriority w:val="99"/>
    <w:semiHidden/>
    <w:rsid w:val="001C44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1993">
      <w:bodyDiv w:val="1"/>
      <w:marLeft w:val="0"/>
      <w:marRight w:val="0"/>
      <w:marTop w:val="0"/>
      <w:marBottom w:val="0"/>
      <w:divBdr>
        <w:top w:val="none" w:sz="0" w:space="0" w:color="auto"/>
        <w:left w:val="none" w:sz="0" w:space="0" w:color="auto"/>
        <w:bottom w:val="none" w:sz="0" w:space="0" w:color="auto"/>
        <w:right w:val="none" w:sz="0" w:space="0" w:color="auto"/>
      </w:divBdr>
    </w:div>
    <w:div w:id="179897579">
      <w:bodyDiv w:val="1"/>
      <w:marLeft w:val="0"/>
      <w:marRight w:val="0"/>
      <w:marTop w:val="0"/>
      <w:marBottom w:val="0"/>
      <w:divBdr>
        <w:top w:val="none" w:sz="0" w:space="0" w:color="auto"/>
        <w:left w:val="none" w:sz="0" w:space="0" w:color="auto"/>
        <w:bottom w:val="none" w:sz="0" w:space="0" w:color="auto"/>
        <w:right w:val="none" w:sz="0" w:space="0" w:color="auto"/>
      </w:divBdr>
    </w:div>
    <w:div w:id="261423233">
      <w:bodyDiv w:val="1"/>
      <w:marLeft w:val="0"/>
      <w:marRight w:val="0"/>
      <w:marTop w:val="0"/>
      <w:marBottom w:val="0"/>
      <w:divBdr>
        <w:top w:val="none" w:sz="0" w:space="0" w:color="auto"/>
        <w:left w:val="none" w:sz="0" w:space="0" w:color="auto"/>
        <w:bottom w:val="none" w:sz="0" w:space="0" w:color="auto"/>
        <w:right w:val="none" w:sz="0" w:space="0" w:color="auto"/>
      </w:divBdr>
    </w:div>
    <w:div w:id="469056738">
      <w:bodyDiv w:val="1"/>
      <w:marLeft w:val="0"/>
      <w:marRight w:val="0"/>
      <w:marTop w:val="0"/>
      <w:marBottom w:val="0"/>
      <w:divBdr>
        <w:top w:val="none" w:sz="0" w:space="0" w:color="auto"/>
        <w:left w:val="none" w:sz="0" w:space="0" w:color="auto"/>
        <w:bottom w:val="none" w:sz="0" w:space="0" w:color="auto"/>
        <w:right w:val="none" w:sz="0" w:space="0" w:color="auto"/>
      </w:divBdr>
    </w:div>
    <w:div w:id="1071780990">
      <w:bodyDiv w:val="1"/>
      <w:marLeft w:val="0"/>
      <w:marRight w:val="0"/>
      <w:marTop w:val="0"/>
      <w:marBottom w:val="0"/>
      <w:divBdr>
        <w:top w:val="none" w:sz="0" w:space="0" w:color="auto"/>
        <w:left w:val="none" w:sz="0" w:space="0" w:color="auto"/>
        <w:bottom w:val="none" w:sz="0" w:space="0" w:color="auto"/>
        <w:right w:val="none" w:sz="0" w:space="0" w:color="auto"/>
      </w:divBdr>
    </w:div>
    <w:div w:id="1168524137">
      <w:bodyDiv w:val="1"/>
      <w:marLeft w:val="0"/>
      <w:marRight w:val="0"/>
      <w:marTop w:val="0"/>
      <w:marBottom w:val="0"/>
      <w:divBdr>
        <w:top w:val="none" w:sz="0" w:space="0" w:color="auto"/>
        <w:left w:val="none" w:sz="0" w:space="0" w:color="auto"/>
        <w:bottom w:val="none" w:sz="0" w:space="0" w:color="auto"/>
        <w:right w:val="none" w:sz="0" w:space="0" w:color="auto"/>
      </w:divBdr>
    </w:div>
    <w:div w:id="1371298850">
      <w:bodyDiv w:val="1"/>
      <w:marLeft w:val="0"/>
      <w:marRight w:val="0"/>
      <w:marTop w:val="0"/>
      <w:marBottom w:val="0"/>
      <w:divBdr>
        <w:top w:val="none" w:sz="0" w:space="0" w:color="auto"/>
        <w:left w:val="none" w:sz="0" w:space="0" w:color="auto"/>
        <w:bottom w:val="none" w:sz="0" w:space="0" w:color="auto"/>
        <w:right w:val="none" w:sz="0" w:space="0" w:color="auto"/>
      </w:divBdr>
    </w:div>
    <w:div w:id="1924487673">
      <w:bodyDiv w:val="1"/>
      <w:marLeft w:val="0"/>
      <w:marRight w:val="0"/>
      <w:marTop w:val="0"/>
      <w:marBottom w:val="0"/>
      <w:divBdr>
        <w:top w:val="none" w:sz="0" w:space="0" w:color="auto"/>
        <w:left w:val="none" w:sz="0" w:space="0" w:color="auto"/>
        <w:bottom w:val="none" w:sz="0" w:space="0" w:color="auto"/>
        <w:right w:val="none" w:sz="0" w:space="0" w:color="auto"/>
      </w:divBdr>
    </w:div>
    <w:div w:id="19246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5C7EC-65F8-4AF5-BD1E-7B235046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3743</Words>
  <Characters>27028</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BIZTONSÁGI ADATLAP</vt:lpstr>
    </vt:vector>
  </TitlesOfParts>
  <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creator>czklara</dc:creator>
  <cp:lastModifiedBy>Juhász László</cp:lastModifiedBy>
  <cp:revision>22</cp:revision>
  <cp:lastPrinted>2014-08-12T22:43:00Z</cp:lastPrinted>
  <dcterms:created xsi:type="dcterms:W3CDTF">2022-10-05T07:39:00Z</dcterms:created>
  <dcterms:modified xsi:type="dcterms:W3CDTF">2022-11-15T11:39:00Z</dcterms:modified>
</cp:coreProperties>
</file>